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58"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573"/>
        <w:gridCol w:w="2050"/>
        <w:gridCol w:w="1020"/>
        <w:gridCol w:w="1830"/>
        <w:gridCol w:w="3700"/>
        <w:gridCol w:w="184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498" w:type="dxa"/>
            <w:tcBorders>
              <w:top w:val="nil"/>
              <w:left w:val="nil"/>
              <w:bottom w:val="nil"/>
              <w:right w:val="nil"/>
            </w:tcBorders>
            <w:shd w:val="clear" w:color="FFFFFF" w:fill="FFFFFF"/>
          </w:tcPr>
          <w:p>
            <w:pPr>
              <w:widowControl/>
              <w:jc w:val="left"/>
              <w:rPr>
                <w:rFonts w:ascii="宋体" w:hAnsi="宋体" w:cs="宋体"/>
                <w:color w:val="000000"/>
                <w:kern w:val="0"/>
                <w:sz w:val="24"/>
              </w:rPr>
            </w:pPr>
          </w:p>
        </w:tc>
        <w:tc>
          <w:tcPr>
            <w:tcW w:w="14160" w:type="dxa"/>
            <w:gridSpan w:val="7"/>
            <w:tcBorders>
              <w:top w:val="nil"/>
              <w:left w:val="nil"/>
              <w:bottom w:val="nil"/>
              <w:right w:val="nil"/>
            </w:tcBorders>
            <w:shd w:val="clear" w:color="FFFFFF" w:fill="FFFFFF"/>
          </w:tcPr>
          <w:p>
            <w:pPr>
              <w:widowControl/>
              <w:jc w:val="left"/>
              <w:rPr>
                <w:rFonts w:hint="eastAsia" w:ascii="宋体" w:hAnsi="宋体" w:cs="宋体" w:eastAsiaTheme="minorEastAsia"/>
                <w:b/>
                <w:bCs/>
                <w:color w:val="000000"/>
                <w:kern w:val="0"/>
                <w:sz w:val="30"/>
                <w:szCs w:val="30"/>
                <w:lang w:eastAsia="zh-CN"/>
              </w:rPr>
            </w:pPr>
            <w:r>
              <w:rPr>
                <w:rFonts w:hint="eastAsia" w:ascii="宋体" w:hAnsi="宋体" w:cs="宋体"/>
                <w:color w:val="000000"/>
                <w:kern w:val="0"/>
                <w:sz w:val="24"/>
              </w:rPr>
              <w:t xml:space="preserve">附件     </w:t>
            </w:r>
            <w:r>
              <w:rPr>
                <w:rFonts w:hint="eastAsia" w:ascii="宋体" w:hAnsi="宋体" w:cs="宋体"/>
                <w:b/>
                <w:bCs/>
                <w:color w:val="000000"/>
                <w:kern w:val="0"/>
                <w:sz w:val="24"/>
              </w:rPr>
              <w:t xml:space="preserve">   </w:t>
            </w:r>
            <w:r>
              <w:rPr>
                <w:rFonts w:hint="eastAsia" w:ascii="宋体" w:hAnsi="宋体" w:cs="宋体"/>
                <w:b/>
                <w:bCs/>
                <w:color w:val="000000"/>
                <w:kern w:val="0"/>
                <w:sz w:val="24"/>
                <w:lang w:val="en-US" w:eastAsia="zh-CN"/>
              </w:rPr>
              <w:t xml:space="preserve"> </w:t>
            </w:r>
            <w:r>
              <w:rPr>
                <w:rFonts w:hint="eastAsia" w:ascii="宋体" w:hAnsi="宋体" w:cs="宋体"/>
                <w:b/>
                <w:bCs/>
                <w:color w:val="000000"/>
                <w:kern w:val="0"/>
                <w:sz w:val="28"/>
                <w:szCs w:val="28"/>
              </w:rPr>
              <w:t>区属医院发热门诊（诊室）设施设备购置项目-福田区第二人民医院采购意向公开表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tcBorders>
              <w:top w:val="nil"/>
              <w:left w:val="nil"/>
              <w:bottom w:val="single" w:color="auto" w:sz="4" w:space="0"/>
              <w:right w:val="nil"/>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单位名称：福田区第二人民医院</w:t>
            </w:r>
          </w:p>
        </w:tc>
        <w:tc>
          <w:tcPr>
            <w:tcW w:w="2050" w:type="dxa"/>
            <w:tcBorders>
              <w:top w:val="nil"/>
              <w:left w:val="nil"/>
              <w:bottom w:val="single" w:color="auto" w:sz="4" w:space="0"/>
              <w:right w:val="nil"/>
            </w:tcBorders>
            <w:shd w:val="clear" w:color="FFFFFF" w:fill="FFFFFF"/>
          </w:tcPr>
          <w:p>
            <w:pPr>
              <w:widowControl/>
              <w:jc w:val="left"/>
              <w:rPr>
                <w:rFonts w:ascii="宋体" w:hAnsi="宋体" w:cs="宋体"/>
                <w:color w:val="000000"/>
                <w:kern w:val="0"/>
                <w:sz w:val="20"/>
                <w:szCs w:val="20"/>
              </w:rPr>
            </w:pPr>
          </w:p>
        </w:tc>
        <w:tc>
          <w:tcPr>
            <w:tcW w:w="1020" w:type="dxa"/>
            <w:tcBorders>
              <w:top w:val="nil"/>
              <w:left w:val="nil"/>
              <w:bottom w:val="single" w:color="auto" w:sz="4" w:space="0"/>
              <w:right w:val="nil"/>
            </w:tcBorders>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30" w:type="dxa"/>
            <w:tcBorders>
              <w:top w:val="nil"/>
              <w:left w:val="nil"/>
              <w:bottom w:val="single" w:color="auto" w:sz="4" w:space="0"/>
              <w:right w:val="nil"/>
            </w:tcBorders>
            <w:shd w:val="clear" w:color="auto" w:fill="auto"/>
            <w:vAlign w:val="bottom"/>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700" w:type="dxa"/>
            <w:tcBorders>
              <w:top w:val="nil"/>
              <w:left w:val="nil"/>
              <w:bottom w:val="single" w:color="auto" w:sz="4" w:space="0"/>
              <w:right w:val="nil"/>
            </w:tcBorders>
            <w:shd w:val="clear" w:color="auto" w:fill="auto"/>
            <w:vAlign w:val="bottom"/>
          </w:tcPr>
          <w:p>
            <w:pPr>
              <w:widowControl/>
              <w:jc w:val="left"/>
              <w:rPr>
                <w:rFonts w:ascii="宋体" w:hAnsi="宋体" w:cs="宋体"/>
                <w:color w:val="000000"/>
                <w:kern w:val="0"/>
                <w:sz w:val="20"/>
                <w:szCs w:val="20"/>
              </w:rPr>
            </w:pPr>
          </w:p>
        </w:tc>
        <w:tc>
          <w:tcPr>
            <w:tcW w:w="3987" w:type="dxa"/>
            <w:gridSpan w:val="2"/>
            <w:tcBorders>
              <w:top w:val="nil"/>
              <w:left w:val="nil"/>
              <w:bottom w:val="single" w:color="auto" w:sz="4" w:space="0"/>
              <w:right w:val="nil"/>
            </w:tcBorders>
            <w:shd w:val="clear" w:color="FFFFFF" w:fill="FFFFFF"/>
            <w:vAlign w:val="center"/>
          </w:tcPr>
          <w:p>
            <w:pPr>
              <w:widowControl/>
              <w:ind w:right="200"/>
              <w:jc w:val="right"/>
              <w:rPr>
                <w:rFonts w:ascii="宋体" w:hAnsi="宋体" w:cs="宋体"/>
                <w:color w:val="000000"/>
                <w:kern w:val="0"/>
                <w:sz w:val="20"/>
                <w:szCs w:val="20"/>
              </w:rPr>
            </w:pPr>
            <w:r>
              <w:rPr>
                <w:rFonts w:hint="eastAsia" w:ascii="宋体" w:hAnsi="宋体" w:cs="宋体"/>
                <w:color w:val="000000"/>
                <w:kern w:val="0"/>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tcBorders>
              <w:top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w:t>
            </w:r>
          </w:p>
        </w:tc>
        <w:tc>
          <w:tcPr>
            <w:tcW w:w="2050" w:type="dxa"/>
            <w:tcBorders>
              <w:top w:val="single" w:color="auto" w:sz="4" w:space="0"/>
            </w:tcBorders>
            <w:shd w:val="clear" w:color="FFFFFF" w:fill="FFFFFF"/>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发改概算立项批文文号和国家编码</w:t>
            </w:r>
          </w:p>
        </w:tc>
        <w:tc>
          <w:tcPr>
            <w:tcW w:w="1020" w:type="dxa"/>
            <w:tcBorders>
              <w:top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830" w:type="dxa"/>
            <w:tcBorders>
              <w:top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预计采购时间</w:t>
            </w:r>
          </w:p>
        </w:tc>
        <w:tc>
          <w:tcPr>
            <w:tcW w:w="3700" w:type="dxa"/>
            <w:tcBorders>
              <w:top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采购需求概况</w:t>
            </w:r>
          </w:p>
        </w:tc>
        <w:tc>
          <w:tcPr>
            <w:tcW w:w="1843" w:type="dxa"/>
            <w:tcBorders>
              <w:top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采购项目预算金额</w:t>
            </w:r>
          </w:p>
        </w:tc>
        <w:tc>
          <w:tcPr>
            <w:tcW w:w="2144" w:type="dxa"/>
            <w:tcBorders>
              <w:top w:val="single" w:color="auto" w:sz="4" w:space="0"/>
              <w:right w:val="single" w:color="auto" w:sz="4" w:space="0"/>
            </w:tcBorders>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restart"/>
            <w:shd w:val="clear" w:color="FFFFFF"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福田区第二人民医院</w:t>
            </w:r>
          </w:p>
          <w:p>
            <w:pPr>
              <w:jc w:val="left"/>
              <w:rPr>
                <w:rFonts w:ascii="宋体" w:hAnsi="宋体" w:cs="宋体"/>
                <w:color w:val="000000"/>
                <w:kern w:val="0"/>
                <w:sz w:val="20"/>
                <w:szCs w:val="20"/>
              </w:rPr>
            </w:pPr>
          </w:p>
        </w:tc>
        <w:tc>
          <w:tcPr>
            <w:tcW w:w="2050" w:type="dxa"/>
            <w:vMerge w:val="restart"/>
            <w:shd w:val="clear" w:color="FFFFFF" w:fill="FFFFFF"/>
          </w:tcPr>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hint="eastAsia" w:ascii="宋体" w:hAnsi="宋体" w:cs="宋体"/>
                <w:color w:val="000000"/>
                <w:kern w:val="0"/>
                <w:sz w:val="20"/>
                <w:szCs w:val="20"/>
              </w:rPr>
            </w:pP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区属医院发热门诊（诊室）设施设备购置项目-福田区第二人民医院采购意向公开表</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lang w:eastAsia="zh-CN"/>
              </w:rPr>
              <w:t>项目概算</w:t>
            </w:r>
            <w:r>
              <w:rPr>
                <w:rFonts w:hint="eastAsia" w:ascii="宋体" w:hAnsi="宋体" w:cs="宋体"/>
                <w:color w:val="000000"/>
                <w:kern w:val="0"/>
                <w:sz w:val="20"/>
                <w:szCs w:val="20"/>
              </w:rPr>
              <w:t>批复文号：深福发改〔2021〕</w:t>
            </w:r>
            <w:r>
              <w:rPr>
                <w:rFonts w:hint="eastAsia" w:ascii="宋体" w:hAnsi="宋体" w:cs="宋体"/>
                <w:color w:val="000000"/>
                <w:kern w:val="0"/>
                <w:sz w:val="20"/>
                <w:szCs w:val="20"/>
                <w:lang w:val="en-US" w:eastAsia="zh-CN"/>
              </w:rPr>
              <w:t>421</w:t>
            </w:r>
            <w:r>
              <w:rPr>
                <w:rFonts w:hint="eastAsia" w:ascii="宋体" w:hAnsi="宋体" w:cs="宋体"/>
                <w:color w:val="000000"/>
                <w:kern w:val="0"/>
                <w:sz w:val="20"/>
                <w:szCs w:val="20"/>
              </w:rPr>
              <w:t>号</w:t>
            </w:r>
          </w:p>
          <w:p>
            <w:pPr>
              <w:widowControl/>
              <w:jc w:val="center"/>
              <w:rPr>
                <w:rFonts w:ascii="宋体" w:hAnsi="宋体" w:cs="宋体"/>
                <w:color w:val="000000"/>
                <w:kern w:val="0"/>
                <w:sz w:val="20"/>
                <w:szCs w:val="20"/>
              </w:rPr>
            </w:pPr>
          </w:p>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rPr>
              <w:t>国家编码：</w:t>
            </w:r>
            <w:r>
              <w:rPr>
                <w:rFonts w:hint="eastAsia" w:ascii="宋体" w:hAnsi="宋体" w:cs="宋体"/>
                <w:color w:val="000000"/>
                <w:kern w:val="0"/>
                <w:sz w:val="20"/>
                <w:szCs w:val="20"/>
                <w:lang w:eastAsia="zh-CN"/>
              </w:rPr>
              <w:t>2</w:t>
            </w:r>
            <w:r>
              <w:rPr>
                <w:rFonts w:hint="eastAsia" w:ascii="宋体" w:hAnsi="宋体" w:cs="宋体"/>
                <w:color w:val="000000"/>
                <w:kern w:val="0"/>
                <w:sz w:val="20"/>
                <w:szCs w:val="20"/>
                <w:lang w:val="en-US" w:eastAsia="zh-CN"/>
              </w:rPr>
              <w:t>108</w:t>
            </w:r>
            <w:r>
              <w:rPr>
                <w:rFonts w:hint="eastAsia" w:ascii="宋体" w:hAnsi="宋体" w:cs="宋体"/>
                <w:color w:val="000000"/>
                <w:kern w:val="0"/>
                <w:sz w:val="20"/>
                <w:szCs w:val="20"/>
                <w:lang w:eastAsia="zh-CN"/>
              </w:rPr>
              <w:t>-440304-</w:t>
            </w:r>
            <w:r>
              <w:rPr>
                <w:rFonts w:hint="eastAsia" w:ascii="宋体" w:hAnsi="宋体" w:cs="宋体"/>
                <w:color w:val="000000"/>
                <w:kern w:val="0"/>
                <w:sz w:val="20"/>
                <w:szCs w:val="20"/>
                <w:lang w:val="en-US" w:eastAsia="zh-CN"/>
              </w:rPr>
              <w:t>04</w:t>
            </w:r>
            <w:r>
              <w:rPr>
                <w:rFonts w:hint="eastAsia" w:ascii="宋体" w:hAnsi="宋体" w:cs="宋体"/>
                <w:color w:val="000000"/>
                <w:kern w:val="0"/>
                <w:sz w:val="20"/>
                <w:szCs w:val="20"/>
                <w:lang w:eastAsia="zh-CN"/>
              </w:rPr>
              <w:t>-0</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650266</w:t>
            </w:r>
          </w:p>
        </w:tc>
        <w:tc>
          <w:tcPr>
            <w:tcW w:w="1020" w:type="dxa"/>
            <w:shd w:val="clear" w:color="FFFFFF" w:fill="FFFFFF"/>
            <w:vAlign w:val="center"/>
          </w:tcPr>
          <w:p>
            <w:pPr>
              <w:widowControl/>
              <w:jc w:val="center"/>
              <w:rPr>
                <w:rFonts w:ascii="宋体" w:hAnsi="宋体" w:cs="宋体"/>
                <w:color w:val="000000"/>
                <w:kern w:val="0"/>
                <w:sz w:val="20"/>
                <w:szCs w:val="20"/>
              </w:rPr>
            </w:pPr>
          </w:p>
        </w:tc>
        <w:tc>
          <w:tcPr>
            <w:tcW w:w="1830" w:type="dxa"/>
            <w:shd w:val="clear" w:color="auto" w:fill="auto"/>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精确到月</w:t>
            </w:r>
          </w:p>
        </w:tc>
        <w:tc>
          <w:tcPr>
            <w:tcW w:w="3700" w:type="dxa"/>
            <w:shd w:val="clear" w:color="auto" w:fill="auto"/>
            <w:vAlign w:val="center"/>
          </w:tcPr>
          <w:p>
            <w:pPr>
              <w:widowControl/>
              <w:jc w:val="left"/>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rPr>
              <w:t>绩效目标：区属医院发热门诊（诊室）设施设备购置项目-福田区第二人民医院</w:t>
            </w:r>
            <w:r>
              <w:rPr>
                <w:rFonts w:hint="eastAsia" w:ascii="宋体" w:hAnsi="宋体" w:cs="宋体"/>
                <w:color w:val="000000"/>
                <w:kern w:val="0"/>
                <w:sz w:val="20"/>
                <w:szCs w:val="20"/>
                <w:lang w:eastAsia="zh-CN"/>
              </w:rPr>
              <w:t>项目</w:t>
            </w:r>
            <w:r>
              <w:rPr>
                <w:rFonts w:hint="eastAsia" w:ascii="宋体" w:hAnsi="宋体" w:cs="宋体"/>
                <w:color w:val="000000"/>
                <w:kern w:val="0"/>
                <w:sz w:val="20"/>
                <w:szCs w:val="20"/>
                <w:lang w:val="en-US" w:eastAsia="zh-CN"/>
              </w:rPr>
              <w:t xml:space="preserve"> </w:t>
            </w: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rPr>
              <w:t>年支付</w:t>
            </w:r>
            <w:r>
              <w:rPr>
                <w:rFonts w:hint="eastAsia" w:ascii="宋体" w:hAnsi="宋体" w:cs="宋体"/>
                <w:color w:val="000000"/>
                <w:kern w:val="0"/>
                <w:sz w:val="20"/>
                <w:szCs w:val="20"/>
                <w:lang w:val="en-US" w:eastAsia="zh-CN"/>
              </w:rPr>
              <w:t>该项目30％费用。</w:t>
            </w:r>
          </w:p>
        </w:tc>
        <w:tc>
          <w:tcPr>
            <w:tcW w:w="1843"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精确到万元</w:t>
            </w:r>
          </w:p>
        </w:tc>
        <w:tc>
          <w:tcPr>
            <w:tcW w:w="2144" w:type="dxa"/>
            <w:vMerge w:val="restart"/>
            <w:tcBorders>
              <w:right w:val="single" w:color="auto" w:sz="4" w:space="0"/>
            </w:tcBorders>
            <w:shd w:val="clear" w:color="FFFFFF" w:fill="FFFFFF"/>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采购单位咨询电话：0755-83116181   联系人:石工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FFFFFF" w:fill="FFFFFF"/>
            <w:vAlign w:val="center"/>
          </w:tcPr>
          <w:p>
            <w:pPr>
              <w:jc w:val="left"/>
              <w:rPr>
                <w:rFonts w:ascii="宋体" w:hAnsi="宋体" w:cs="宋体"/>
                <w:color w:val="000000"/>
                <w:kern w:val="0"/>
                <w:sz w:val="20"/>
                <w:szCs w:val="20"/>
              </w:rPr>
            </w:pPr>
          </w:p>
        </w:tc>
        <w:tc>
          <w:tcPr>
            <w:tcW w:w="2050" w:type="dxa"/>
            <w:vMerge w:val="continue"/>
            <w:shd w:val="clear" w:color="FFFFFF" w:fill="FFFFFF"/>
          </w:tcPr>
          <w:p>
            <w:pPr>
              <w:widowControl/>
              <w:jc w:val="center"/>
              <w:rPr>
                <w:rFonts w:ascii="宋体" w:hAnsi="宋体" w:cs="宋体"/>
                <w:color w:val="000000"/>
                <w:kern w:val="0"/>
                <w:sz w:val="20"/>
                <w:szCs w:val="20"/>
              </w:rPr>
            </w:pPr>
          </w:p>
        </w:tc>
        <w:tc>
          <w:tcPr>
            <w:tcW w:w="1020"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830" w:type="dxa"/>
            <w:shd w:val="clear" w:color="auto" w:fill="auto"/>
            <w:vAlign w:val="bottom"/>
          </w:tcPr>
          <w:p>
            <w:pPr>
              <w:widowControl/>
              <w:spacing w:line="720" w:lineRule="auto"/>
              <w:ind w:firstLine="400" w:firstLineChars="200"/>
              <w:jc w:val="both"/>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center"/>
          </w:tcPr>
          <w:p>
            <w:pPr>
              <w:widowControl/>
              <w:jc w:val="left"/>
              <w:rPr>
                <w:rFonts w:ascii="宋体" w:hAnsi="宋体" w:cs="宋体"/>
                <w:color w:val="000000"/>
                <w:kern w:val="0"/>
                <w:sz w:val="20"/>
                <w:szCs w:val="20"/>
              </w:rPr>
            </w:pPr>
            <w:r>
              <w:rPr>
                <w:rFonts w:hint="eastAsia" w:ascii="宋体" w:hAnsi="宋体" w:eastAsia="宋体" w:cs="宋体"/>
                <w:color w:val="000000"/>
                <w:kern w:val="0"/>
                <w:sz w:val="20"/>
                <w:szCs w:val="20"/>
              </w:rPr>
              <w:t>自动清洗消毒设施（医用地巾、抹布清洗消毒烘干机）</w:t>
            </w:r>
            <w:r>
              <w:rPr>
                <w:rFonts w:hint="eastAsia" w:ascii="宋体" w:hAnsi="宋体" w:eastAsia="宋体" w:cs="宋体"/>
                <w:color w:val="000000"/>
                <w:kern w:val="0"/>
                <w:sz w:val="20"/>
                <w:szCs w:val="20"/>
                <w:lang w:eastAsia="zh-CN"/>
              </w:rPr>
              <w:t>：</w:t>
            </w:r>
            <w:r>
              <w:rPr>
                <w:rFonts w:hint="eastAsia" w:ascii="宋体" w:hAnsi="宋体" w:cs="宋体"/>
                <w:color w:val="000000"/>
                <w:kern w:val="0"/>
                <w:sz w:val="20"/>
                <w:szCs w:val="20"/>
              </w:rPr>
              <w:t>进口设备</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套</w:t>
            </w:r>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eastAsia="宋体" w:cs="宋体"/>
                <w:color w:val="000000"/>
                <w:kern w:val="0"/>
                <w:sz w:val="20"/>
                <w:szCs w:val="20"/>
                <w:lang w:val="en-US" w:eastAsia="zh-CN"/>
              </w:rPr>
              <w:t>43.5</w:t>
            </w:r>
          </w:p>
        </w:tc>
        <w:tc>
          <w:tcPr>
            <w:tcW w:w="2144" w:type="dxa"/>
            <w:vMerge w:val="continue"/>
            <w:tcBorders>
              <w:right w:val="single" w:color="auto" w:sz="4" w:space="0"/>
            </w:tcBorders>
            <w:shd w:val="clear" w:color="FFFFFF" w:fill="FFFFFF"/>
          </w:tcPr>
          <w:p>
            <w:pPr>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auto" w:fill="auto"/>
            <w:vAlign w:val="center"/>
          </w:tcPr>
          <w:p>
            <w:pPr>
              <w:jc w:val="left"/>
              <w:rPr>
                <w:rFonts w:ascii="宋体" w:hAnsi="宋体" w:cs="宋体"/>
                <w:color w:val="000000"/>
                <w:kern w:val="0"/>
                <w:sz w:val="20"/>
                <w:szCs w:val="20"/>
              </w:rPr>
            </w:pPr>
          </w:p>
        </w:tc>
        <w:tc>
          <w:tcPr>
            <w:tcW w:w="2050" w:type="dxa"/>
            <w:vMerge w:val="continue"/>
          </w:tcPr>
          <w:p>
            <w:pPr>
              <w:widowControl/>
              <w:jc w:val="center"/>
              <w:rPr>
                <w:rFonts w:ascii="宋体" w:hAnsi="宋体" w:cs="宋体"/>
                <w:color w:val="000000"/>
                <w:kern w:val="0"/>
                <w:sz w:val="20"/>
                <w:szCs w:val="20"/>
              </w:rPr>
            </w:pPr>
          </w:p>
        </w:tc>
        <w:tc>
          <w:tcPr>
            <w:tcW w:w="10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830" w:type="dxa"/>
            <w:shd w:val="clear" w:color="FFFFFF" w:fill="FFFFFF"/>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center"/>
          </w:tcPr>
          <w:p>
            <w:pPr>
              <w:jc w:val="left"/>
              <w:rPr>
                <w:rFonts w:hint="default" w:ascii="宋体" w:hAnsi="宋体" w:cs="宋体" w:eastAsiaTheme="minorEastAsia"/>
                <w:color w:val="000000"/>
                <w:kern w:val="0"/>
                <w:sz w:val="20"/>
                <w:szCs w:val="20"/>
                <w:lang w:val="en-US" w:eastAsia="zh-CN"/>
              </w:rPr>
            </w:pPr>
            <w:r>
              <w:rPr>
                <w:rFonts w:hint="eastAsia" w:ascii="宋体" w:hAnsi="宋体" w:eastAsia="宋体" w:cs="宋体"/>
                <w:color w:val="000000"/>
                <w:kern w:val="0"/>
                <w:sz w:val="20"/>
                <w:szCs w:val="20"/>
              </w:rPr>
              <w:t>电子显示屏:</w:t>
            </w:r>
            <w:r>
              <w:rPr>
                <w:rFonts w:hint="eastAsia" w:ascii="宋体" w:hAnsi="宋体" w:eastAsia="宋体" w:cs="宋体"/>
                <w:color w:val="000000"/>
                <w:kern w:val="0"/>
                <w:sz w:val="20"/>
                <w:szCs w:val="20"/>
                <w:lang w:eastAsia="zh-CN"/>
              </w:rPr>
              <w:t>国产</w:t>
            </w:r>
            <w:r>
              <w:rPr>
                <w:rFonts w:hint="eastAsia" w:ascii="宋体" w:hAnsi="宋体" w:cs="宋体"/>
                <w:color w:val="000000"/>
                <w:kern w:val="0"/>
                <w:sz w:val="20"/>
                <w:szCs w:val="20"/>
              </w:rPr>
              <w:t>设备</w:t>
            </w:r>
            <w:r>
              <w:rPr>
                <w:rFonts w:hint="eastAsia" w:ascii="宋体" w:hAnsi="宋体" w:cs="宋体"/>
                <w:color w:val="000000"/>
                <w:kern w:val="0"/>
                <w:sz w:val="20"/>
                <w:szCs w:val="20"/>
                <w:lang w:val="en-US" w:eastAsia="zh-CN"/>
              </w:rPr>
              <w:t>1台</w:t>
            </w:r>
          </w:p>
          <w:p>
            <w:pPr>
              <w:jc w:val="left"/>
              <w:rPr>
                <w:rFonts w:ascii="宋体" w:hAnsi="宋体" w:cs="宋体"/>
                <w:color w:val="000000"/>
                <w:kern w:val="0"/>
                <w:sz w:val="20"/>
                <w:szCs w:val="20"/>
              </w:rPr>
            </w:pPr>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eastAsia="宋体" w:cs="宋体"/>
                <w:color w:val="000000"/>
                <w:kern w:val="0"/>
                <w:sz w:val="20"/>
                <w:szCs w:val="20"/>
                <w:lang w:val="en-US" w:eastAsia="zh-CN"/>
              </w:rPr>
              <w:t>1</w:t>
            </w:r>
          </w:p>
        </w:tc>
        <w:tc>
          <w:tcPr>
            <w:tcW w:w="2144" w:type="dxa"/>
            <w:vMerge w:val="continue"/>
            <w:tcBorders>
              <w:right w:val="single" w:color="auto" w:sz="4" w:space="0"/>
            </w:tcBorders>
            <w:shd w:val="clear" w:color="FFFFFF" w:fill="FFFFFF"/>
          </w:tcPr>
          <w:p>
            <w:pPr>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071" w:type="dxa"/>
            <w:gridSpan w:val="2"/>
            <w:vMerge w:val="continue"/>
            <w:shd w:val="clear" w:color="auto" w:fill="auto"/>
            <w:vAlign w:val="bottom"/>
          </w:tcPr>
          <w:p>
            <w:pPr>
              <w:jc w:val="left"/>
              <w:rPr>
                <w:rFonts w:ascii="宋体" w:hAnsi="宋体" w:cs="宋体"/>
                <w:color w:val="000000"/>
                <w:kern w:val="0"/>
                <w:sz w:val="20"/>
                <w:szCs w:val="20"/>
              </w:rPr>
            </w:pPr>
          </w:p>
        </w:tc>
        <w:tc>
          <w:tcPr>
            <w:tcW w:w="2050" w:type="dxa"/>
            <w:vMerge w:val="continue"/>
          </w:tcPr>
          <w:p>
            <w:pPr>
              <w:widowControl/>
              <w:jc w:val="center"/>
              <w:rPr>
                <w:rFonts w:ascii="宋体" w:hAnsi="宋体" w:cs="宋体"/>
                <w:color w:val="000000"/>
                <w:kern w:val="0"/>
                <w:sz w:val="20"/>
                <w:szCs w:val="20"/>
              </w:rPr>
            </w:pPr>
          </w:p>
        </w:tc>
        <w:tc>
          <w:tcPr>
            <w:tcW w:w="10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830" w:type="dxa"/>
            <w:shd w:val="clear" w:color="FFFFFF" w:fill="FFFFFF"/>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center"/>
          </w:tcPr>
          <w:p>
            <w:pPr>
              <w:jc w:val="left"/>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自动发药机:</w:t>
            </w:r>
            <w:r>
              <w:rPr>
                <w:rFonts w:hint="eastAsia" w:ascii="宋体" w:hAnsi="宋体" w:eastAsia="宋体" w:cs="宋体"/>
                <w:color w:val="000000"/>
                <w:kern w:val="0"/>
                <w:sz w:val="20"/>
                <w:szCs w:val="20"/>
                <w:lang w:eastAsia="zh-CN"/>
              </w:rPr>
              <w:t>国产设备</w:t>
            </w:r>
            <w:r>
              <w:rPr>
                <w:rFonts w:hint="eastAsia" w:ascii="宋体" w:hAnsi="宋体" w:eastAsia="宋体" w:cs="宋体"/>
                <w:color w:val="000000"/>
                <w:kern w:val="0"/>
                <w:sz w:val="20"/>
                <w:szCs w:val="20"/>
                <w:lang w:val="en-US" w:eastAsia="zh-CN"/>
              </w:rPr>
              <w:t>2台</w:t>
            </w:r>
          </w:p>
          <w:p>
            <w:pPr>
              <w:jc w:val="left"/>
              <w:rPr>
                <w:rFonts w:ascii="宋体" w:hAnsi="宋体" w:cs="宋体"/>
                <w:color w:val="000000"/>
                <w:kern w:val="0"/>
                <w:sz w:val="20"/>
                <w:szCs w:val="20"/>
              </w:rPr>
            </w:pPr>
            <w:bookmarkStart w:id="0" w:name="_GoBack"/>
            <w:bookmarkEnd w:id="0"/>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200</w:t>
            </w:r>
          </w:p>
        </w:tc>
        <w:tc>
          <w:tcPr>
            <w:tcW w:w="2144" w:type="dxa"/>
            <w:vMerge w:val="continue"/>
            <w:tcBorders>
              <w:right w:val="single" w:color="auto" w:sz="4" w:space="0"/>
            </w:tcBorders>
            <w:shd w:val="clear" w:color="FFFFFF" w:fill="FFFFFF"/>
          </w:tcPr>
          <w:p>
            <w:pPr>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FFFFFF" w:fill="FFFFFF"/>
            <w:vAlign w:val="center"/>
          </w:tcPr>
          <w:p>
            <w:pPr>
              <w:jc w:val="left"/>
              <w:rPr>
                <w:rFonts w:ascii="宋体" w:hAnsi="宋体" w:cs="宋体"/>
                <w:color w:val="000000"/>
                <w:kern w:val="0"/>
                <w:sz w:val="20"/>
                <w:szCs w:val="20"/>
              </w:rPr>
            </w:pPr>
          </w:p>
        </w:tc>
        <w:tc>
          <w:tcPr>
            <w:tcW w:w="2050" w:type="dxa"/>
            <w:vMerge w:val="continue"/>
            <w:shd w:val="clear" w:color="FFFFFF" w:fill="FFFFFF"/>
          </w:tcPr>
          <w:p>
            <w:pPr>
              <w:widowControl/>
              <w:jc w:val="center"/>
              <w:rPr>
                <w:rFonts w:ascii="宋体" w:hAnsi="宋体" w:cs="宋体"/>
                <w:color w:val="000000"/>
                <w:kern w:val="0"/>
                <w:sz w:val="20"/>
                <w:szCs w:val="20"/>
              </w:rPr>
            </w:pPr>
          </w:p>
        </w:tc>
        <w:tc>
          <w:tcPr>
            <w:tcW w:w="1020"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830" w:type="dxa"/>
            <w:shd w:val="clear" w:color="FFFFFF" w:fill="FFFFFF"/>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2021.10</w:t>
            </w:r>
          </w:p>
        </w:tc>
        <w:tc>
          <w:tcPr>
            <w:tcW w:w="3700" w:type="dxa"/>
            <w:shd w:val="clear" w:color="auto" w:fill="auto"/>
            <w:vAlign w:val="center"/>
          </w:tcPr>
          <w:p>
            <w:pPr>
              <w:jc w:val="left"/>
              <w:rPr>
                <w:rFonts w:hint="default" w:ascii="宋体" w:hAnsi="宋体" w:cs="宋体"/>
                <w:color w:val="000000"/>
                <w:kern w:val="0"/>
                <w:sz w:val="20"/>
                <w:szCs w:val="20"/>
                <w:lang w:val="en-US"/>
              </w:rPr>
            </w:pPr>
            <w:r>
              <w:rPr>
                <w:rFonts w:hint="eastAsia" w:ascii="宋体" w:hAnsi="宋体" w:eastAsia="宋体" w:cs="宋体"/>
                <w:color w:val="000000"/>
                <w:kern w:val="0"/>
                <w:sz w:val="20"/>
                <w:szCs w:val="20"/>
              </w:rPr>
              <w:t>全自动医用PCR分析仪:</w:t>
            </w:r>
            <w:r>
              <w:rPr>
                <w:rFonts w:hint="eastAsia" w:ascii="宋体" w:hAnsi="宋体" w:eastAsia="宋体" w:cs="宋体"/>
                <w:color w:val="000000"/>
                <w:kern w:val="0"/>
                <w:sz w:val="20"/>
                <w:szCs w:val="20"/>
                <w:lang w:eastAsia="zh-CN"/>
              </w:rPr>
              <w:t>国产</w:t>
            </w:r>
            <w:r>
              <w:rPr>
                <w:rFonts w:hint="eastAsia" w:ascii="宋体" w:hAnsi="宋体" w:cs="宋体"/>
                <w:color w:val="000000"/>
                <w:kern w:val="0"/>
                <w:sz w:val="20"/>
                <w:szCs w:val="20"/>
              </w:rPr>
              <w:t>设备</w:t>
            </w:r>
            <w:r>
              <w:rPr>
                <w:rFonts w:hint="eastAsia" w:ascii="宋体" w:hAnsi="宋体" w:cs="宋体"/>
                <w:color w:val="000000"/>
                <w:kern w:val="0"/>
                <w:sz w:val="20"/>
                <w:szCs w:val="20"/>
                <w:lang w:val="en-US" w:eastAsia="zh-CN"/>
              </w:rPr>
              <w:t>2台</w:t>
            </w:r>
          </w:p>
          <w:p>
            <w:pPr>
              <w:jc w:val="left"/>
              <w:rPr>
                <w:rFonts w:ascii="宋体" w:hAnsi="宋体" w:cs="宋体"/>
                <w:color w:val="000000"/>
                <w:kern w:val="0"/>
                <w:sz w:val="20"/>
                <w:szCs w:val="20"/>
              </w:rPr>
            </w:pPr>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eastAsia="宋体" w:cs="宋体"/>
                <w:color w:val="000000"/>
                <w:kern w:val="0"/>
                <w:sz w:val="20"/>
                <w:szCs w:val="20"/>
                <w:lang w:val="en-US" w:eastAsia="zh-CN"/>
              </w:rPr>
              <w:t>80</w:t>
            </w:r>
          </w:p>
        </w:tc>
        <w:tc>
          <w:tcPr>
            <w:tcW w:w="2144" w:type="dxa"/>
            <w:vMerge w:val="continue"/>
            <w:tcBorders>
              <w:right w:val="single" w:color="auto" w:sz="4" w:space="0"/>
            </w:tcBorders>
            <w:shd w:val="clear" w:color="FFFFFF" w:fill="FFFFFF"/>
          </w:tcPr>
          <w:p>
            <w:pPr>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FFFFFF" w:fill="FFFFFF"/>
            <w:vAlign w:val="center"/>
          </w:tcPr>
          <w:p>
            <w:pPr>
              <w:jc w:val="left"/>
              <w:rPr>
                <w:rFonts w:ascii="宋体" w:hAnsi="宋体" w:cs="宋体"/>
                <w:color w:val="000000"/>
                <w:kern w:val="0"/>
                <w:sz w:val="20"/>
                <w:szCs w:val="20"/>
              </w:rPr>
            </w:pPr>
          </w:p>
        </w:tc>
        <w:tc>
          <w:tcPr>
            <w:tcW w:w="2050" w:type="dxa"/>
            <w:vMerge w:val="continue"/>
            <w:shd w:val="clear" w:color="FFFFFF" w:fill="FFFFFF"/>
          </w:tcPr>
          <w:p>
            <w:pPr>
              <w:widowControl/>
              <w:jc w:val="center"/>
              <w:rPr>
                <w:rFonts w:ascii="宋体" w:hAnsi="宋体" w:cs="宋体"/>
                <w:color w:val="000000"/>
                <w:kern w:val="0"/>
                <w:sz w:val="20"/>
                <w:szCs w:val="20"/>
              </w:rPr>
            </w:pPr>
          </w:p>
        </w:tc>
        <w:tc>
          <w:tcPr>
            <w:tcW w:w="1020"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830" w:type="dxa"/>
            <w:shd w:val="clear" w:color="auto" w:fill="auto"/>
            <w:vAlign w:val="bottom"/>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bottom"/>
          </w:tcPr>
          <w:p>
            <w:pPr>
              <w:jc w:val="left"/>
              <w:rPr>
                <w:rFonts w:hint="eastAsia" w:ascii="宋体" w:hAnsi="宋体" w:cs="宋体" w:eastAsiaTheme="minorEastAsia"/>
                <w:color w:val="000000"/>
                <w:kern w:val="0"/>
                <w:sz w:val="20"/>
                <w:szCs w:val="20"/>
                <w:lang w:eastAsia="zh-CN"/>
              </w:rPr>
            </w:pPr>
            <w:r>
              <w:rPr>
                <w:rFonts w:hint="eastAsia" w:ascii="宋体" w:hAnsi="宋体" w:cs="宋体"/>
                <w:color w:val="000000"/>
                <w:kern w:val="0"/>
                <w:sz w:val="20"/>
                <w:szCs w:val="20"/>
              </w:rPr>
              <w:t>可视对讲监控系统</w:t>
            </w:r>
            <w:r>
              <w:rPr>
                <w:rFonts w:hint="eastAsia" w:ascii="宋体" w:hAnsi="宋体" w:cs="宋体"/>
                <w:color w:val="000000"/>
                <w:kern w:val="0"/>
                <w:sz w:val="20"/>
                <w:szCs w:val="20"/>
                <w:lang w:eastAsia="zh-CN"/>
              </w:rPr>
              <w:t>：国产</w:t>
            </w:r>
            <w:r>
              <w:rPr>
                <w:rFonts w:hint="eastAsia" w:ascii="宋体" w:hAnsi="宋体" w:cs="宋体"/>
                <w:color w:val="000000"/>
                <w:kern w:val="0"/>
                <w:sz w:val="20"/>
                <w:szCs w:val="20"/>
              </w:rPr>
              <w:t>设备1套</w:t>
            </w:r>
          </w:p>
        </w:tc>
        <w:tc>
          <w:tcPr>
            <w:tcW w:w="1843" w:type="dxa"/>
            <w:shd w:val="clear" w:color="auto" w:fill="auto"/>
            <w:vAlign w:val="bottom"/>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26</w:t>
            </w:r>
          </w:p>
        </w:tc>
        <w:tc>
          <w:tcPr>
            <w:tcW w:w="2144" w:type="dxa"/>
            <w:vMerge w:val="continue"/>
            <w:tcBorders>
              <w:right w:val="single" w:color="auto" w:sz="4" w:space="0"/>
            </w:tcBorders>
          </w:tcPr>
          <w:p>
            <w:pPr>
              <w:widowControl/>
              <w:jc w:val="center"/>
              <w:rPr>
                <w:rFonts w:ascii="宋体" w:hAnsi="宋体" w:cs="宋体"/>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FFFFFF" w:fill="FFFFFF"/>
            <w:vAlign w:val="center"/>
          </w:tcPr>
          <w:p>
            <w:pPr>
              <w:jc w:val="left"/>
              <w:rPr>
                <w:rFonts w:ascii="宋体" w:hAnsi="宋体" w:cs="宋体"/>
                <w:color w:val="000000"/>
                <w:kern w:val="0"/>
                <w:sz w:val="20"/>
                <w:szCs w:val="20"/>
              </w:rPr>
            </w:pPr>
          </w:p>
        </w:tc>
        <w:tc>
          <w:tcPr>
            <w:tcW w:w="2050" w:type="dxa"/>
            <w:vMerge w:val="continue"/>
            <w:shd w:val="clear" w:color="FFFFFF" w:fill="FFFFFF"/>
          </w:tcPr>
          <w:p>
            <w:pPr>
              <w:widowControl/>
              <w:jc w:val="center"/>
              <w:rPr>
                <w:rFonts w:ascii="宋体" w:hAnsi="宋体" w:cs="宋体"/>
                <w:color w:val="000000"/>
                <w:kern w:val="0"/>
                <w:sz w:val="20"/>
                <w:szCs w:val="20"/>
              </w:rPr>
            </w:pPr>
          </w:p>
        </w:tc>
        <w:tc>
          <w:tcPr>
            <w:tcW w:w="1020"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830" w:type="dxa"/>
            <w:shd w:val="clear" w:color="FFFFFF" w:fill="FFFFFF"/>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center"/>
          </w:tcPr>
          <w:p>
            <w:pPr>
              <w:jc w:val="left"/>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rPr>
              <w:t>全自动干雾过氧化氢消毒机</w:t>
            </w:r>
            <w:r>
              <w:rPr>
                <w:rFonts w:hint="eastAsia" w:ascii="宋体" w:hAnsi="宋体" w:cs="宋体"/>
                <w:color w:val="000000"/>
                <w:kern w:val="0"/>
                <w:sz w:val="20"/>
                <w:szCs w:val="20"/>
                <w:lang w:eastAsia="zh-CN"/>
              </w:rPr>
              <w:t>：进口设备</w:t>
            </w:r>
            <w:r>
              <w:rPr>
                <w:rFonts w:hint="eastAsia" w:ascii="宋体" w:hAnsi="宋体" w:cs="宋体"/>
                <w:color w:val="000000"/>
                <w:kern w:val="0"/>
                <w:sz w:val="20"/>
                <w:szCs w:val="20"/>
                <w:lang w:val="en-US" w:eastAsia="zh-CN"/>
              </w:rPr>
              <w:t>2台</w:t>
            </w:r>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80</w:t>
            </w:r>
          </w:p>
        </w:tc>
        <w:tc>
          <w:tcPr>
            <w:tcW w:w="2144" w:type="dxa"/>
            <w:vMerge w:val="continue"/>
            <w:tcBorders>
              <w:right w:val="single" w:color="auto" w:sz="4" w:space="0"/>
            </w:tcBorders>
            <w:shd w:val="clear" w:color="FFFFFF" w:fill="FFFFFF"/>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FFFFFF" w:fill="FFFFFF"/>
            <w:vAlign w:val="center"/>
          </w:tcPr>
          <w:p>
            <w:pPr>
              <w:jc w:val="left"/>
              <w:rPr>
                <w:rFonts w:ascii="宋体" w:hAnsi="宋体" w:cs="宋体"/>
                <w:color w:val="000000"/>
                <w:kern w:val="0"/>
                <w:sz w:val="20"/>
                <w:szCs w:val="20"/>
              </w:rPr>
            </w:pPr>
          </w:p>
        </w:tc>
        <w:tc>
          <w:tcPr>
            <w:tcW w:w="2050" w:type="dxa"/>
            <w:vMerge w:val="continue"/>
            <w:shd w:val="clear" w:color="FFFFFF" w:fill="FFFFFF"/>
          </w:tcPr>
          <w:p>
            <w:pPr>
              <w:widowControl/>
              <w:jc w:val="center"/>
              <w:rPr>
                <w:rFonts w:ascii="宋体" w:hAnsi="宋体" w:cs="宋体"/>
                <w:color w:val="000000"/>
                <w:kern w:val="0"/>
                <w:sz w:val="20"/>
                <w:szCs w:val="20"/>
              </w:rPr>
            </w:pPr>
          </w:p>
        </w:tc>
        <w:tc>
          <w:tcPr>
            <w:tcW w:w="1020"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830" w:type="dxa"/>
            <w:shd w:val="clear" w:color="auto" w:fill="auto"/>
            <w:vAlign w:val="bottom"/>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bottom"/>
          </w:tcPr>
          <w:p>
            <w:pPr>
              <w:jc w:val="left"/>
              <w:rPr>
                <w:rFonts w:ascii="宋体" w:hAnsi="宋体" w:cs="宋体"/>
                <w:color w:val="000000"/>
                <w:kern w:val="0"/>
                <w:sz w:val="20"/>
                <w:szCs w:val="20"/>
              </w:rPr>
            </w:pPr>
            <w:r>
              <w:rPr>
                <w:rFonts w:hint="eastAsia" w:ascii="宋体" w:hAnsi="宋体" w:cs="宋体"/>
                <w:color w:val="000000"/>
                <w:kern w:val="0"/>
                <w:sz w:val="20"/>
                <w:szCs w:val="20"/>
              </w:rPr>
              <w:t>消毒机器人:</w:t>
            </w:r>
            <w:r>
              <w:rPr>
                <w:rFonts w:hint="eastAsia" w:ascii="宋体" w:hAnsi="宋体" w:eastAsia="宋体" w:cs="宋体"/>
                <w:color w:val="000000"/>
                <w:kern w:val="0"/>
                <w:sz w:val="20"/>
                <w:szCs w:val="20"/>
                <w:lang w:eastAsia="zh-CN"/>
              </w:rPr>
              <w:t>国产</w:t>
            </w:r>
            <w:r>
              <w:rPr>
                <w:rFonts w:hint="eastAsia" w:ascii="宋体" w:hAnsi="宋体" w:cs="宋体"/>
                <w:color w:val="000000"/>
                <w:kern w:val="0"/>
                <w:sz w:val="20"/>
                <w:szCs w:val="20"/>
              </w:rPr>
              <w:t>设备</w:t>
            </w:r>
            <w:r>
              <w:rPr>
                <w:rFonts w:hint="eastAsia" w:ascii="宋体" w:hAnsi="宋体" w:cs="宋体"/>
                <w:color w:val="000000"/>
                <w:kern w:val="0"/>
                <w:sz w:val="20"/>
                <w:szCs w:val="20"/>
                <w:lang w:val="en-US" w:eastAsia="zh-CN"/>
              </w:rPr>
              <w:t>1台</w:t>
            </w:r>
          </w:p>
          <w:p>
            <w:pPr>
              <w:jc w:val="left"/>
              <w:rPr>
                <w:rFonts w:ascii="宋体" w:hAnsi="宋体" w:cs="宋体"/>
                <w:color w:val="000000"/>
                <w:kern w:val="0"/>
                <w:sz w:val="20"/>
                <w:szCs w:val="20"/>
              </w:rPr>
            </w:pPr>
          </w:p>
        </w:tc>
        <w:tc>
          <w:tcPr>
            <w:tcW w:w="1843" w:type="dxa"/>
            <w:shd w:val="clear" w:color="auto" w:fill="auto"/>
            <w:vAlign w:val="bottom"/>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60</w:t>
            </w:r>
          </w:p>
        </w:tc>
        <w:tc>
          <w:tcPr>
            <w:tcW w:w="2144" w:type="dxa"/>
            <w:vMerge w:val="continue"/>
            <w:tcBorders>
              <w:right w:val="single" w:color="auto" w:sz="4" w:space="0"/>
            </w:tcBorders>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auto" w:fill="auto"/>
            <w:vAlign w:val="bottom"/>
          </w:tcPr>
          <w:p>
            <w:pPr>
              <w:jc w:val="left"/>
              <w:rPr>
                <w:rFonts w:ascii="宋体" w:hAnsi="宋体" w:cs="宋体"/>
                <w:color w:val="000000"/>
                <w:kern w:val="0"/>
                <w:sz w:val="20"/>
                <w:szCs w:val="20"/>
              </w:rPr>
            </w:pPr>
          </w:p>
        </w:tc>
        <w:tc>
          <w:tcPr>
            <w:tcW w:w="2050" w:type="dxa"/>
            <w:vMerge w:val="continue"/>
          </w:tcPr>
          <w:p>
            <w:pPr>
              <w:widowControl/>
              <w:jc w:val="center"/>
              <w:rPr>
                <w:rFonts w:ascii="宋体" w:hAnsi="宋体" w:cs="宋体"/>
                <w:color w:val="000000"/>
                <w:kern w:val="0"/>
                <w:sz w:val="20"/>
                <w:szCs w:val="20"/>
              </w:rPr>
            </w:pPr>
          </w:p>
        </w:tc>
        <w:tc>
          <w:tcPr>
            <w:tcW w:w="1020" w:type="dxa"/>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830" w:type="dxa"/>
            <w:shd w:val="clear" w:color="FFFFFF" w:fill="FFFFFF"/>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center"/>
          </w:tcPr>
          <w:p>
            <w:pPr>
              <w:jc w:val="left"/>
              <w:rPr>
                <w:rFonts w:ascii="宋体" w:hAnsi="宋体" w:cs="宋体"/>
                <w:color w:val="000000"/>
                <w:kern w:val="0"/>
                <w:sz w:val="20"/>
                <w:szCs w:val="20"/>
              </w:rPr>
            </w:pPr>
            <w:r>
              <w:rPr>
                <w:rFonts w:hint="eastAsia" w:ascii="宋体" w:hAnsi="宋体" w:cs="宋体"/>
                <w:color w:val="000000"/>
                <w:kern w:val="0"/>
                <w:sz w:val="20"/>
                <w:szCs w:val="20"/>
              </w:rPr>
              <w:t>医用空气消毒机：</w:t>
            </w:r>
          </w:p>
          <w:p>
            <w:pPr>
              <w:jc w:val="left"/>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eastAsia="zh-CN"/>
              </w:rPr>
              <w:t>国产设备</w:t>
            </w:r>
            <w:r>
              <w:rPr>
                <w:rFonts w:hint="eastAsia" w:ascii="宋体" w:hAnsi="宋体" w:cs="宋体"/>
                <w:color w:val="000000"/>
                <w:kern w:val="0"/>
                <w:sz w:val="20"/>
                <w:szCs w:val="20"/>
                <w:lang w:val="en-US" w:eastAsia="zh-CN"/>
              </w:rPr>
              <w:t>10台</w:t>
            </w:r>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4.5</w:t>
            </w:r>
          </w:p>
        </w:tc>
        <w:tc>
          <w:tcPr>
            <w:tcW w:w="2144" w:type="dxa"/>
            <w:vMerge w:val="continue"/>
            <w:tcBorders>
              <w:right w:val="single" w:color="auto" w:sz="4" w:space="0"/>
            </w:tcBorders>
            <w:shd w:val="clear" w:color="FFFFFF" w:fill="FFFFFF"/>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FFFFFF" w:fill="FFFFFF"/>
            <w:vAlign w:val="center"/>
          </w:tcPr>
          <w:p>
            <w:pPr>
              <w:jc w:val="left"/>
              <w:rPr>
                <w:rFonts w:ascii="宋体" w:hAnsi="宋体" w:cs="宋体"/>
                <w:color w:val="000000"/>
                <w:kern w:val="0"/>
                <w:sz w:val="20"/>
                <w:szCs w:val="20"/>
              </w:rPr>
            </w:pPr>
          </w:p>
        </w:tc>
        <w:tc>
          <w:tcPr>
            <w:tcW w:w="2050" w:type="dxa"/>
            <w:vMerge w:val="continue"/>
            <w:shd w:val="clear" w:color="FFFFFF" w:fill="FFFFFF"/>
          </w:tcPr>
          <w:p>
            <w:pPr>
              <w:widowControl/>
              <w:jc w:val="center"/>
              <w:rPr>
                <w:rFonts w:ascii="宋体" w:hAnsi="宋体" w:cs="宋体"/>
                <w:color w:val="000000"/>
                <w:kern w:val="0"/>
                <w:sz w:val="20"/>
                <w:szCs w:val="20"/>
              </w:rPr>
            </w:pPr>
          </w:p>
        </w:tc>
        <w:tc>
          <w:tcPr>
            <w:tcW w:w="1020"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830" w:type="dxa"/>
            <w:shd w:val="clear" w:color="FFFFFF" w:fill="FFFFFF"/>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center"/>
          </w:tcPr>
          <w:p>
            <w:pPr>
              <w:jc w:val="left"/>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rPr>
              <w:t>自动采血机器人</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 xml:space="preserve"> 国产设备1套</w:t>
            </w:r>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140</w:t>
            </w:r>
          </w:p>
        </w:tc>
        <w:tc>
          <w:tcPr>
            <w:tcW w:w="2144" w:type="dxa"/>
            <w:vMerge w:val="continue"/>
            <w:tcBorders>
              <w:right w:val="single" w:color="auto" w:sz="4" w:space="0"/>
            </w:tcBorders>
            <w:shd w:val="clear" w:color="FFFFFF" w:fill="FFFFFF"/>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FFFFFF" w:fill="FFFFFF"/>
            <w:vAlign w:val="center"/>
          </w:tcPr>
          <w:p>
            <w:pPr>
              <w:jc w:val="left"/>
              <w:rPr>
                <w:rFonts w:ascii="宋体" w:hAnsi="宋体" w:cs="宋体"/>
                <w:color w:val="000000"/>
                <w:kern w:val="0"/>
                <w:sz w:val="20"/>
                <w:szCs w:val="20"/>
              </w:rPr>
            </w:pPr>
          </w:p>
        </w:tc>
        <w:tc>
          <w:tcPr>
            <w:tcW w:w="2050" w:type="dxa"/>
            <w:vMerge w:val="continue"/>
            <w:shd w:val="clear" w:color="FFFFFF" w:fill="FFFFFF"/>
          </w:tcPr>
          <w:p>
            <w:pPr>
              <w:widowControl/>
              <w:jc w:val="center"/>
              <w:rPr>
                <w:rFonts w:ascii="宋体" w:hAnsi="宋体" w:cs="宋体"/>
                <w:color w:val="000000"/>
                <w:kern w:val="0"/>
                <w:sz w:val="20"/>
                <w:szCs w:val="20"/>
              </w:rPr>
            </w:pPr>
          </w:p>
        </w:tc>
        <w:tc>
          <w:tcPr>
            <w:tcW w:w="1020"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830" w:type="dxa"/>
            <w:shd w:val="clear" w:color="FFFFFF" w:fill="FFFFFF"/>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center"/>
          </w:tcPr>
          <w:p>
            <w:pPr>
              <w:widowControl/>
              <w:jc w:val="left"/>
              <w:rPr>
                <w:rFonts w:hint="eastAsia" w:ascii="宋体" w:hAnsi="宋体" w:cs="宋体" w:eastAsiaTheme="minorEastAsia"/>
                <w:color w:val="000000"/>
                <w:kern w:val="0"/>
                <w:sz w:val="20"/>
                <w:szCs w:val="20"/>
                <w:lang w:val="en-US" w:eastAsia="zh-CN"/>
              </w:rPr>
            </w:pPr>
            <w:r>
              <w:rPr>
                <w:rFonts w:hint="eastAsia" w:ascii="宋体" w:hAnsi="宋体" w:cs="宋体"/>
                <w:color w:val="000000"/>
                <w:kern w:val="0"/>
                <w:sz w:val="20"/>
                <w:szCs w:val="20"/>
              </w:rPr>
              <w:t>无接触自助设备（含硬件、软件及接口）</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国产设备1套</w:t>
            </w:r>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2144" w:type="dxa"/>
            <w:vMerge w:val="continue"/>
            <w:tcBorders>
              <w:right w:val="single" w:color="auto" w:sz="4" w:space="0"/>
            </w:tcBorders>
            <w:shd w:val="clear" w:color="FFFFFF" w:fill="FFFFFF"/>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071" w:type="dxa"/>
            <w:gridSpan w:val="2"/>
            <w:vMerge w:val="continue"/>
            <w:shd w:val="clear" w:color="FFFFFF" w:fill="FFFFFF"/>
            <w:vAlign w:val="center"/>
          </w:tcPr>
          <w:p>
            <w:pPr>
              <w:jc w:val="left"/>
              <w:rPr>
                <w:rFonts w:ascii="宋体" w:hAnsi="宋体" w:cs="宋体"/>
                <w:color w:val="000000"/>
                <w:kern w:val="0"/>
                <w:sz w:val="20"/>
                <w:szCs w:val="20"/>
              </w:rPr>
            </w:pPr>
          </w:p>
        </w:tc>
        <w:tc>
          <w:tcPr>
            <w:tcW w:w="2050" w:type="dxa"/>
            <w:vMerge w:val="continue"/>
            <w:shd w:val="clear" w:color="FFFFFF" w:fill="FFFFFF"/>
          </w:tcPr>
          <w:p>
            <w:pPr>
              <w:widowControl/>
              <w:jc w:val="center"/>
              <w:rPr>
                <w:rFonts w:ascii="宋体" w:hAnsi="宋体" w:cs="宋体"/>
                <w:color w:val="000000"/>
                <w:kern w:val="0"/>
                <w:sz w:val="20"/>
                <w:szCs w:val="20"/>
              </w:rPr>
            </w:pPr>
          </w:p>
        </w:tc>
        <w:tc>
          <w:tcPr>
            <w:tcW w:w="1020" w:type="dxa"/>
            <w:shd w:val="clear" w:color="FFFFFF"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830" w:type="dxa"/>
            <w:shd w:val="clear" w:color="FFFFFF" w:fill="FFFFFF"/>
            <w:vAlign w:val="center"/>
          </w:tcPr>
          <w:p>
            <w:pPr>
              <w:widowControl/>
              <w:jc w:val="center"/>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2021.11</w:t>
            </w:r>
          </w:p>
        </w:tc>
        <w:tc>
          <w:tcPr>
            <w:tcW w:w="3700" w:type="dxa"/>
            <w:shd w:val="clear" w:color="auto" w:fill="auto"/>
            <w:vAlign w:val="center"/>
          </w:tcPr>
          <w:p>
            <w:pPr>
              <w:widowControl/>
              <w:jc w:val="left"/>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rPr>
              <w:t>存储扩容（含硬盘框、硬盘、光模块、软件授权）</w:t>
            </w:r>
            <w:r>
              <w:rPr>
                <w:rFonts w:hint="eastAsia" w:ascii="宋体" w:hAnsi="宋体" w:cs="宋体"/>
                <w:color w:val="000000"/>
                <w:kern w:val="0"/>
                <w:sz w:val="20"/>
                <w:szCs w:val="20"/>
                <w:lang w:eastAsia="zh-CN"/>
              </w:rPr>
              <w:t>：国产设备</w:t>
            </w:r>
            <w:r>
              <w:rPr>
                <w:rFonts w:hint="eastAsia" w:ascii="宋体" w:hAnsi="宋体" w:cs="宋体"/>
                <w:color w:val="000000"/>
                <w:kern w:val="0"/>
                <w:sz w:val="20"/>
                <w:szCs w:val="20"/>
                <w:lang w:val="en-US" w:eastAsia="zh-CN"/>
              </w:rPr>
              <w:t>1台</w:t>
            </w:r>
          </w:p>
        </w:tc>
        <w:tc>
          <w:tcPr>
            <w:tcW w:w="1843" w:type="dxa"/>
            <w:shd w:val="clear" w:color="FFFFFF" w:fill="FFFFFF"/>
            <w:vAlign w:val="center"/>
          </w:tcPr>
          <w:p>
            <w:pPr>
              <w:widowControl/>
              <w:jc w:val="center"/>
              <w:rPr>
                <w:rFonts w:hint="default" w:ascii="宋体" w:hAnsi="宋体" w:cs="宋体" w:eastAsiaTheme="minorEastAsia"/>
                <w:color w:val="000000"/>
                <w:kern w:val="0"/>
                <w:sz w:val="20"/>
                <w:szCs w:val="20"/>
                <w:lang w:val="en-US" w:eastAsia="zh-CN"/>
              </w:rPr>
            </w:pPr>
            <w:r>
              <w:rPr>
                <w:rFonts w:hint="eastAsia" w:ascii="宋体" w:hAnsi="宋体" w:cs="宋体"/>
                <w:color w:val="000000"/>
                <w:kern w:val="0"/>
                <w:sz w:val="20"/>
                <w:szCs w:val="20"/>
                <w:lang w:val="en-US" w:eastAsia="zh-CN"/>
              </w:rPr>
              <w:t>50</w:t>
            </w:r>
          </w:p>
        </w:tc>
        <w:tc>
          <w:tcPr>
            <w:tcW w:w="2144" w:type="dxa"/>
            <w:vMerge w:val="continue"/>
            <w:tcBorders>
              <w:right w:val="single" w:color="auto" w:sz="4" w:space="0"/>
            </w:tcBorders>
            <w:shd w:val="clear" w:color="FFFFFF" w:fill="FFFFFF"/>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5658" w:type="dxa"/>
            <w:gridSpan w:val="8"/>
          </w:tcPr>
          <w:tbl>
            <w:tblPr>
              <w:tblStyle w:val="4"/>
              <w:tblW w:w="14500" w:type="dxa"/>
              <w:tblInd w:w="0" w:type="dxa"/>
              <w:tblLayout w:type="fixed"/>
              <w:tblCellMar>
                <w:top w:w="0" w:type="dxa"/>
                <w:left w:w="108" w:type="dxa"/>
                <w:bottom w:w="0" w:type="dxa"/>
                <w:right w:w="108" w:type="dxa"/>
              </w:tblCellMar>
            </w:tblPr>
            <w:tblGrid>
              <w:gridCol w:w="14500"/>
            </w:tblGrid>
            <w:tr>
              <w:tblPrEx>
                <w:tblCellMar>
                  <w:top w:w="0" w:type="dxa"/>
                  <w:left w:w="108" w:type="dxa"/>
                  <w:bottom w:w="0" w:type="dxa"/>
                  <w:right w:w="108" w:type="dxa"/>
                </w:tblCellMar>
              </w:tblPrEx>
              <w:trPr>
                <w:trHeight w:val="720" w:hRule="atLeast"/>
              </w:trPr>
              <w:tc>
                <w:tcPr>
                  <w:tcW w:w="14500" w:type="dxa"/>
                  <w:tcBorders>
                    <w:top w:val="nil"/>
                    <w:left w:val="nil"/>
                    <w:bottom w:val="nil"/>
                    <w:right w:val="nil"/>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注：1.本表只反映本单位（含下属预算单位）2020年8月1日以后按政府采购项目实施的集中采购目录以内或者采购限额标准以上的货物、工程、服务采购项目，不包括以电商采购、预选采购、定点采购、网上竞价等方式实施的小额零星采购和由集中采购机构统一组织的批量集中采购项目等。</w:t>
                  </w:r>
                </w:p>
              </w:tc>
            </w:tr>
            <w:tr>
              <w:tblPrEx>
                <w:tblCellMar>
                  <w:top w:w="0" w:type="dxa"/>
                  <w:left w:w="108" w:type="dxa"/>
                  <w:bottom w:w="0" w:type="dxa"/>
                  <w:right w:w="108" w:type="dxa"/>
                </w:tblCellMar>
              </w:tblPrEx>
              <w:trPr>
                <w:trHeight w:val="270" w:hRule="atLeast"/>
              </w:trPr>
              <w:tc>
                <w:tcPr>
                  <w:tcW w:w="14500" w:type="dxa"/>
                  <w:tcBorders>
                    <w:top w:val="nil"/>
                    <w:left w:val="nil"/>
                    <w:bottom w:val="nil"/>
                    <w:right w:val="nil"/>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2.本次公开的采购意向是本单位政府采购工作的初步安排，具体采购项目情况以相关采购公告和采购文件为准。</w:t>
                  </w:r>
                </w:p>
              </w:tc>
            </w:tr>
            <w:tr>
              <w:tblPrEx>
                <w:tblCellMar>
                  <w:top w:w="0" w:type="dxa"/>
                  <w:left w:w="108" w:type="dxa"/>
                  <w:bottom w:w="0" w:type="dxa"/>
                  <w:right w:w="108" w:type="dxa"/>
                </w:tblCellMar>
              </w:tblPrEx>
              <w:trPr>
                <w:trHeight w:val="270" w:hRule="atLeast"/>
              </w:trPr>
              <w:tc>
                <w:tcPr>
                  <w:tcW w:w="14500" w:type="dxa"/>
                  <w:tcBorders>
                    <w:top w:val="nil"/>
                    <w:left w:val="nil"/>
                    <w:bottom w:val="nil"/>
                    <w:right w:val="nil"/>
                  </w:tcBorders>
                  <w:shd w:val="clear" w:color="auto" w:fill="auto"/>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3.长期货物、服务类项目可能延续上年合同的会在备注栏注明。</w:t>
                  </w:r>
                </w:p>
              </w:tc>
            </w:tr>
          </w:tbl>
          <w:p>
            <w:pPr>
              <w:widowControl/>
              <w:jc w:val="left"/>
              <w:rPr>
                <w:rFonts w:ascii="宋体" w:hAnsi="宋体" w:cs="宋体"/>
                <w:color w:val="000000"/>
                <w:kern w:val="0"/>
                <w:sz w:val="20"/>
                <w:szCs w:val="20"/>
              </w:rPr>
            </w:pPr>
          </w:p>
        </w:tc>
      </w:tr>
    </w:tbl>
    <w:p>
      <w:pPr>
        <w:ind w:firstLine="640"/>
        <w:rPr>
          <w:rFonts w:ascii="仿宋_GB2312" w:eastAsia="仿宋_GB2312"/>
          <w:sz w:val="32"/>
          <w:szCs w:val="32"/>
        </w:rPr>
      </w:pPr>
    </w:p>
    <w:p>
      <w:pPr>
        <w:ind w:firstLine="640"/>
        <w:rPr>
          <w:rFonts w:ascii="仿宋_GB2312" w:eastAsia="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2F"/>
    <w:rsid w:val="00007A1F"/>
    <w:rsid w:val="00014A98"/>
    <w:rsid w:val="000331B0"/>
    <w:rsid w:val="00046F86"/>
    <w:rsid w:val="00053818"/>
    <w:rsid w:val="00073A3E"/>
    <w:rsid w:val="00092BF3"/>
    <w:rsid w:val="00094CDE"/>
    <w:rsid w:val="000A25D1"/>
    <w:rsid w:val="000E4CA6"/>
    <w:rsid w:val="00113360"/>
    <w:rsid w:val="00137961"/>
    <w:rsid w:val="00141A2F"/>
    <w:rsid w:val="001D1C20"/>
    <w:rsid w:val="00210D18"/>
    <w:rsid w:val="00225F23"/>
    <w:rsid w:val="00257A93"/>
    <w:rsid w:val="002E3169"/>
    <w:rsid w:val="003601E4"/>
    <w:rsid w:val="00367DC1"/>
    <w:rsid w:val="003927EC"/>
    <w:rsid w:val="003D1855"/>
    <w:rsid w:val="003D7281"/>
    <w:rsid w:val="00537B2B"/>
    <w:rsid w:val="005409CC"/>
    <w:rsid w:val="00593549"/>
    <w:rsid w:val="005A4031"/>
    <w:rsid w:val="005B6CAF"/>
    <w:rsid w:val="005D4686"/>
    <w:rsid w:val="0061646B"/>
    <w:rsid w:val="0065453A"/>
    <w:rsid w:val="00663AE7"/>
    <w:rsid w:val="00675E64"/>
    <w:rsid w:val="006B79B8"/>
    <w:rsid w:val="007131BC"/>
    <w:rsid w:val="00746F76"/>
    <w:rsid w:val="00753203"/>
    <w:rsid w:val="00782496"/>
    <w:rsid w:val="007879D9"/>
    <w:rsid w:val="00790C55"/>
    <w:rsid w:val="00792B19"/>
    <w:rsid w:val="007A6BC7"/>
    <w:rsid w:val="007D0F6F"/>
    <w:rsid w:val="007E04C7"/>
    <w:rsid w:val="0081599D"/>
    <w:rsid w:val="00847A7F"/>
    <w:rsid w:val="00856625"/>
    <w:rsid w:val="00872410"/>
    <w:rsid w:val="00884F85"/>
    <w:rsid w:val="008B5A44"/>
    <w:rsid w:val="008C37CF"/>
    <w:rsid w:val="009304B8"/>
    <w:rsid w:val="00945AA9"/>
    <w:rsid w:val="00960C07"/>
    <w:rsid w:val="00984A06"/>
    <w:rsid w:val="009850D4"/>
    <w:rsid w:val="009B456B"/>
    <w:rsid w:val="009D2586"/>
    <w:rsid w:val="009F1AB8"/>
    <w:rsid w:val="00A2155E"/>
    <w:rsid w:val="00A755E8"/>
    <w:rsid w:val="00AC0416"/>
    <w:rsid w:val="00AF55EE"/>
    <w:rsid w:val="00B35528"/>
    <w:rsid w:val="00B635E9"/>
    <w:rsid w:val="00BC0800"/>
    <w:rsid w:val="00C2038A"/>
    <w:rsid w:val="00C276C2"/>
    <w:rsid w:val="00C567CF"/>
    <w:rsid w:val="00C71BBB"/>
    <w:rsid w:val="00C95C27"/>
    <w:rsid w:val="00D41C7E"/>
    <w:rsid w:val="00DC278F"/>
    <w:rsid w:val="00DE0DDC"/>
    <w:rsid w:val="00DE201A"/>
    <w:rsid w:val="00DF6331"/>
    <w:rsid w:val="00E018A9"/>
    <w:rsid w:val="00E83939"/>
    <w:rsid w:val="00E83BD0"/>
    <w:rsid w:val="00EF0F7D"/>
    <w:rsid w:val="00EF39C9"/>
    <w:rsid w:val="00F24CC9"/>
    <w:rsid w:val="00F45D3A"/>
    <w:rsid w:val="02B7450E"/>
    <w:rsid w:val="0352586D"/>
    <w:rsid w:val="036C43D2"/>
    <w:rsid w:val="046502CC"/>
    <w:rsid w:val="09012CCC"/>
    <w:rsid w:val="245B3122"/>
    <w:rsid w:val="28C85B1A"/>
    <w:rsid w:val="2BB6578C"/>
    <w:rsid w:val="2C423A79"/>
    <w:rsid w:val="2D571990"/>
    <w:rsid w:val="2E062D6B"/>
    <w:rsid w:val="35361C7E"/>
    <w:rsid w:val="3649406E"/>
    <w:rsid w:val="37143965"/>
    <w:rsid w:val="37584EF8"/>
    <w:rsid w:val="426E2A1B"/>
    <w:rsid w:val="43543888"/>
    <w:rsid w:val="46B92551"/>
    <w:rsid w:val="51E86913"/>
    <w:rsid w:val="52406253"/>
    <w:rsid w:val="57A8573D"/>
    <w:rsid w:val="5BEE4E05"/>
    <w:rsid w:val="5D531FD6"/>
    <w:rsid w:val="5D7733E1"/>
    <w:rsid w:val="642E6EBD"/>
    <w:rsid w:val="66F86C06"/>
    <w:rsid w:val="68BE299C"/>
    <w:rsid w:val="6A952350"/>
    <w:rsid w:val="6D1D257B"/>
    <w:rsid w:val="712123A2"/>
    <w:rsid w:val="727D7F08"/>
    <w:rsid w:val="754702DF"/>
    <w:rsid w:val="794A2C10"/>
    <w:rsid w:val="799C1802"/>
    <w:rsid w:val="7E66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customStyle="1" w:styleId="8">
    <w:name w:val="Char Char Char"/>
    <w:basedOn w:val="1"/>
    <w:qFormat/>
    <w:uiPriority w:val="0"/>
    <w:pPr>
      <w:jc w:val="left"/>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47849-B497-478B-A6AE-132F283262A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411</Words>
  <Characters>2347</Characters>
  <Lines>19</Lines>
  <Paragraphs>5</Paragraphs>
  <TotalTime>133</TotalTime>
  <ScaleCrop>false</ScaleCrop>
  <LinksUpToDate>false</LinksUpToDate>
  <CharactersWithSpaces>2753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2020-08-27T02:02:00Z</dcterms:created>
  <dc:creator>chenxuchu</dc:creator>
  <cp:lastModifiedBy>石在英</cp:lastModifiedBy>
  <dcterms:modified xsi:type="dcterms:W3CDTF">2021-09-26T06:24:04Z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AF28BF06279A4352B9A53212F3EC840A</vt:lpwstr>
  </property>
</Properties>
</file>