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福田区第二人民医院医疗设备/耗材投标单位须知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1、深圳市福田区第二人民医院对本单位部分医疗设备采购/耗材进行公开招标。欢迎各有医疗器械经营许可权或医疗设备生产许可权的经营企业或生产企业参加投标。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000000" w:themeColor="text1"/>
          <w:sz w:val="28"/>
        </w:rPr>
      </w:pPr>
      <w:r>
        <w:rPr>
          <w:rFonts w:hint="eastAsia" w:asciiTheme="minorEastAsia" w:hAnsiTheme="minorEastAsia" w:cstheme="minorEastAsia"/>
          <w:color w:val="000000" w:themeColor="text1"/>
          <w:szCs w:val="21"/>
        </w:rPr>
        <w:t xml:space="preserve">  (7)报价表(标书第2项)、技术参数规格偏离表(标书第3项)、产品三证、用户名单、售后服务承诺；开标当天纸质版报价表需做双份，一份为开标一览表单独密封投递，一份为纸质报价表装订在标书内。</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(8)货比三家资料(发票复印件)、彩页等，耗材类需提供样品一份，设备类提供产品彩页。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（11）每家经销公司参与投标的同品名、同规格的品种，不得超过1个。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 xml:space="preserve">（12）投标价格一经公布，不得更改，如有错误，作废标处理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（13）投标文件中不许有加行、涂改，否则作废标处理。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 xml:space="preserve">（14）招标单位不向落标方解释原因，不退还投标文件。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 xml:space="preserve">（15）中标单位在中标公告发出两周内与招标方确定签订合同事宜，逾期作废。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 xml:space="preserve">（16）医用材料招标项目合同的执行期为12个月，设备保修期限36个月； </w:t>
      </w:r>
    </w:p>
    <w:p>
      <w:pPr>
        <w:rPr>
          <w:rFonts w:asciiTheme="minorEastAsia" w:hAnsiTheme="minorEastAsia" w:cstheme="minorEastAsia"/>
          <w:szCs w:val="21"/>
        </w:rPr>
      </w:pPr>
      <w:r>
        <w:rPr>
          <w:rFonts w:hint="eastAsia" w:asciiTheme="minorEastAsia" w:hAnsiTheme="minorEastAsia" w:cstheme="minorEastAsia"/>
          <w:szCs w:val="21"/>
        </w:rPr>
        <w:t xml:space="preserve">（17）合同有效期内，如政府调价或市政府统一招标，双方应无条件按上级文件执行，并相应修改合同的有关条款，招标方不向投标方作任何补偿与解释。否则，招标方有权终止合同。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 xml:space="preserve">（18）企业参加投标，即表示接受本次招标的各项要求。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 xml:space="preserve">（19）招标活动的最终解释权属于深圳市福田区第二人民医院。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 xml:space="preserve">（20）招标评审组由院领导、相关科室专家、设备科、财务科、医院纪检部门等组成。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（21）参加投标企业需投标前15分钟到达开标地点。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一、设备类</w:t>
      </w: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66"/>
        <w:gridCol w:w="1293"/>
        <w:gridCol w:w="2542"/>
        <w:gridCol w:w="2542"/>
        <w:gridCol w:w="129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40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招标货物主要参数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投标货物主要参数</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售后服务承诺：</w:t>
      </w:r>
    </w:p>
    <w:p>
      <w:pPr>
        <w:widowControl/>
        <w:spacing w:after="200" w:line="220" w:lineRule="atLeast"/>
        <w:jc w:val="center"/>
        <w:rPr>
          <w:rFonts w:asciiTheme="minorEastAsia" w:hAnsiTheme="minorEastAsia" w:cstheme="minorEastAsia"/>
          <w:sz w:val="24"/>
        </w:rPr>
      </w:pPr>
      <w:r>
        <w:rPr>
          <w:rFonts w:asciiTheme="minorEastAsia" w:hAnsiTheme="minorEastAsia" w:cstheme="minorEastAsia"/>
          <w:sz w:val="24"/>
        </w:rPr>
        <w:t>每年两次维护计划</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1"/>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ascii="宋体" w:hAnsi="宋体" w:cs="宋体"/>
          <w:szCs w:val="21"/>
        </w:rPr>
        <w:t>2.由我方提供售后服务，2小时内响应，8小时维修到位（不可抗力情况除外）。消耗品和零配件供应及时，特殊情况下可提供备用机。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rPr>
        <w:t>五、信息化服务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rPr>
        <w:t xml:space="preserve">二、耗材类 </w:t>
      </w:r>
      <w:r>
        <w:rPr>
          <w:rFonts w:hint="eastAsia" w:asciiTheme="minorEastAsia" w:hAnsiTheme="minorEastAsia" w:cstheme="minorEastAsia"/>
          <w:sz w:val="28"/>
          <w:szCs w:val="28"/>
          <w:lang w:eastAsia="zh-CN"/>
        </w:rPr>
        <w:t>（设备类项目无需填写</w:t>
      </w:r>
      <w:bookmarkStart w:id="0" w:name="_GoBack"/>
      <w:bookmarkEnd w:id="0"/>
      <w:r>
        <w:rPr>
          <w:rFonts w:hint="eastAsia" w:asciiTheme="minorEastAsia" w:hAnsiTheme="minorEastAsia" w:cstheme="minorEastAsia"/>
          <w:sz w:val="28"/>
          <w:szCs w:val="28"/>
          <w:lang w:eastAsia="zh-CN"/>
        </w:rPr>
        <w:t>）</w:t>
      </w:r>
    </w:p>
    <w:p>
      <w:pPr>
        <w:rPr>
          <w:rFonts w:asciiTheme="minorEastAsia" w:hAnsiTheme="minorEastAsia" w:cstheme="minorEastAsia"/>
          <w:sz w:val="28"/>
          <w:szCs w:val="28"/>
        </w:rPr>
      </w:pPr>
    </w:p>
    <w:p>
      <w:pPr>
        <w:jc w:val="center"/>
        <w:rPr>
          <w:rFonts w:asciiTheme="minorEastAsia" w:hAnsiTheme="minorEastAsia" w:cstheme="minorEastAsia"/>
          <w:sz w:val="24"/>
        </w:rPr>
      </w:pPr>
      <w:r>
        <w:rPr>
          <w:rFonts w:hint="eastAsia" w:asciiTheme="minorEastAsia" w:hAnsiTheme="minorEastAsia" w:cstheme="minorEastAsia"/>
          <w:sz w:val="28"/>
          <w:szCs w:val="28"/>
        </w:rPr>
        <w:t xml:space="preserve"> </w:t>
      </w:r>
      <w:r>
        <w:rPr>
          <w:rFonts w:hint="eastAsia" w:ascii="宋体" w:hAnsi="宋体" w:cs="宋体"/>
          <w:color w:val="000000" w:themeColor="text1"/>
          <w:szCs w:val="21"/>
        </w:rPr>
        <w:t xml:space="preserve">    </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5"/>
        <w:tblW w:w="11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133"/>
        <w:gridCol w:w="1417"/>
        <w:gridCol w:w="849"/>
        <w:gridCol w:w="992"/>
        <w:gridCol w:w="849"/>
        <w:gridCol w:w="672"/>
        <w:gridCol w:w="760"/>
        <w:gridCol w:w="837"/>
        <w:gridCol w:w="851"/>
        <w:gridCol w:w="1134"/>
        <w:gridCol w:w="85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项目名称</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产品名称（注册证名称）</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highlight w:val="yellow"/>
              </w:rPr>
            </w:pPr>
            <w:r>
              <w:rPr>
                <w:rFonts w:hint="eastAsia" w:ascii="宋体" w:hAnsi="宋体"/>
                <w:b/>
                <w:szCs w:val="21"/>
              </w:rPr>
              <w:t>商品名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产品注册证号</w:t>
            </w: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品牌及规格型号</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包装规格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生产企业</w:t>
            </w: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报价单位</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投标价（元）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目前在用二甲以上医院客户名单</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二甲以上医院供货价格</w:t>
            </w:r>
          </w:p>
        </w:tc>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rFonts w:hint="eastAsia" w:ascii="宋体" w:hAnsi="宋体"/>
                <w:bCs/>
                <w:szCs w:val="21"/>
              </w:rPr>
              <w:t>1</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color w:val="000000"/>
              </w:rPr>
              <w:t>2</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Cs/>
                <w:szCs w:val="21"/>
              </w:rPr>
            </w:pPr>
            <w:r>
              <w:rPr>
                <w:color w:val="000000"/>
              </w:rPr>
              <w:t>3</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rPr>
            </w:pPr>
            <w:r>
              <w:rPr>
                <w:rFonts w:hint="eastAsia"/>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afterLines="25" w:line="300" w:lineRule="auto"/>
        <w:ind w:left="420"/>
        <w:jc w:val="cente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Lines="25" w:line="300" w:lineRule="auto"/>
        <w:ind w:left="420"/>
        <w:jc w:val="center"/>
        <w:rPr>
          <w:rFonts w:ascii="宋体" w:hAnsi="宋体" w:cs="宋体"/>
          <w:color w:val="000000" w:themeColor="text1"/>
          <w:szCs w:val="21"/>
        </w:rPr>
      </w:pPr>
    </w:p>
    <w:p>
      <w:pPr>
        <w:spacing w:afterLines="25" w:line="300" w:lineRule="auto"/>
        <w:ind w:left="420"/>
        <w:jc w:val="center"/>
        <w:rPr>
          <w:rFonts w:ascii="宋体" w:hAnsi="宋体" w:cs="宋体"/>
          <w:color w:val="000000" w:themeColor="text1"/>
          <w:szCs w:val="21"/>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rPr>
        <w:t>技术规格/要求偏离表</w:t>
      </w:r>
    </w:p>
    <w:p>
      <w:pPr>
        <w:pStyle w:val="2"/>
        <w:ind w:firstLine="207" w:firstLineChars="98"/>
        <w:rPr>
          <w:rFonts w:ascii="Times New Roman" w:hAnsi="Times New Roman"/>
          <w:b/>
          <w:color w:val="000000"/>
        </w:rPr>
      </w:pPr>
      <w:r>
        <w:rPr>
          <w:rFonts w:hint="eastAsia" w:ascii="Times New Roman" w:hAnsi="Times New Roman"/>
          <w:b/>
          <w:color w:val="000000"/>
        </w:rPr>
        <w:t>产品名称：</w:t>
      </w:r>
    </w:p>
    <w:tbl>
      <w:tblPr>
        <w:tblStyle w:val="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序号</w:t>
            </w:r>
          </w:p>
        </w:tc>
        <w:tc>
          <w:tcPr>
            <w:tcW w:w="1716"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招标规格</w:t>
            </w:r>
            <w:r>
              <w:rPr>
                <w:b/>
                <w:color w:val="000000"/>
              </w:rPr>
              <w:t>/</w:t>
            </w:r>
            <w:r>
              <w:rPr>
                <w:rFonts w:hint="eastAsia"/>
                <w:b/>
                <w:color w:val="000000"/>
              </w:rPr>
              <w:t>要求</w:t>
            </w:r>
          </w:p>
        </w:tc>
        <w:tc>
          <w:tcPr>
            <w:tcW w:w="320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投标实际参数</w:t>
            </w:r>
          </w:p>
          <w:p>
            <w:pPr>
              <w:jc w:val="center"/>
              <w:rPr>
                <w:b/>
                <w:color w:val="000000"/>
              </w:rPr>
            </w:pPr>
            <w:r>
              <w:rPr>
                <w:bCs/>
                <w:color w:val="000000"/>
              </w:rPr>
              <w:t>(</w:t>
            </w:r>
            <w:r>
              <w:rPr>
                <w:rFonts w:hint="eastAsia"/>
                <w:bCs/>
                <w:color w:val="000000"/>
              </w:rPr>
              <w:t>投标人应按投标货物实际数据如实填写，不能照抄招标要求</w:t>
            </w:r>
            <w:r>
              <w:rPr>
                <w:bCs/>
                <w:color w:val="000000"/>
              </w:rPr>
              <w:t>)</w:t>
            </w:r>
          </w:p>
        </w:tc>
        <w:tc>
          <w:tcPr>
            <w:tcW w:w="1890"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是否偏离（无偏离</w:t>
            </w:r>
            <w:r>
              <w:rPr>
                <w:b/>
                <w:color w:val="000000"/>
              </w:rPr>
              <w:t>/</w:t>
            </w:r>
            <w:r>
              <w:rPr>
                <w:rFonts w:hint="eastAsia"/>
                <w:b/>
                <w:color w:val="000000"/>
              </w:rPr>
              <w:t>正偏离</w:t>
            </w:r>
            <w:r>
              <w:rPr>
                <w:b/>
                <w:color w:val="000000"/>
              </w:rPr>
              <w:t>/</w:t>
            </w:r>
            <w:r>
              <w:rPr>
                <w:rFonts w:hint="eastAsia"/>
                <w:b/>
                <w:color w:val="000000"/>
              </w:rPr>
              <w:t>负偏离）</w:t>
            </w:r>
          </w:p>
        </w:tc>
        <w:tc>
          <w:tcPr>
            <w:tcW w:w="1157" w:type="dxa"/>
            <w:tcBorders>
              <w:top w:val="single" w:color="auto" w:sz="4" w:space="0"/>
              <w:left w:val="single" w:color="auto" w:sz="4" w:space="0"/>
              <w:bottom w:val="single" w:color="auto" w:sz="4" w:space="0"/>
              <w:right w:val="single" w:color="auto" w:sz="4" w:space="0"/>
            </w:tcBorders>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1</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2</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3</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4</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5</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6</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7</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8</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tcPr>
          <w:p>
            <w:pPr>
              <w:jc w:val="center"/>
              <w:rPr>
                <w:color w:val="000000"/>
              </w:rPr>
            </w:pPr>
            <w:r>
              <w:rPr>
                <w:color w:val="000000"/>
              </w:rPr>
              <w:t>…</w:t>
            </w:r>
          </w:p>
        </w:tc>
        <w:tc>
          <w:tcPr>
            <w:tcW w:w="1716" w:type="dxa"/>
            <w:tcBorders>
              <w:top w:val="single" w:color="auto" w:sz="4" w:space="0"/>
              <w:left w:val="single" w:color="auto" w:sz="4" w:space="0"/>
              <w:bottom w:val="single" w:color="auto" w:sz="4" w:space="0"/>
              <w:right w:val="single" w:color="auto" w:sz="4" w:space="0"/>
            </w:tcBorders>
          </w:tcPr>
          <w:p>
            <w:pPr>
              <w:jc w:val="center"/>
              <w:rPr>
                <w:color w:val="000000"/>
              </w:rPr>
            </w:pPr>
          </w:p>
        </w:tc>
        <w:tc>
          <w:tcPr>
            <w:tcW w:w="3207" w:type="dxa"/>
            <w:tcBorders>
              <w:top w:val="single" w:color="auto" w:sz="4" w:space="0"/>
              <w:left w:val="single" w:color="auto" w:sz="4" w:space="0"/>
              <w:bottom w:val="single" w:color="auto" w:sz="4" w:space="0"/>
              <w:right w:val="single" w:color="auto" w:sz="4" w:space="0"/>
            </w:tcBorders>
          </w:tcPr>
          <w:p>
            <w:pPr>
              <w:rPr>
                <w:color w:val="000000"/>
              </w:rPr>
            </w:pPr>
          </w:p>
        </w:tc>
        <w:tc>
          <w:tcPr>
            <w:tcW w:w="1890" w:type="dxa"/>
            <w:tcBorders>
              <w:top w:val="single" w:color="auto" w:sz="4" w:space="0"/>
              <w:left w:val="single" w:color="auto" w:sz="4" w:space="0"/>
              <w:bottom w:val="single" w:color="auto" w:sz="4" w:space="0"/>
              <w:right w:val="single" w:color="auto" w:sz="4" w:space="0"/>
            </w:tcBorders>
          </w:tcPr>
          <w:p>
            <w:pPr>
              <w:rPr>
                <w:color w:val="000000"/>
              </w:rPr>
            </w:pPr>
          </w:p>
        </w:tc>
        <w:tc>
          <w:tcPr>
            <w:tcW w:w="1157" w:type="dxa"/>
            <w:tcBorders>
              <w:top w:val="single" w:color="auto" w:sz="4" w:space="0"/>
              <w:left w:val="single" w:color="auto" w:sz="4" w:space="0"/>
              <w:bottom w:val="single" w:color="auto" w:sz="4" w:space="0"/>
              <w:right w:val="single" w:color="auto" w:sz="4" w:space="0"/>
            </w:tcBorders>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pPr>
        <w:rPr>
          <w:rFonts w:ascii="宋体" w:hAnsi="宋体" w:cs="宋体"/>
          <w:color w:val="000000" w:themeColor="text1"/>
          <w:szCs w:val="21"/>
        </w:rPr>
      </w:pPr>
      <w:r>
        <w:rPr>
          <w:rFonts w:hint="eastAsia" w:ascii="宋体" w:hAnsi="宋体" w:cs="宋体"/>
          <w:color w:val="000000" w:themeColor="text1"/>
          <w:szCs w:val="21"/>
        </w:rPr>
        <w:t xml:space="preserve">        </w:t>
      </w:r>
    </w:p>
    <w:p>
      <w:pPr>
        <w:spacing w:after="60"/>
        <w:jc w:val="center"/>
        <w:rPr>
          <w:b/>
          <w:color w:val="000000"/>
          <w:kern w:val="0"/>
          <w:sz w:val="28"/>
          <w:szCs w:val="28"/>
        </w:rPr>
      </w:pPr>
      <w:r>
        <w:rPr>
          <w:rFonts w:hint="eastAsia" w:ascii="宋体" w:hAnsi="宋体" w:cs="宋体"/>
          <w:color w:val="000000" w:themeColor="text1"/>
          <w:szCs w:val="21"/>
        </w:rPr>
        <w:t xml:space="preserve">       </w:t>
      </w:r>
      <w:r>
        <w:rPr>
          <w:rFonts w:hint="eastAsia" w:cs="Arial"/>
          <w:b/>
          <w:color w:val="000000"/>
          <w:sz w:val="28"/>
          <w:szCs w:val="28"/>
        </w:rPr>
        <w:t>售后服务承诺</w:t>
      </w:r>
    </w:p>
    <w:p>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pPr>
        <w:rPr>
          <w:rFonts w:ascii="宋体" w:hAnsi="宋体"/>
          <w:bCs/>
          <w:sz w:val="24"/>
        </w:rPr>
      </w:pPr>
    </w:p>
    <w:p>
      <w:pPr>
        <w:rPr>
          <w:rFonts w:ascii="宋体" w:hAnsi="宋体"/>
          <w:bCs/>
          <w:sz w:val="24"/>
        </w:rPr>
      </w:pPr>
      <w:r>
        <w:rPr>
          <w:rFonts w:hint="eastAsia" w:ascii="宋体" w:hAnsi="宋体"/>
          <w:bCs/>
          <w:sz w:val="24"/>
        </w:rPr>
        <w:t>采购编号：    供应商名称（盖章）：</w:t>
      </w:r>
    </w:p>
    <w:p>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pPr>
              <w:pStyle w:val="2"/>
              <w:spacing w:line="360" w:lineRule="auto"/>
              <w:rPr>
                <w:rFonts w:hAnsi="宋体"/>
                <w:szCs w:val="24"/>
              </w:rPr>
            </w:pPr>
            <w:r>
              <w:rPr>
                <w:rFonts w:hint="eastAsia" w:hAnsi="宋体"/>
                <w:szCs w:val="24"/>
              </w:rPr>
              <w:t>1、一般产品配送不超过48小时送达；</w:t>
            </w:r>
          </w:p>
          <w:p>
            <w:pPr>
              <w:pStyle w:val="2"/>
              <w:spacing w:line="360" w:lineRule="auto"/>
              <w:rPr>
                <w:rFonts w:hAnsi="宋体"/>
                <w:szCs w:val="24"/>
              </w:rPr>
            </w:pPr>
            <w:r>
              <w:rPr>
                <w:rFonts w:hint="eastAsia" w:hAnsi="宋体"/>
                <w:szCs w:val="24"/>
              </w:rPr>
              <w:t>2、紧急配送，供应商应保证所有产品在四小时内送达。</w:t>
            </w:r>
          </w:p>
          <w:p>
            <w:pPr>
              <w:pStyle w:val="2"/>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pPr>
              <w:pStyle w:val="2"/>
              <w:spacing w:line="360" w:lineRule="auto"/>
              <w:ind w:firstLine="315" w:firstLineChars="150"/>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r>
              <w:rPr>
                <w:rFonts w:hint="eastAsia" w:ascii="宋体" w:hAnsi="宋体"/>
                <w:bCs/>
                <w:sz w:val="24"/>
              </w:rPr>
              <w:t>不承诺（  ）</w:t>
            </w:r>
          </w:p>
        </w:tc>
      </w:tr>
    </w:tbl>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提供相应技术服务和学术支持</w:t>
            </w:r>
          </w:p>
        </w:tc>
        <w:tc>
          <w:tcPr>
            <w:tcW w:w="2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宋体" w:hAnsi="宋体"/>
                <w:bCs/>
                <w:sz w:val="24"/>
              </w:rPr>
            </w:pPr>
            <w:r>
              <w:rPr>
                <w:rFonts w:hint="eastAsia" w:ascii="宋体" w:hAnsi="宋体"/>
                <w:bCs/>
                <w:sz w:val="24"/>
              </w:rPr>
              <w:t>不承诺（  ）</w:t>
            </w:r>
          </w:p>
        </w:tc>
      </w:tr>
    </w:tbl>
    <w:p>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pPr>
        <w:spacing w:after="60"/>
        <w:ind w:firstLine="420" w:firstLineChars="200"/>
        <w:rPr>
          <w:rFonts w:cs="Arial"/>
          <w:color w:val="000000"/>
        </w:rPr>
      </w:pPr>
    </w:p>
    <w:p>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color w:val="000000"/>
          <w:sz w:val="28"/>
          <w:szCs w:val="28"/>
        </w:rPr>
        <w:t>：</w:t>
      </w:r>
    </w:p>
    <w:p>
      <w:pPr>
        <w:spacing w:after="60"/>
        <w:ind w:firstLine="420" w:firstLineChars="200"/>
        <w:rPr>
          <w:rFonts w:cs="Arial"/>
          <w:color w:val="000000"/>
        </w:rPr>
      </w:pPr>
      <w:r>
        <w:rPr>
          <w:rFonts w:cs="Arial"/>
          <w:color w:val="000000"/>
        </w:rPr>
        <w:t>1</w:t>
      </w:r>
      <w:r>
        <w:rPr>
          <w:rFonts w:hint="eastAsia" w:cs="Arial"/>
          <w:color w:val="000000"/>
        </w:rPr>
        <w:t>、售后服务人员简介；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2</w:t>
      </w:r>
      <w:r>
        <w:rPr>
          <w:rFonts w:hint="eastAsia" w:cs="Arial"/>
          <w:color w:val="000000"/>
        </w:rPr>
        <w:t>、应急维修时间安排；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3</w:t>
      </w:r>
      <w:r>
        <w:rPr>
          <w:rFonts w:hint="eastAsia" w:cs="Arial"/>
          <w:color w:val="000000"/>
        </w:rPr>
        <w:t>、维修服务收费标准（保质期内、保质期外）；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cs="Arial"/>
          <w:color w:val="000000"/>
        </w:rPr>
        <w:t>4</w:t>
      </w:r>
      <w:r>
        <w:rPr>
          <w:rFonts w:hint="eastAsia" w:cs="Arial"/>
          <w:color w:val="000000"/>
        </w:rPr>
        <w:t>、主要零配件价格（保质期内、保质期外）；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cs="Arial"/>
          <w:color w:val="000000"/>
        </w:rPr>
        <w:t>5</w:t>
      </w:r>
      <w:r>
        <w:rPr>
          <w:rFonts w:hint="eastAsia" w:cs="Arial"/>
          <w:color w:val="000000"/>
        </w:rPr>
        <w:t>、</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Ansi="宋体"/>
          <w:bCs/>
          <w:color w:val="000000"/>
        </w:rPr>
        <w:t>6</w:t>
      </w:r>
      <w:r>
        <w:rPr>
          <w:rFonts w:hint="eastAsia" w:hAnsi="宋体"/>
          <w:bCs/>
          <w:color w:val="000000"/>
        </w:rPr>
        <w:t>、保修服务计划；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Ansi="宋体"/>
          <w:bCs/>
          <w:color w:val="000000"/>
        </w:rPr>
        <w:t>7</w:t>
      </w:r>
      <w:r>
        <w:rPr>
          <w:rFonts w:hint="eastAsia" w:hAnsi="宋体"/>
          <w:bCs/>
          <w:color w:val="000000"/>
        </w:rPr>
        <w:t>、</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pPr>
        <w:spacing w:after="60"/>
        <w:ind w:firstLine="420" w:firstLineChars="200"/>
        <w:rPr>
          <w:rFonts w:cs="Arial"/>
          <w:color w:val="000000"/>
        </w:rPr>
      </w:pPr>
    </w:p>
    <w:p>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p>
      <w:pPr>
        <w:rPr>
          <w:rFonts w:ascii="宋体" w:hAnsi="宋体" w:cs="宋体"/>
          <w:color w:val="000000" w:themeColor="text1"/>
          <w:szCs w:val="21"/>
        </w:rPr>
      </w:pPr>
      <w:r>
        <w:rPr>
          <w:rFonts w:hint="eastAsia" w:ascii="宋体" w:hAnsi="宋体" w:cs="宋体"/>
          <w:color w:val="000000" w:themeColor="text1"/>
          <w:szCs w:val="21"/>
        </w:rPr>
        <w:t xml:space="preserve">      </w:t>
      </w: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rPr>
          <w:rFonts w:ascii="宋体" w:hAnsi="宋体" w:cs="宋体"/>
          <w:color w:val="000000" w:themeColor="text1"/>
          <w:szCs w:val="21"/>
        </w:rPr>
      </w:pPr>
    </w:p>
    <w:p>
      <w:pPr>
        <w:ind w:right="-517" w:rightChars="-246"/>
        <w:jc w:val="both"/>
        <w:rPr>
          <w:rFonts w:ascii="宋体" w:hAnsi="宋体"/>
          <w:b/>
          <w:bCs/>
          <w:snapToGrid w:val="0"/>
          <w:kern w:val="0"/>
          <w:sz w:val="32"/>
          <w:szCs w:val="32"/>
        </w:rPr>
      </w:pPr>
      <w:r>
        <w:rPr>
          <w:rFonts w:hint="eastAsia" w:ascii="宋体" w:hAnsi="宋体" w:cs="宋体"/>
          <w:color w:val="000000" w:themeColor="text1"/>
          <w:szCs w:val="21"/>
        </w:rPr>
        <w:t xml:space="preserve"> </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pPr>
        <w:adjustRightInd w:val="0"/>
        <w:snapToGrid w:val="0"/>
        <w:spacing w:line="360" w:lineRule="auto"/>
        <w:ind w:right="-61" w:rightChars="-29"/>
        <w:rPr>
          <w:rFonts w:hint="eastAsia" w:ascii="宋体" w:hAnsi="宋体"/>
          <w:bCs/>
          <w:sz w:val="24"/>
        </w:rPr>
      </w:pPr>
    </w:p>
    <w:p>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pPr>
        <w:adjustRightInd w:val="0"/>
        <w:snapToGrid w:val="0"/>
        <w:spacing w:line="360" w:lineRule="auto"/>
        <w:ind w:firstLine="420" w:firstLineChars="200"/>
        <w:rPr>
          <w:rFonts w:ascii="宋体" w:hAnsi="宋体" w:cs="宋体"/>
          <w:snapToGrid w:val="0"/>
          <w:kern w:val="0"/>
          <w:szCs w:val="21"/>
          <w:u w:val="single"/>
        </w:rPr>
      </w:pPr>
    </w:p>
    <w:p>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pPr>
        <w:adjustRightInd w:val="0"/>
        <w:snapToGrid w:val="0"/>
        <w:spacing w:line="360" w:lineRule="auto"/>
        <w:ind w:firstLine="420" w:firstLineChars="200"/>
        <w:rPr>
          <w:rFonts w:ascii="宋体" w:hAnsi="宋体" w:cs="宋体"/>
          <w:snapToGrid w:val="0"/>
          <w:kern w:val="0"/>
          <w:szCs w:val="21"/>
          <w:u w:val="single"/>
        </w:rPr>
      </w:pPr>
    </w:p>
    <w:p>
      <w:pPr>
        <w:adjustRightInd w:val="0"/>
        <w:snapToGrid w:val="0"/>
        <w:spacing w:line="360" w:lineRule="auto"/>
        <w:ind w:firstLine="600" w:firstLineChars="250"/>
        <w:jc w:val="right"/>
        <w:rPr>
          <w:rFonts w:ascii="宋体" w:hAnsi="宋体" w:cs="宋体"/>
          <w:snapToGrid w:val="0"/>
          <w:kern w:val="0"/>
          <w:szCs w:val="21"/>
        </w:rPr>
      </w:pPr>
      <w:r>
        <w:rPr>
          <w:rFonts w:hint="eastAsia" w:ascii="宋体" w:hAnsi="宋体"/>
          <w:bCs/>
          <w:sz w:val="24"/>
        </w:rPr>
        <w:t>日期：年月日</w:t>
      </w:r>
    </w:p>
    <w:p>
      <w:pPr>
        <w:adjustRightInd w:val="0"/>
        <w:snapToGrid w:val="0"/>
        <w:spacing w:line="360" w:lineRule="auto"/>
        <w:ind w:firstLine="420" w:firstLineChars="200"/>
        <w:rPr>
          <w:rFonts w:ascii="宋体" w:hAnsi="宋体" w:cs="宋体"/>
          <w:snapToGrid w:val="0"/>
          <w:kern w:val="0"/>
          <w:szCs w:val="21"/>
        </w:rPr>
      </w:pPr>
    </w:p>
    <w:p>
      <w:pPr>
        <w:rPr>
          <w:rFonts w:ascii="宋体" w:hAnsi="宋体" w:cs="宋体"/>
          <w:color w:val="000000" w:themeColor="text1"/>
          <w:szCs w:val="21"/>
        </w:rPr>
      </w:pPr>
      <w:r>
        <w:rPr>
          <w:rFonts w:hint="eastAsia" w:ascii="宋体" w:hAnsi="宋体"/>
          <w:bCs/>
          <w:sz w:val="24"/>
        </w:rPr>
        <w:t>（加盖供货单位公章</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w:t>
      </w:r>
      <w:r>
        <w:rPr>
          <w:rFonts w:hint="eastAsia" w:ascii="宋体" w:hAnsi="宋体" w:cs="宋体"/>
          <w:color w:val="000000" w:themeColor="text1"/>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48A022C5"/>
    <w:rsid w:val="5D04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semiHidden/>
    <w:unhideWhenUsed/>
    <w:qFormat/>
    <w:uiPriority w:val="99"/>
    <w:rPr>
      <w:rFonts w:ascii="宋体" w:hAnsi="Courier New" w:eastAsia="宋体" w:cs="Times New Roman"/>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semiHidden/>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662</Words>
  <Characters>3776</Characters>
  <Lines>31</Lines>
  <Paragraphs>8</Paragraphs>
  <TotalTime>59</TotalTime>
  <ScaleCrop>false</ScaleCrop>
  <LinksUpToDate>false</LinksUpToDate>
  <CharactersWithSpaces>4430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2021-10-08T02:40:19Z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E22E6180E9BC42218675102372457424</vt:lpwstr>
  </property>
</Properties>
</file>