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 xml:space="preserve">）每家经销公司参与投标的同品名、同规格的品种，不得超过1个。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）设备保修期限36个月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w:t>
            </w:r>
            <w:r>
              <w:rPr>
                <w:rFonts w:hint="eastAsia" w:asciiTheme="minorEastAsia" w:hAnsiTheme="minorEastAsia" w:cstheme="minorEastAsia"/>
                <w:szCs w:val="21"/>
                <w:lang w:eastAsia="zh-CN"/>
              </w:rPr>
              <w:t>总价</w:t>
            </w:r>
            <w:r>
              <w:rPr>
                <w:rFonts w:hint="eastAsia" w:asciiTheme="minorEastAsia" w:hAnsiTheme="minorEastAsia" w:cstheme="minorEastAsia"/>
                <w:szCs w:val="21"/>
              </w:rPr>
              <w:t>（大写）：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hint="eastAsia" w:asciiTheme="minorEastAsia" w:hAnsiTheme="minorEastAsia" w:cstheme="minorEastAsia"/>
          <w:sz w:val="24"/>
        </w:rPr>
      </w:pPr>
      <w:r>
        <w:rPr>
          <w:rFonts w:hint="eastAsia" w:asciiTheme="minorEastAsia" w:hAnsiTheme="minorEastAsia" w:cstheme="minorEastAsia"/>
          <w:sz w:val="24"/>
        </w:rPr>
        <w:t xml:space="preserve">                 </w:t>
      </w: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numPr>
          <w:ilvl w:val="0"/>
          <w:numId w:val="1"/>
        </w:numPr>
        <w:jc w:val="center"/>
        <w:rPr>
          <w:rFonts w:hint="eastAsia"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numPr>
          <w:ilvl w:val="0"/>
          <w:numId w:val="0"/>
        </w:numPr>
        <w:jc w:val="both"/>
        <w:rPr>
          <w:rFonts w:hint="eastAsia" w:asciiTheme="minorEastAsia" w:hAnsiTheme="minorEastAsia" w:cstheme="minorEastAsia"/>
          <w:sz w:val="24"/>
        </w:rPr>
      </w:pPr>
    </w:p>
    <w:p>
      <w:pPr>
        <w:rPr>
          <w:rFonts w:hint="eastAsia" w:asciiTheme="minorEastAsia" w:hAnsiTheme="minorEastAsia" w:cstheme="minorEastAsia"/>
          <w:szCs w:val="21"/>
        </w:rPr>
      </w:pPr>
      <w:r>
        <w:rPr>
          <w:rFonts w:hint="eastAsia" w:asciiTheme="minorEastAsia" w:hAnsiTheme="minorEastAsia" w:cstheme="minorEastAsia"/>
          <w:szCs w:val="21"/>
        </w:rPr>
        <w:t>货物名称:</w:t>
      </w:r>
      <w:r>
        <w:rPr>
          <w:rFonts w:hint="eastAsia" w:asciiTheme="minorEastAsia" w:hAnsiTheme="minorEastAsia" w:cstheme="minorEastAsia"/>
          <w:szCs w:val="21"/>
          <w:lang w:eastAsia="zh-CN"/>
        </w:rPr>
        <w:t>临床教学模型</w:t>
      </w:r>
    </w:p>
    <w:p>
      <w:pPr>
        <w:rPr>
          <w:rFonts w:asciiTheme="minorEastAsia" w:hAnsiTheme="minorEastAsia" w:cstheme="minorEastAsia"/>
          <w:szCs w:val="21"/>
        </w:rPr>
      </w:pPr>
    </w:p>
    <w:tbl>
      <w:tblPr>
        <w:tblStyle w:val="6"/>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60"/>
        <w:gridCol w:w="4620"/>
        <w:gridCol w:w="112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序号</w:t>
            </w:r>
          </w:p>
        </w:tc>
        <w:tc>
          <w:tcPr>
            <w:tcW w:w="156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货物名称</w:t>
            </w:r>
          </w:p>
        </w:tc>
        <w:tc>
          <w:tcPr>
            <w:tcW w:w="462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技术要求</w:t>
            </w:r>
          </w:p>
        </w:tc>
        <w:tc>
          <w:tcPr>
            <w:tcW w:w="112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偏离情况</w:t>
            </w:r>
          </w:p>
        </w:tc>
        <w:tc>
          <w:tcPr>
            <w:tcW w:w="1433"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9" w:type="dxa"/>
            <w:vMerge w:val="restart"/>
          </w:tcPr>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1</w:t>
            </w:r>
          </w:p>
        </w:tc>
        <w:tc>
          <w:tcPr>
            <w:tcW w:w="1560" w:type="dxa"/>
            <w:vMerge w:val="restart"/>
            <w:vAlign w:val="center"/>
          </w:tcPr>
          <w:p>
            <w:pPr>
              <w:keepNext w:val="0"/>
              <w:keepLines w:val="0"/>
              <w:widowControl/>
              <w:suppressLineNumbers w:val="0"/>
              <w:jc w:val="center"/>
              <w:textAlignment w:val="center"/>
              <w:rPr>
                <w:rFonts w:hint="eastAsia" w:asciiTheme="minorEastAsia" w:hAnsiTheme="minorEastAsia" w:cstheme="minorEastAsia"/>
                <w:b w:val="0"/>
                <w:bCs/>
                <w:szCs w:val="21"/>
                <w:vertAlign w:val="baseline"/>
                <w:lang w:val="en-US" w:eastAsia="zh-CN"/>
              </w:rPr>
            </w:pPr>
            <w:r>
              <w:rPr>
                <w:rFonts w:hint="eastAsia" w:asciiTheme="minorEastAsia" w:hAnsiTheme="minorEastAsia" w:eastAsiaTheme="minorEastAsia"/>
                <w:sz w:val="24"/>
                <w:szCs w:val="24"/>
                <w:lang w:val="en-US" w:eastAsia="zh-CN"/>
              </w:rPr>
              <w:t>手持裂隙灯</w:t>
            </w: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cstheme="minorEastAsia"/>
                <w:b w:val="0"/>
                <w:bCs/>
                <w:sz w:val="21"/>
                <w:szCs w:val="21"/>
                <w:vertAlign w:val="baseline"/>
                <w:lang w:val="en-US" w:eastAsia="zh-CN"/>
              </w:rPr>
              <w:t>1、</w:t>
            </w:r>
            <w:r>
              <w:rPr>
                <w:rFonts w:hint="eastAsia" w:asciiTheme="minorEastAsia" w:hAnsiTheme="minorEastAsia" w:eastAsiaTheme="minorEastAsia"/>
                <w:sz w:val="24"/>
                <w:szCs w:val="24"/>
              </w:rPr>
              <w:t xml:space="preserve">放大倍率 ： </w:t>
            </w:r>
            <w:r>
              <w:rPr>
                <w:rFonts w:hint="eastAsia" w:asciiTheme="minorEastAsia" w:hAnsiTheme="minorEastAsia"/>
                <w:sz w:val="24"/>
                <w:szCs w:val="24"/>
                <w:lang w:eastAsia="zh-CN"/>
              </w:rPr>
              <w:t>≥</w:t>
            </w:r>
            <w:r>
              <w:rPr>
                <w:rFonts w:hint="eastAsia" w:asciiTheme="minorEastAsia" w:hAnsiTheme="minorEastAsia" w:eastAsiaTheme="minorEastAsia"/>
                <w:sz w:val="24"/>
                <w:szCs w:val="24"/>
              </w:rPr>
              <w:t xml:space="preserve"> 6×；</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2、裂隙长度范围 ：≧12mm</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r>
              <w:rPr>
                <w:rFonts w:hint="eastAsia" w:asciiTheme="minorEastAsia" w:hAnsiTheme="minorEastAsia" w:eastAsiaTheme="minorEastAsia"/>
                <w:sz w:val="24"/>
                <w:szCs w:val="24"/>
              </w:rPr>
              <w:t>3、裂隙最小宽度：0-12mm连续可调（最大裂隙宽度≧12mm</w:t>
            </w:r>
            <w:r>
              <w:rPr>
                <w:rFonts w:asciiTheme="minorEastAsia" w:hAnsiTheme="minorEastAsia" w:eastAsiaTheme="minorEastAsia"/>
                <w:sz w:val="24"/>
                <w:szCs w:val="24"/>
              </w:rPr>
              <w:t>）</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▲4、裂隙灯与患者工作距离  ：29.5mm</w:t>
            </w:r>
            <w:r>
              <w:rPr>
                <w:rFonts w:hint="eastAsia" w:asciiTheme="minorEastAsia" w:hAnsiTheme="minorEastAsia"/>
                <w:sz w:val="24"/>
                <w:szCs w:val="24"/>
                <w:lang w:eastAsia="zh-CN"/>
              </w:rPr>
              <w:t>，允差</w:t>
            </w:r>
            <w:r>
              <w:rPr>
                <w:rFonts w:hint="eastAsia" w:asciiTheme="minorEastAsia" w:hAnsiTheme="minorEastAsia"/>
                <w:sz w:val="24"/>
                <w:szCs w:val="24"/>
                <w:lang w:val="en-US" w:eastAsia="zh-CN"/>
              </w:rPr>
              <w:t>±1%。</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w:t>
            </w:r>
            <w:r>
              <w:rPr>
                <w:rFonts w:hint="eastAsia" w:asciiTheme="minorEastAsia" w:hAnsiTheme="minorEastAsia" w:cstheme="minorEastAsia"/>
                <w:b w:val="0"/>
                <w:bCs/>
                <w:sz w:val="21"/>
                <w:szCs w:val="21"/>
                <w:vertAlign w:val="baseline"/>
                <w:lang w:val="en-US" w:eastAsia="zh-CN"/>
              </w:rPr>
              <w:t>5、</w:t>
            </w:r>
            <w:r>
              <w:rPr>
                <w:rFonts w:hint="eastAsia" w:asciiTheme="minorEastAsia" w:hAnsiTheme="minorEastAsia" w:eastAsiaTheme="minorEastAsia"/>
                <w:sz w:val="24"/>
                <w:szCs w:val="24"/>
              </w:rPr>
              <w:t xml:space="preserve">检查者与裂隙灯工作距离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30</w:t>
            </w:r>
            <w:r>
              <w:rPr>
                <w:rFonts w:hint="eastAsia" w:asciiTheme="minorEastAsia" w:hAnsiTheme="minorEastAsia" w:eastAsiaTheme="minorEastAsia"/>
                <w:sz w:val="24"/>
                <w:szCs w:val="24"/>
              </w:rPr>
              <w:t>cm</w:t>
            </w:r>
            <w:r>
              <w:rPr>
                <w:rFonts w:hint="eastAsia" w:asciiTheme="minorEastAsia" w:hAnsiTheme="minorEastAsia"/>
                <w:sz w:val="24"/>
                <w:szCs w:val="24"/>
                <w:lang w:eastAsia="zh-CN"/>
              </w:rPr>
              <w:t>，</w:t>
            </w:r>
          </w:p>
          <w:p>
            <w:pPr>
              <w:adjustRightInd w:val="0"/>
              <w:snapToGrid w:val="0"/>
              <w:spacing w:line="320" w:lineRule="exac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eastAsia="zh-CN"/>
              </w:rPr>
              <w:t>允差</w:t>
            </w:r>
            <w:r>
              <w:rPr>
                <w:rFonts w:hint="eastAsia" w:asciiTheme="minorEastAsia" w:hAnsiTheme="minorEastAsia"/>
                <w:sz w:val="24"/>
                <w:szCs w:val="24"/>
                <w:lang w:val="en-US" w:eastAsia="zh-CN"/>
              </w:rPr>
              <w:t>±1%。</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6、镜片：滤色片、钴蓝片</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7、可充电锂电池： 3.7V/3400mAh</w:t>
            </w:r>
            <w:r>
              <w:rPr>
                <w:rFonts w:hint="eastAsia" w:asciiTheme="minorEastAsia" w:hAnsiTheme="minorEastAsia"/>
                <w:sz w:val="24"/>
                <w:szCs w:val="24"/>
                <w:lang w:eastAsia="zh-CN"/>
              </w:rPr>
              <w:t>以上</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8、光源 ： </w:t>
            </w:r>
            <w:r>
              <w:rPr>
                <w:rFonts w:asciiTheme="minorEastAsia" w:hAnsiTheme="minorEastAsia" w:eastAsiaTheme="minorEastAsia"/>
                <w:sz w:val="24"/>
                <w:szCs w:val="24"/>
              </w:rPr>
              <w:t>3V/</w:t>
            </w:r>
            <w:r>
              <w:rPr>
                <w:rFonts w:hint="eastAsia" w:asciiTheme="minorEastAsia" w:hAnsiTheme="minorEastAsia" w:eastAsiaTheme="minorEastAsia"/>
                <w:sz w:val="24"/>
                <w:szCs w:val="24"/>
              </w:rPr>
              <w:t>1W</w:t>
            </w:r>
            <w:r>
              <w:rPr>
                <w:rFonts w:hint="eastAsia" w:asciiTheme="minorEastAsia" w:hAnsiTheme="minorEastAsia"/>
                <w:sz w:val="24"/>
                <w:szCs w:val="24"/>
                <w:lang w:eastAsia="zh-CN"/>
              </w:rPr>
              <w:t>以上</w:t>
            </w:r>
            <w:r>
              <w:rPr>
                <w:rFonts w:asciiTheme="minorEastAsia" w:hAnsiTheme="minorEastAsia" w:eastAsiaTheme="minorEastAsia"/>
                <w:sz w:val="24"/>
                <w:szCs w:val="24"/>
              </w:rPr>
              <w:t xml:space="preserve"> Led</w:t>
            </w:r>
            <w:r>
              <w:rPr>
                <w:rFonts w:hint="eastAsia" w:asciiTheme="minorEastAsia" w:hAnsiTheme="minorEastAsia" w:eastAsiaTheme="minorEastAsia"/>
                <w:sz w:val="24"/>
                <w:szCs w:val="24"/>
              </w:rPr>
              <w:t>灯泡</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9、电池使用时间 ：不低于6h(连续工作)</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10、充电时长：</w:t>
            </w:r>
            <w:r>
              <w:rPr>
                <w:rFonts w:hint="eastAsia" w:asciiTheme="minorEastAsia" w:hAnsiTheme="minorEastAsia"/>
                <w:sz w:val="24"/>
                <w:szCs w:val="24"/>
                <w:lang w:eastAsia="zh-CN"/>
              </w:rPr>
              <w:t>≤</w:t>
            </w:r>
            <w:r>
              <w:rPr>
                <w:rFonts w:hint="eastAsia" w:asciiTheme="minorEastAsia" w:hAnsiTheme="minorEastAsia" w:eastAsiaTheme="minorEastAsia"/>
                <w:sz w:val="24"/>
                <w:szCs w:val="24"/>
              </w:rPr>
              <w:t>3.5h</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▲11、产品净重：</w:t>
            </w:r>
            <w:r>
              <w:rPr>
                <w:rFonts w:hint="eastAsia" w:asciiTheme="minorEastAsia" w:hAnsiTheme="minorEastAsia"/>
                <w:sz w:val="24"/>
                <w:szCs w:val="24"/>
                <w:lang w:eastAsia="zh-CN"/>
              </w:rPr>
              <w:t>≤</w:t>
            </w:r>
            <w:r>
              <w:rPr>
                <w:rFonts w:hint="eastAsia" w:asciiTheme="minorEastAsia" w:hAnsiTheme="minorEastAsia" w:eastAsiaTheme="minorEastAsia"/>
                <w:sz w:val="24"/>
                <w:szCs w:val="24"/>
              </w:rPr>
              <w:t>240g（含电池）</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12、数码功能 ：可搭配手机相机采集眼表图片</w:t>
            </w:r>
            <w:r>
              <w:rPr>
                <w:rFonts w:hint="eastAsia" w:asciiTheme="minorEastAsia" w:hAnsiTheme="minorEastAsia"/>
                <w:sz w:val="24"/>
                <w:szCs w:val="24"/>
                <w:lang w:eastAsia="zh-CN"/>
              </w:rPr>
              <w:t>。</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center"/>
          </w:tcPr>
          <w:p>
            <w:pPr>
              <w:adjustRightInd w:val="0"/>
              <w:snapToGrid w:val="0"/>
              <w:spacing w:line="320" w:lineRule="exact"/>
              <w:rPr>
                <w:rFonts w:ascii="宋体" w:hAnsi="宋体"/>
                <w:b/>
                <w:bCs/>
                <w:szCs w:val="21"/>
              </w:rPr>
            </w:pPr>
            <w:r>
              <w:rPr>
                <w:rFonts w:hint="eastAsia" w:asciiTheme="minorEastAsia" w:hAnsiTheme="minorEastAsia" w:eastAsiaTheme="minorEastAsia"/>
                <w:sz w:val="24"/>
                <w:szCs w:val="24"/>
              </w:rPr>
              <w:t>13、专用图像储存手机A</w:t>
            </w:r>
            <w:r>
              <w:rPr>
                <w:rFonts w:asciiTheme="minorEastAsia" w:hAnsiTheme="minorEastAsia" w:eastAsiaTheme="minorEastAsia"/>
                <w:sz w:val="24"/>
                <w:szCs w:val="24"/>
              </w:rPr>
              <w:t>PPM</w:t>
            </w:r>
            <w:r>
              <w:rPr>
                <w:rFonts w:hint="eastAsia" w:asciiTheme="minorEastAsia" w:hAnsiTheme="minorEastAsia" w:eastAsiaTheme="minorEastAsia"/>
                <w:sz w:val="24"/>
                <w:szCs w:val="24"/>
              </w:rPr>
              <w:t>ediview</w:t>
            </w:r>
          </w:p>
          <w:p>
            <w:pPr>
              <w:keepNext w:val="0"/>
              <w:keepLines w:val="0"/>
              <w:widowControl/>
              <w:suppressLineNumbers w:val="0"/>
              <w:jc w:val="left"/>
              <w:textAlignment w:val="center"/>
              <w:rPr>
                <w:rFonts w:hint="eastAsia" w:asciiTheme="minorEastAsia" w:hAnsiTheme="minorEastAsia" w:cstheme="minorEastAsia"/>
                <w:b w:val="0"/>
                <w:bCs/>
                <w:sz w:val="21"/>
                <w:szCs w:val="21"/>
                <w:vertAlign w:val="baseline"/>
                <w:lang w:val="en-US" w:eastAsia="zh-CN"/>
              </w:rPr>
            </w:pP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bl>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bookmarkStart w:id="0" w:name="_GoBack"/>
      <w:bookmarkEnd w:id="0"/>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货物名称</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四、</w:t>
      </w:r>
      <w:r>
        <w:rPr>
          <w:rFonts w:hint="eastAsia" w:asciiTheme="minorEastAsia" w:hAnsiTheme="minorEastAsia" w:cstheme="minorEastAsia"/>
          <w:sz w:val="24"/>
        </w:rPr>
        <w:t>售后服务承诺：</w:t>
      </w: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2"/>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leftChars="100" w:hanging="210" w:hangingChars="100"/>
        <w:jc w:val="left"/>
        <w:rPr>
          <w:rFonts w:ascii="宋体" w:hAnsi="宋体" w:cs="宋体"/>
          <w:szCs w:val="21"/>
        </w:rPr>
      </w:pPr>
      <w:r>
        <w:rPr>
          <w:rFonts w:ascii="宋体" w:hAnsi="宋体" w:cs="宋体"/>
          <w:szCs w:val="21"/>
        </w:rPr>
        <w:t>2.由我方提供售后服务，</w:t>
      </w:r>
      <w:r>
        <w:rPr>
          <w:rFonts w:hint="eastAsia" w:ascii="宋体" w:hAnsi="宋体" w:cs="宋体"/>
          <w:szCs w:val="21"/>
          <w:lang w:val="en-US" w:eastAsia="zh-CN"/>
        </w:rPr>
        <w:t>4</w:t>
      </w:r>
      <w:r>
        <w:rPr>
          <w:rFonts w:ascii="宋体" w:hAnsi="宋体" w:cs="宋体"/>
          <w:szCs w:val="21"/>
        </w:rPr>
        <w:t>小时内响应，</w:t>
      </w:r>
      <w:r>
        <w:rPr>
          <w:rFonts w:hint="eastAsia" w:ascii="宋体" w:hAnsi="宋体" w:cs="宋体"/>
          <w:szCs w:val="21"/>
          <w:lang w:val="en-US" w:eastAsia="zh-CN"/>
        </w:rPr>
        <w:t>24</w:t>
      </w:r>
      <w:r>
        <w:rPr>
          <w:rFonts w:ascii="宋体" w:hAnsi="宋体" w:cs="宋体"/>
          <w:szCs w:val="21"/>
        </w:rPr>
        <w:t>小时维修到位（不可抗力情况除外）。消耗品和零配件供应及时，特殊情况下可提供备用机。</w:t>
      </w:r>
      <w:r>
        <w:rPr>
          <w:rFonts w:hint="eastAsia" w:ascii="宋体" w:hAnsi="宋体" w:cs="宋体"/>
          <w:szCs w:val="21"/>
        </w:rPr>
        <w:t xml:space="preserve">   </w:t>
      </w:r>
    </w:p>
    <w:p>
      <w:pPr>
        <w:jc w:val="center"/>
        <w:rPr>
          <w:rFonts w:hint="eastAsia" w:ascii="宋体" w:hAnsi="宋体" w:cs="宋体"/>
          <w:b/>
          <w:bCs/>
          <w:color w:val="000000" w:themeColor="text1"/>
          <w:sz w:val="28"/>
          <w:szCs w:val="28"/>
          <w:lang w:eastAsia="zh-CN"/>
        </w:rPr>
      </w:pPr>
    </w:p>
    <w:p>
      <w:pPr>
        <w:jc w:val="both"/>
        <w:rPr>
          <w:rFonts w:hint="eastAsia" w:ascii="宋体" w:hAnsi="宋体" w:cs="宋体" w:eastAsiaTheme="minorEastAsia"/>
          <w:b/>
          <w:bCs/>
          <w:color w:val="000000" w:themeColor="text1"/>
          <w:sz w:val="28"/>
          <w:szCs w:val="28"/>
          <w:lang w:eastAsia="zh-CN"/>
        </w:rPr>
      </w:pPr>
    </w:p>
    <w:p>
      <w:pPr>
        <w:numPr>
          <w:ilvl w:val="0"/>
          <w:numId w:val="0"/>
        </w:numPr>
        <w:ind w:leftChars="-100"/>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abstractNum w:abstractNumId="1">
    <w:nsid w:val="0E452196"/>
    <w:multiLevelType w:val="singleLevel"/>
    <w:tmpl w:val="0E4521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88C707C"/>
    <w:rsid w:val="0F2B57C3"/>
    <w:rsid w:val="0F3833E7"/>
    <w:rsid w:val="12DD6F01"/>
    <w:rsid w:val="16FD7F75"/>
    <w:rsid w:val="1FD62EFA"/>
    <w:rsid w:val="29833AC2"/>
    <w:rsid w:val="2BCC3CAB"/>
    <w:rsid w:val="2DAF1E9A"/>
    <w:rsid w:val="2F623005"/>
    <w:rsid w:val="38AA1DD4"/>
    <w:rsid w:val="3FF9372A"/>
    <w:rsid w:val="4000052B"/>
    <w:rsid w:val="40392451"/>
    <w:rsid w:val="40624EF6"/>
    <w:rsid w:val="437A1489"/>
    <w:rsid w:val="47484C91"/>
    <w:rsid w:val="486B29D8"/>
    <w:rsid w:val="494A4D03"/>
    <w:rsid w:val="528965FF"/>
    <w:rsid w:val="55223429"/>
    <w:rsid w:val="58EB2CD9"/>
    <w:rsid w:val="5D045FFD"/>
    <w:rsid w:val="697B41FF"/>
    <w:rsid w:val="6B7258C3"/>
    <w:rsid w:val="70A95EF1"/>
    <w:rsid w:val="755469EE"/>
    <w:rsid w:val="77813724"/>
    <w:rsid w:val="780A23D9"/>
    <w:rsid w:val="786D4A31"/>
    <w:rsid w:val="7A2747BD"/>
    <w:rsid w:val="7A7430CC"/>
    <w:rsid w:val="7C9A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 w:type="paragraph" w:customStyle="1" w:styleId="11">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1857</Words>
  <Characters>1977</Characters>
  <Lines>31</Lines>
  <Paragraphs>8</Paragraphs>
  <TotalTime>1</TotalTime>
  <ScaleCrop>false</ScaleCrop>
  <LinksUpToDate>false</LinksUpToDate>
  <CharactersWithSpaces>2246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2023-05-05T01:30:00Z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E22E6180E9BC42218675102372457424</vt:lpwstr>
  </property>
</Properties>
</file>