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79876">
      <w:pPr>
        <w:rPr>
          <w:rFonts w:hint="eastAsia" w:ascii="仿宋" w:hAnsi="仿宋" w:eastAsia="仿宋" w:cs="仿宋"/>
        </w:rPr>
      </w:pPr>
    </w:p>
    <w:p w14:paraId="282F2E4C">
      <w:pPr>
        <w:tabs>
          <w:tab w:val="left" w:pos="420"/>
          <w:tab w:val="left" w:pos="6660"/>
        </w:tabs>
        <w:spacing w:line="1600" w:lineRule="atLeast"/>
        <w:ind w:right="-512" w:rightChars="-244"/>
        <w:jc w:val="center"/>
        <w:rPr>
          <w:rFonts w:hint="eastAsia" w:ascii="宋体" w:hAnsi="宋体" w:cs="宋体"/>
          <w:b/>
          <w:sz w:val="72"/>
          <w:szCs w:val="72"/>
          <w:highlight w:val="none"/>
        </w:rPr>
      </w:pPr>
      <w:r>
        <w:rPr>
          <w:rFonts w:hint="eastAsia" w:ascii="宋体" w:hAnsi="宋体" w:cs="宋体"/>
          <w:b/>
          <w:sz w:val="72"/>
          <w:szCs w:val="72"/>
          <w:highlight w:val="none"/>
          <w:lang w:eastAsia="zh-CN"/>
        </w:rPr>
        <w:t>深圳市福田区第二人民医院</w:t>
      </w:r>
    </w:p>
    <w:p w14:paraId="52F026B6">
      <w:pPr>
        <w:tabs>
          <w:tab w:val="left" w:pos="420"/>
          <w:tab w:val="left" w:pos="6660"/>
        </w:tabs>
        <w:spacing w:line="1600" w:lineRule="atLeast"/>
        <w:jc w:val="center"/>
        <w:rPr>
          <w:rFonts w:hint="eastAsia" w:ascii="仿宋" w:hAnsi="仿宋" w:eastAsia="仿宋" w:cs="仿宋"/>
          <w:sz w:val="44"/>
        </w:rPr>
      </w:pPr>
      <w:r>
        <w:rPr>
          <w:rFonts w:hint="eastAsia" w:ascii="宋体" w:hAnsi="宋体" w:cs="宋体"/>
          <w:b/>
          <w:sz w:val="84"/>
          <w:szCs w:val="84"/>
          <w:highlight w:val="none"/>
        </w:rPr>
        <w:t>谈判文件</w:t>
      </w:r>
    </w:p>
    <w:p w14:paraId="34849FF9">
      <w:pPr>
        <w:spacing w:line="500" w:lineRule="exact"/>
        <w:ind w:firstLine="301" w:firstLineChars="100"/>
        <w:jc w:val="left"/>
        <w:outlineLvl w:val="0"/>
        <w:rPr>
          <w:rFonts w:hint="eastAsia" w:ascii="宋体" w:hAnsi="宋体" w:eastAsia="宋体" w:cs="宋体"/>
          <w:b/>
          <w:bCs/>
          <w:sz w:val="30"/>
          <w:szCs w:val="30"/>
          <w:highlight w:val="none"/>
        </w:rPr>
      </w:pPr>
    </w:p>
    <w:p w14:paraId="3932F528">
      <w:pPr>
        <w:spacing w:line="500" w:lineRule="exact"/>
        <w:ind w:firstLine="301" w:firstLineChars="100"/>
        <w:jc w:val="left"/>
        <w:outlineLvl w:val="0"/>
        <w:rPr>
          <w:rFonts w:hint="eastAsia" w:ascii="宋体" w:hAnsi="宋体" w:eastAsia="宋体" w:cs="宋体"/>
          <w:b/>
          <w:bCs/>
          <w:sz w:val="30"/>
          <w:szCs w:val="30"/>
          <w:highlight w:val="none"/>
        </w:rPr>
      </w:pPr>
    </w:p>
    <w:p w14:paraId="05BC4B03">
      <w:pPr>
        <w:spacing w:line="500" w:lineRule="exact"/>
        <w:ind w:firstLine="301" w:firstLineChars="100"/>
        <w:jc w:val="left"/>
        <w:outlineLvl w:val="0"/>
        <w:rPr>
          <w:rFonts w:hint="eastAsia" w:ascii="宋体" w:hAnsi="宋体" w:eastAsia="宋体" w:cs="宋体"/>
          <w:b/>
          <w:bCs/>
          <w:sz w:val="30"/>
          <w:szCs w:val="30"/>
          <w:highlight w:val="none"/>
        </w:rPr>
      </w:pPr>
    </w:p>
    <w:p w14:paraId="3BEF486F">
      <w:pPr>
        <w:spacing w:line="500" w:lineRule="exact"/>
        <w:ind w:firstLine="301" w:firstLineChars="100"/>
        <w:jc w:val="left"/>
        <w:outlineLvl w:val="0"/>
        <w:rPr>
          <w:rFonts w:hint="eastAsia" w:ascii="宋体" w:hAnsi="宋体" w:eastAsia="宋体" w:cs="宋体"/>
          <w:b/>
          <w:bCs/>
          <w:sz w:val="30"/>
          <w:szCs w:val="30"/>
          <w:highlight w:val="none"/>
        </w:rPr>
      </w:pPr>
    </w:p>
    <w:p w14:paraId="28882CED">
      <w:pPr>
        <w:spacing w:line="500" w:lineRule="exact"/>
        <w:ind w:firstLine="301" w:firstLineChars="100"/>
        <w:jc w:val="left"/>
        <w:outlineLvl w:val="0"/>
        <w:rPr>
          <w:rFonts w:ascii="宋体" w:hAnsi="宋体" w:eastAsia="宋体" w:cs="宋体"/>
          <w:b/>
          <w:bCs/>
          <w:sz w:val="30"/>
          <w:szCs w:val="30"/>
          <w:highlight w:val="none"/>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val="en-US" w:eastAsia="zh-CN"/>
        </w:rPr>
        <w:t>FTEYZCB</w:t>
      </w:r>
      <w:r>
        <w:rPr>
          <w:rFonts w:hint="eastAsia" w:ascii="宋体" w:hAnsi="宋体" w:eastAsia="宋体" w:cs="宋体"/>
          <w:b/>
          <w:bCs/>
          <w:sz w:val="30"/>
          <w:szCs w:val="30"/>
          <w:highlight w:val="none"/>
          <w:lang w:val="zh-CN"/>
        </w:rPr>
        <w:t>-</w:t>
      </w:r>
      <w:r>
        <w:rPr>
          <w:rFonts w:hint="eastAsia" w:ascii="宋体" w:hAnsi="宋体" w:eastAsia="宋体" w:cs="宋体"/>
          <w:b/>
          <w:bCs/>
          <w:sz w:val="30"/>
          <w:szCs w:val="30"/>
          <w:highlight w:val="none"/>
          <w:lang w:val="en-US" w:eastAsia="zh-CN"/>
        </w:rPr>
        <w:t>20250</w:t>
      </w:r>
      <w:r>
        <w:rPr>
          <w:rFonts w:hint="eastAsia" w:ascii="宋体" w:hAnsi="宋体" w:cs="宋体"/>
          <w:b/>
          <w:bCs/>
          <w:sz w:val="30"/>
          <w:szCs w:val="30"/>
          <w:highlight w:val="none"/>
          <w:lang w:val="en-US" w:eastAsia="zh-CN"/>
        </w:rPr>
        <w:t>4</w:t>
      </w:r>
      <w:r>
        <w:rPr>
          <w:rFonts w:hint="eastAsia" w:ascii="宋体" w:hAnsi="宋体" w:eastAsia="宋体" w:cs="宋体"/>
          <w:b/>
          <w:bCs/>
          <w:sz w:val="30"/>
          <w:szCs w:val="30"/>
          <w:highlight w:val="none"/>
          <w:lang w:val="en-US" w:eastAsia="zh-CN"/>
        </w:rPr>
        <w:t>-00</w:t>
      </w:r>
      <w:r>
        <w:rPr>
          <w:rFonts w:hint="eastAsia" w:ascii="宋体" w:hAnsi="宋体" w:cs="宋体"/>
          <w:b/>
          <w:bCs/>
          <w:sz w:val="30"/>
          <w:szCs w:val="30"/>
          <w:highlight w:val="none"/>
          <w:lang w:val="en-US" w:eastAsia="zh-CN"/>
        </w:rPr>
        <w:t>3</w:t>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DOCVARIABLE  采购编号  \* MERGEFORMAT </w:instrText>
      </w:r>
      <w:r>
        <w:rPr>
          <w:rFonts w:hint="eastAsia" w:ascii="宋体" w:hAnsi="宋体" w:eastAsia="宋体" w:cs="宋体"/>
          <w:b/>
          <w:bCs/>
          <w:sz w:val="30"/>
          <w:szCs w:val="30"/>
          <w:highlight w:val="none"/>
        </w:rPr>
        <w:fldChar w:fldCharType="end"/>
      </w:r>
    </w:p>
    <w:p w14:paraId="7BEED1E4">
      <w:pPr>
        <w:spacing w:line="500" w:lineRule="exact"/>
        <w:ind w:firstLine="602" w:firstLineChars="200"/>
        <w:jc w:val="left"/>
        <w:rPr>
          <w:rFonts w:ascii="宋体" w:hAnsi="宋体" w:eastAsia="宋体" w:cs="宋体"/>
          <w:b/>
          <w:bCs/>
          <w:sz w:val="30"/>
          <w:szCs w:val="30"/>
          <w:highlight w:val="none"/>
        </w:rPr>
      </w:pPr>
    </w:p>
    <w:p w14:paraId="4FAA5362">
      <w:pPr>
        <w:spacing w:line="500" w:lineRule="exact"/>
        <w:ind w:firstLine="301" w:firstLineChars="100"/>
        <w:jc w:val="left"/>
        <w:outlineLvl w:val="0"/>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项目名称：</w:t>
      </w:r>
      <w:r>
        <w:rPr>
          <w:rFonts w:hint="eastAsia" w:ascii="宋体" w:hAnsi="宋体" w:eastAsia="宋体" w:cs="宋体"/>
          <w:b/>
          <w:bCs/>
          <w:sz w:val="30"/>
          <w:szCs w:val="30"/>
          <w:highlight w:val="none"/>
          <w:lang w:val="en-US" w:eastAsia="en-US"/>
        </w:rPr>
        <w:t>安全生产技术服务</w:t>
      </w:r>
      <w:r>
        <w:rPr>
          <w:rFonts w:hint="eastAsia" w:ascii="宋体" w:hAnsi="宋体" w:eastAsia="宋体" w:cs="宋体"/>
          <w:b/>
          <w:bCs/>
          <w:sz w:val="30"/>
          <w:szCs w:val="30"/>
          <w:highlight w:val="none"/>
          <w:lang w:val="en-US" w:eastAsia="zh-CN"/>
        </w:rPr>
        <w:t>项目</w:t>
      </w:r>
    </w:p>
    <w:p w14:paraId="25C36F80">
      <w:pPr>
        <w:spacing w:line="500" w:lineRule="exact"/>
        <w:ind w:firstLine="301" w:firstLineChars="100"/>
        <w:jc w:val="left"/>
        <w:outlineLvl w:val="0"/>
        <w:rPr>
          <w:rFonts w:hint="eastAsia" w:ascii="宋体" w:hAnsi="宋体" w:eastAsia="宋体" w:cs="宋体"/>
          <w:b/>
          <w:bCs/>
          <w:sz w:val="30"/>
          <w:szCs w:val="30"/>
          <w:highlight w:val="none"/>
        </w:rPr>
      </w:pPr>
    </w:p>
    <w:p w14:paraId="6E610C0D">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项目类型：服务类</w:t>
      </w:r>
    </w:p>
    <w:p w14:paraId="59C1A4DA">
      <w:pPr>
        <w:spacing w:line="500" w:lineRule="exact"/>
        <w:ind w:firstLine="301" w:firstLineChars="100"/>
        <w:jc w:val="left"/>
        <w:rPr>
          <w:rFonts w:hint="eastAsia" w:ascii="宋体" w:hAnsi="宋体" w:eastAsia="宋体" w:cs="宋体"/>
          <w:b/>
          <w:bCs/>
          <w:sz w:val="30"/>
          <w:szCs w:val="30"/>
          <w:highlight w:val="none"/>
        </w:rPr>
      </w:pPr>
    </w:p>
    <w:p w14:paraId="2909C33A">
      <w:pPr>
        <w:spacing w:line="500" w:lineRule="exact"/>
        <w:ind w:firstLine="301" w:firstLineChars="100"/>
        <w:jc w:val="left"/>
        <w:rPr>
          <w:rFonts w:hint="default"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采购方式：</w:t>
      </w:r>
      <w:r>
        <w:rPr>
          <w:rFonts w:hint="eastAsia" w:ascii="宋体" w:hAnsi="宋体" w:cs="宋体"/>
          <w:b/>
          <w:bCs/>
          <w:sz w:val="30"/>
          <w:szCs w:val="30"/>
          <w:highlight w:val="none"/>
          <w:lang w:val="en-US" w:eastAsia="zh-CN"/>
        </w:rPr>
        <w:t>比价谈判</w:t>
      </w:r>
    </w:p>
    <w:p w14:paraId="0060BBC4">
      <w:pPr>
        <w:spacing w:line="500" w:lineRule="exact"/>
        <w:ind w:firstLine="301" w:firstLineChars="100"/>
        <w:jc w:val="left"/>
        <w:rPr>
          <w:rFonts w:hint="eastAsia" w:ascii="宋体" w:hAnsi="宋体" w:eastAsia="宋体" w:cs="宋体"/>
          <w:b/>
          <w:bCs/>
          <w:sz w:val="30"/>
          <w:szCs w:val="30"/>
          <w:highlight w:val="none"/>
        </w:rPr>
      </w:pPr>
    </w:p>
    <w:p w14:paraId="37C24CCC">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货币类型：人民币</w:t>
      </w:r>
    </w:p>
    <w:p w14:paraId="345C021C">
      <w:pPr>
        <w:pStyle w:val="2"/>
        <w:rPr>
          <w:rFonts w:hint="eastAsia"/>
        </w:rPr>
      </w:pPr>
    </w:p>
    <w:p w14:paraId="707A734E">
      <w:pPr>
        <w:pageBreakBefore/>
        <w:jc w:val="center"/>
        <w:outlineLvl w:val="0"/>
        <w:rPr>
          <w:rFonts w:hint="eastAsia" w:ascii="仿宋" w:hAnsi="仿宋" w:eastAsia="仿宋" w:cs="仿宋"/>
          <w:color w:val="000000" w:themeColor="text1"/>
          <w:sz w:val="36"/>
          <w:szCs w:val="36"/>
          <w14:textFill>
            <w14:solidFill>
              <w14:schemeClr w14:val="tx1"/>
            </w14:solidFill>
          </w14:textFill>
        </w:rPr>
      </w:pPr>
      <w:bookmarkStart w:id="0" w:name="_Toc31081"/>
      <w:bookmarkStart w:id="1" w:name="_Toc32071"/>
      <w:r>
        <w:rPr>
          <w:rFonts w:hint="eastAsia" w:ascii="仿宋" w:hAnsi="仿宋" w:eastAsia="仿宋" w:cs="仿宋"/>
          <w:color w:val="000000" w:themeColor="text1"/>
          <w:sz w:val="36"/>
          <w:szCs w:val="36"/>
          <w14:textFill>
            <w14:solidFill>
              <w14:schemeClr w14:val="tx1"/>
            </w14:solidFill>
          </w14:textFill>
        </w:rPr>
        <w:t>特别警示条款</w:t>
      </w:r>
      <w:bookmarkEnd w:id="0"/>
      <w:bookmarkEnd w:id="1"/>
    </w:p>
    <w:p w14:paraId="01DCEEAF">
      <w:pPr>
        <w:spacing w:after="312" w:afterLines="100" w:line="400" w:lineRule="exact"/>
        <w:ind w:firstLine="562" w:firstLineChars="200"/>
        <w:rPr>
          <w:rFonts w:ascii="宋体" w:hAnsi="宋体" w:cs="宋体"/>
          <w:b/>
          <w:bCs/>
          <w:color w:val="FF0000"/>
          <w:sz w:val="28"/>
          <w:szCs w:val="28"/>
          <w:highlight w:val="none"/>
        </w:rPr>
      </w:pPr>
      <w:r>
        <w:rPr>
          <w:rFonts w:hint="eastAsia" w:ascii="宋体" w:hAnsi="宋体" w:cs="宋体"/>
          <w:b/>
          <w:bCs/>
          <w:color w:val="FF0000"/>
          <w:sz w:val="28"/>
          <w:szCs w:val="28"/>
          <w:highlight w:val="none"/>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5BA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520B0F3D">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序号</w:t>
            </w:r>
          </w:p>
        </w:tc>
        <w:tc>
          <w:tcPr>
            <w:tcW w:w="7711" w:type="dxa"/>
            <w:noWrap w:val="0"/>
            <w:vAlign w:val="center"/>
          </w:tcPr>
          <w:p w14:paraId="3ACAF884">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b/>
                <w:bCs/>
                <w:color w:val="FF0000"/>
                <w:sz w:val="30"/>
                <w:szCs w:val="30"/>
                <w:highlight w:val="none"/>
              </w:rPr>
              <w:t>供应商参与投标禁止情形</w:t>
            </w:r>
          </w:p>
        </w:tc>
      </w:tr>
      <w:tr w14:paraId="1EA8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A29053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1</w:t>
            </w:r>
          </w:p>
        </w:tc>
        <w:tc>
          <w:tcPr>
            <w:tcW w:w="7711" w:type="dxa"/>
            <w:noWrap w:val="0"/>
            <w:vAlign w:val="center"/>
          </w:tcPr>
          <w:p w14:paraId="45D3790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与其他投标供应商的法定代表人、主要经营负责人、投标授权代表人、项目负责人、主要技术人员为</w:t>
            </w:r>
            <w:r>
              <w:rPr>
                <w:rFonts w:hint="eastAsia" w:ascii="宋体" w:hAnsi="宋体" w:cs="宋体"/>
                <w:b/>
                <w:bCs/>
                <w:color w:val="FF0000"/>
                <w:sz w:val="28"/>
                <w:szCs w:val="28"/>
                <w:highlight w:val="none"/>
              </w:rPr>
              <w:t>同一人、属同一单位或者在同一单位缴纳社会保险</w:t>
            </w:r>
            <w:r>
              <w:rPr>
                <w:rFonts w:hint="eastAsia" w:ascii="宋体" w:hAnsi="宋体" w:cs="宋体"/>
                <w:color w:val="FF0000"/>
                <w:sz w:val="28"/>
                <w:szCs w:val="28"/>
                <w:highlight w:val="none"/>
              </w:rPr>
              <w:t>。</w:t>
            </w:r>
          </w:p>
        </w:tc>
      </w:tr>
      <w:tr w14:paraId="7B3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8EB99EB">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2</w:t>
            </w:r>
          </w:p>
        </w:tc>
        <w:tc>
          <w:tcPr>
            <w:tcW w:w="7711" w:type="dxa"/>
            <w:noWrap w:val="0"/>
            <w:vAlign w:val="center"/>
          </w:tcPr>
          <w:p w14:paraId="4C9CF9B4">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参与本项目政府采购活动时，与其他投标供应商存在单位负责人为</w:t>
            </w:r>
            <w:r>
              <w:rPr>
                <w:rFonts w:hint="eastAsia" w:ascii="宋体" w:hAnsi="宋体" w:cs="宋体"/>
                <w:b/>
                <w:bCs/>
                <w:color w:val="FF0000"/>
                <w:sz w:val="28"/>
                <w:szCs w:val="28"/>
                <w:highlight w:val="none"/>
              </w:rPr>
              <w:t>同一人或直接控股、管理关系</w:t>
            </w:r>
            <w:r>
              <w:rPr>
                <w:rFonts w:hint="eastAsia" w:ascii="宋体" w:hAnsi="宋体" w:cs="宋体"/>
                <w:color w:val="FF0000"/>
                <w:sz w:val="28"/>
                <w:szCs w:val="28"/>
                <w:highlight w:val="none"/>
              </w:rPr>
              <w:t>。</w:t>
            </w:r>
          </w:p>
        </w:tc>
      </w:tr>
      <w:tr w14:paraId="08C7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1479977">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3</w:t>
            </w:r>
          </w:p>
        </w:tc>
        <w:tc>
          <w:tcPr>
            <w:tcW w:w="7711" w:type="dxa"/>
            <w:noWrap w:val="0"/>
            <w:vAlign w:val="center"/>
          </w:tcPr>
          <w:p w14:paraId="29ABFF0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与其他投标供应商的投标文件或部分投标文件</w:t>
            </w:r>
            <w:r>
              <w:rPr>
                <w:rFonts w:hint="eastAsia" w:ascii="宋体" w:hAnsi="宋体" w:cs="宋体"/>
                <w:b/>
                <w:bCs/>
                <w:color w:val="FF0000"/>
                <w:sz w:val="28"/>
                <w:szCs w:val="28"/>
                <w:highlight w:val="none"/>
              </w:rPr>
              <w:t>相互混装或存在非正常一致</w:t>
            </w:r>
            <w:r>
              <w:rPr>
                <w:rFonts w:hint="eastAsia" w:ascii="宋体" w:hAnsi="宋体" w:cs="宋体"/>
                <w:color w:val="FF0000"/>
                <w:sz w:val="28"/>
                <w:szCs w:val="28"/>
                <w:highlight w:val="none"/>
              </w:rPr>
              <w:t>。</w:t>
            </w:r>
          </w:p>
        </w:tc>
      </w:tr>
      <w:tr w14:paraId="52EB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73BE5F35">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4</w:t>
            </w:r>
          </w:p>
        </w:tc>
        <w:tc>
          <w:tcPr>
            <w:tcW w:w="7711" w:type="dxa"/>
            <w:noWrap w:val="0"/>
            <w:vAlign w:val="center"/>
          </w:tcPr>
          <w:p w14:paraId="7B1C061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与其他投标供应商的投标文件由</w:t>
            </w:r>
            <w:r>
              <w:rPr>
                <w:rFonts w:hint="eastAsia" w:ascii="宋体" w:hAnsi="宋体" w:cs="宋体"/>
                <w:b/>
                <w:bCs/>
                <w:color w:val="FF0000"/>
                <w:sz w:val="28"/>
                <w:szCs w:val="28"/>
                <w:highlight w:val="none"/>
              </w:rPr>
              <w:t>同一单位或者同一人编制</w:t>
            </w:r>
            <w:r>
              <w:rPr>
                <w:rFonts w:hint="eastAsia" w:ascii="宋体" w:hAnsi="宋体" w:cs="宋体"/>
                <w:color w:val="FF0000"/>
                <w:sz w:val="28"/>
                <w:szCs w:val="28"/>
                <w:highlight w:val="none"/>
              </w:rPr>
              <w:t>，或者使用</w:t>
            </w:r>
            <w:r>
              <w:rPr>
                <w:rFonts w:hint="eastAsia" w:ascii="宋体" w:hAnsi="宋体" w:cs="宋体"/>
                <w:b/>
                <w:bCs/>
                <w:color w:val="FF0000"/>
                <w:sz w:val="28"/>
                <w:szCs w:val="28"/>
                <w:highlight w:val="none"/>
              </w:rPr>
              <w:t>同一设备编制</w:t>
            </w:r>
            <w:r>
              <w:rPr>
                <w:rFonts w:hint="eastAsia" w:ascii="宋体" w:hAnsi="宋体" w:cs="宋体"/>
                <w:color w:val="FF0000"/>
                <w:sz w:val="28"/>
                <w:szCs w:val="28"/>
                <w:highlight w:val="none"/>
              </w:rPr>
              <w:t>（“文件制作机器码”“文件创建标识码”一致）。</w:t>
            </w:r>
          </w:p>
        </w:tc>
      </w:tr>
      <w:tr w14:paraId="30D8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3F84C7B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5</w:t>
            </w:r>
          </w:p>
        </w:tc>
        <w:tc>
          <w:tcPr>
            <w:tcW w:w="7711" w:type="dxa"/>
            <w:noWrap w:val="0"/>
            <w:vAlign w:val="center"/>
          </w:tcPr>
          <w:p w14:paraId="1DE5DC41">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提供</w:t>
            </w:r>
            <w:r>
              <w:rPr>
                <w:rFonts w:hint="eastAsia" w:ascii="宋体" w:hAnsi="宋体" w:cs="宋体"/>
                <w:b/>
                <w:bCs/>
                <w:color w:val="FF0000"/>
                <w:sz w:val="28"/>
                <w:szCs w:val="28"/>
                <w:highlight w:val="none"/>
              </w:rPr>
              <w:t>未经出具机构核实</w:t>
            </w:r>
            <w:r>
              <w:rPr>
                <w:rFonts w:hint="eastAsia" w:ascii="宋体" w:hAnsi="宋体" w:cs="宋体"/>
                <w:color w:val="FF0000"/>
                <w:sz w:val="28"/>
                <w:szCs w:val="28"/>
                <w:highlight w:val="none"/>
              </w:rPr>
              <w:t>的虚假的检验检测报告、业绩材料、社保缴纳证明、学历学位证书、职称认证证书等材料。</w:t>
            </w:r>
          </w:p>
        </w:tc>
      </w:tr>
      <w:tr w14:paraId="4629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791140A1">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6</w:t>
            </w:r>
          </w:p>
        </w:tc>
        <w:tc>
          <w:tcPr>
            <w:tcW w:w="7711" w:type="dxa"/>
            <w:noWrap w:val="0"/>
            <w:vAlign w:val="center"/>
          </w:tcPr>
          <w:p w14:paraId="70EC128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擅自将投标密钥或电子营业执照出借他人使用或未妥善保管。</w:t>
            </w:r>
          </w:p>
        </w:tc>
      </w:tr>
    </w:tbl>
    <w:p w14:paraId="5754AD02">
      <w:pPr>
        <w:pStyle w:val="15"/>
        <w:rPr>
          <w:rFonts w:hint="eastAsia" w:ascii="仿宋" w:hAnsi="仿宋" w:eastAsia="仿宋" w:cs="仿宋"/>
          <w:color w:val="000000" w:themeColor="text1"/>
          <w14:textFill>
            <w14:solidFill>
              <w14:schemeClr w14:val="tx1"/>
            </w14:solidFill>
          </w14:textFill>
        </w:rPr>
      </w:pPr>
    </w:p>
    <w:p w14:paraId="5CDF9186">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9B0195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（一）在采购活动中应当回避而未回避的；</w:t>
      </w:r>
    </w:p>
    <w:p w14:paraId="0E233AC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（二）未按本条例规定签订、履行采购合同，造成严重后果的；</w:t>
      </w:r>
    </w:p>
    <w:p w14:paraId="6D2954B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（三）隐瞒真实情况，提供虚假资料的；</w:t>
      </w:r>
    </w:p>
    <w:p w14:paraId="7F3E407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（四）以非法手段排斥其他供应商参与竞争的；</w:t>
      </w:r>
    </w:p>
    <w:p w14:paraId="013A8DA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（五）与其他采购参加人串通投标的；</w:t>
      </w:r>
    </w:p>
    <w:p w14:paraId="734C7E2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（六）恶意投诉的；</w:t>
      </w:r>
    </w:p>
    <w:p w14:paraId="25B723F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（七）向采购项目相关人行贿或者提供其他不当利益的；</w:t>
      </w:r>
    </w:p>
    <w:p w14:paraId="4137E83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（八）阻碍、抗拒主管部门监督检查的；</w:t>
      </w:r>
    </w:p>
    <w:p w14:paraId="3F2483F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（九）其他违反本条例规定的行为。</w:t>
      </w:r>
    </w:p>
    <w:p w14:paraId="7E9BC00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二、《深圳经济特区政府采购条例实施细则》第七十五条 供应商有下列情形之一的，属于采购条例所称的串通投标行为，按照采购条例第五十七条有关规定处理：</w:t>
      </w:r>
    </w:p>
    <w:p w14:paraId="610395A8">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（一）投标供应商之间相互约定给予未中标的供应商利益补偿。</w:t>
      </w:r>
    </w:p>
    <w:p w14:paraId="16D8549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（二）不同投标供应商的法定代表人、主要经营负责人、项目投标授权代表人、项目负责人、主要技术人员为同一人、属同一单位或者在同一单位缴纳社会保险。</w:t>
      </w:r>
    </w:p>
    <w:p w14:paraId="3589692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（三）不同投标供应商的投标文件由同一单位或者同一人编制，或者由同一人分阶段参与编制的。</w:t>
      </w:r>
    </w:p>
    <w:p w14:paraId="478A2BD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（四）不同投标供应商的投标文件或部分投标文件相互混装。</w:t>
      </w:r>
    </w:p>
    <w:p w14:paraId="075EED8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（五）不同投标供应商的投标文件内容存在非正常一致。</w:t>
      </w:r>
    </w:p>
    <w:p w14:paraId="4912F0D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（六）由同一单位工作人员为两家以上（含两家）供应商进行同一项投标活动的。</w:t>
      </w:r>
    </w:p>
    <w:p w14:paraId="4C312E9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（七）主管部门依照法律、法规认定的其他情形。</w:t>
      </w:r>
    </w:p>
    <w:p w14:paraId="222EDADC">
      <w:pPr>
        <w:snapToGrid w:val="0"/>
        <w:spacing w:line="240" w:lineRule="auto"/>
        <w:ind w:firstLine="470" w:firstLineChars="196"/>
        <w:rPr>
          <w:rFonts w:hint="eastAsia" w:ascii="仿宋" w:hAnsi="仿宋" w:eastAsia="仿宋" w:cs="仿宋"/>
          <w:color w:val="FF0000"/>
          <w:sz w:val="24"/>
        </w:rPr>
      </w:pPr>
    </w:p>
    <w:p w14:paraId="428AFD7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三、《深圳经济特区政府采购条例实施细则》第七十七条 供应商有下列情形之一的，属于隐瞒真实情况，提供虚假资料，按照采购条例第五十七条的有关规定处理：</w:t>
      </w:r>
    </w:p>
    <w:p w14:paraId="2B4A487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（一）通过转让或者租借等方式从其他单位获取资格或者资质证书投标的。</w:t>
      </w:r>
    </w:p>
    <w:p w14:paraId="44714F1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（二）由其他单位或者其他单位负责人在投标供应商编制的投标文件上加盖印章或者签字的。</w:t>
      </w:r>
    </w:p>
    <w:p w14:paraId="45BD78F9">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（三）项目负责人或者主要技术人员不是本单位人员的。</w:t>
      </w:r>
    </w:p>
    <w:p w14:paraId="57335FB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（四）投标保证金不是从投标供应商基本账户转出的。</w:t>
      </w:r>
    </w:p>
    <w:p w14:paraId="5EEE403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（五）其他隐瞒真实情况、提供虚假资料的行为。</w:t>
      </w:r>
    </w:p>
    <w:p w14:paraId="5D1AC24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投标供应商不能提供项目负责人或者主要技术人员的劳动合同、社会保险等劳动关系证明材料的，视为存在前款第（三）项规定的情形。</w:t>
      </w:r>
    </w:p>
    <w:p w14:paraId="1A1372F2">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四、请投标供应商阅读《政府采购违法行为风险知悉确认书》（内容详见“投标文件的格式、附件”中“招标文件要求的其他内容及</w:t>
      </w:r>
      <w:r>
        <w:rPr>
          <w:rFonts w:hint="eastAsia" w:ascii="仿宋" w:hAnsi="仿宋" w:eastAsia="仿宋" w:cs="仿宋"/>
          <w:color w:val="FF0000"/>
          <w:sz w:val="24"/>
          <w:lang w:eastAsia="zh-CN"/>
        </w:rPr>
        <w:t>投标人</w:t>
      </w:r>
      <w:r>
        <w:rPr>
          <w:rFonts w:hint="eastAsia" w:ascii="仿宋" w:hAnsi="仿宋" w:eastAsia="仿宋" w:cs="仿宋"/>
          <w:color w:val="FF0000"/>
          <w:sz w:val="24"/>
        </w:rPr>
        <w:t>认为需要加以说明其他内容”），并经各投标供应商负责人或投标授权代表签字并加盖单位公章后，扫描上传至投标文件一并提交。</w:t>
      </w:r>
    </w:p>
    <w:p w14:paraId="32C765D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注：该风险知悉确认书用于对供应商违法行为的警示，不作为供应商资格性审查及</w:t>
      </w:r>
      <w:r>
        <w:rPr>
          <w:rFonts w:hint="eastAsia" w:ascii="仿宋" w:hAnsi="仿宋" w:eastAsia="仿宋" w:cs="仿宋"/>
          <w:color w:val="FF0000"/>
          <w:sz w:val="24"/>
          <w:lang w:val="en-US" w:eastAsia="zh-CN"/>
        </w:rPr>
        <w:t>符合</w:t>
      </w:r>
      <w:r>
        <w:rPr>
          <w:rFonts w:hint="eastAsia" w:ascii="仿宋" w:hAnsi="仿宋" w:eastAsia="仿宋" w:cs="仿宋"/>
          <w:color w:val="FF0000"/>
          <w:sz w:val="24"/>
        </w:rPr>
        <w:t>性审查条件。</w:t>
      </w:r>
    </w:p>
    <w:p w14:paraId="5FE753FE">
      <w:pPr>
        <w:pStyle w:val="15"/>
        <w:rPr>
          <w:rFonts w:hint="eastAsia" w:ascii="仿宋" w:hAnsi="仿宋" w:eastAsia="仿宋" w:cs="仿宋"/>
          <w:color w:val="FF0000"/>
          <w:sz w:val="24"/>
        </w:rPr>
      </w:pPr>
    </w:p>
    <w:p w14:paraId="5CB10BD9">
      <w:pPr>
        <w:rPr>
          <w:rFonts w:hint="eastAsia" w:ascii="仿宋" w:hAnsi="仿宋" w:eastAsia="仿宋" w:cs="仿宋"/>
          <w:color w:val="FF0000"/>
          <w:sz w:val="24"/>
        </w:rPr>
      </w:pPr>
    </w:p>
    <w:p w14:paraId="3DE75F0A">
      <w:pPr>
        <w:pStyle w:val="15"/>
        <w:rPr>
          <w:rFonts w:hint="eastAsia" w:ascii="仿宋" w:hAnsi="仿宋" w:eastAsia="仿宋" w:cs="仿宋"/>
          <w:color w:val="FF0000"/>
          <w:sz w:val="24"/>
        </w:rPr>
      </w:pPr>
    </w:p>
    <w:p w14:paraId="32C0EF1B">
      <w:pPr>
        <w:rPr>
          <w:rFonts w:hint="eastAsia" w:ascii="仿宋" w:hAnsi="仿宋" w:eastAsia="仿宋" w:cs="仿宋"/>
          <w:color w:val="FF0000"/>
          <w:sz w:val="24"/>
        </w:rPr>
      </w:pPr>
    </w:p>
    <w:p w14:paraId="6484DCCB">
      <w:pPr>
        <w:pStyle w:val="15"/>
        <w:rPr>
          <w:rFonts w:hint="eastAsia" w:ascii="仿宋" w:hAnsi="仿宋" w:eastAsia="仿宋" w:cs="仿宋"/>
          <w:color w:val="FF0000"/>
          <w:sz w:val="24"/>
        </w:rPr>
      </w:pPr>
    </w:p>
    <w:p w14:paraId="45D1CA67">
      <w:pPr>
        <w:rPr>
          <w:rFonts w:hint="eastAsia" w:ascii="仿宋" w:hAnsi="仿宋" w:eastAsia="仿宋" w:cs="仿宋"/>
          <w:color w:val="FF0000"/>
          <w:sz w:val="24"/>
        </w:rPr>
      </w:pPr>
    </w:p>
    <w:p w14:paraId="65706664">
      <w:pPr>
        <w:tabs>
          <w:tab w:val="left" w:pos="851"/>
        </w:tabs>
        <w:spacing w:line="480" w:lineRule="auto"/>
        <w:jc w:val="both"/>
        <w:rPr>
          <w:rFonts w:hint="eastAsia" w:ascii="宋体" w:hAnsi="宋体" w:cs="宋体"/>
          <w:b/>
          <w:sz w:val="44"/>
          <w:szCs w:val="44"/>
          <w:highlight w:val="none"/>
        </w:rPr>
      </w:pPr>
    </w:p>
    <w:p w14:paraId="77D9942E">
      <w:pPr>
        <w:tabs>
          <w:tab w:val="left" w:pos="851"/>
        </w:tabs>
        <w:spacing w:line="480" w:lineRule="auto"/>
        <w:jc w:val="center"/>
        <w:rPr>
          <w:rFonts w:hint="eastAsia" w:ascii="宋体" w:hAnsi="宋体" w:cs="宋体"/>
          <w:b/>
          <w:sz w:val="44"/>
          <w:szCs w:val="44"/>
          <w:highlight w:val="none"/>
        </w:rPr>
      </w:pPr>
      <w:r>
        <w:rPr>
          <w:rFonts w:hint="eastAsia" w:ascii="宋体" w:hAnsi="宋体" w:cs="宋体"/>
          <w:b/>
          <w:sz w:val="44"/>
          <w:szCs w:val="44"/>
          <w:highlight w:val="none"/>
        </w:rPr>
        <w:t>温 馨 提 示</w:t>
      </w:r>
    </w:p>
    <w:p w14:paraId="55057451">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一、如无另行说明，投标文件递交时间为</w:t>
      </w:r>
      <w:r>
        <w:rPr>
          <w:rFonts w:hint="eastAsia" w:ascii="宋体" w:hAnsi="宋体" w:cs="宋体"/>
          <w:b/>
          <w:sz w:val="24"/>
          <w:highlight w:val="none"/>
          <w:u w:val="single"/>
        </w:rPr>
        <w:t>投标截止时间之前30分钟</w:t>
      </w:r>
      <w:r>
        <w:rPr>
          <w:rFonts w:hint="eastAsia" w:ascii="宋体" w:hAnsi="宋体" w:cs="宋体"/>
          <w:sz w:val="24"/>
          <w:highlight w:val="none"/>
        </w:rPr>
        <w:t>内。</w:t>
      </w:r>
    </w:p>
    <w:p w14:paraId="62B901B9">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二、为避免因迟到而失去投标资格，请</w:t>
      </w:r>
      <w:r>
        <w:rPr>
          <w:rFonts w:hint="eastAsia" w:ascii="宋体" w:hAnsi="宋体" w:cs="宋体"/>
          <w:b/>
          <w:sz w:val="24"/>
          <w:highlight w:val="none"/>
          <w:u w:val="single"/>
        </w:rPr>
        <w:t>适当提前到达</w:t>
      </w:r>
      <w:r>
        <w:rPr>
          <w:rFonts w:hint="eastAsia" w:ascii="宋体" w:hAnsi="宋体" w:cs="宋体"/>
          <w:sz w:val="24"/>
          <w:highlight w:val="none"/>
        </w:rPr>
        <w:t>。</w:t>
      </w:r>
    </w:p>
    <w:p w14:paraId="05C5952B">
      <w:pPr>
        <w:widowControl/>
        <w:snapToGrid w:val="0"/>
        <w:spacing w:line="280" w:lineRule="exact"/>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、投标文件应按《目录》顺序装订成册</w:t>
      </w:r>
      <w:r>
        <w:rPr>
          <w:rFonts w:hint="eastAsia" w:ascii="宋体" w:hAnsi="宋体" w:eastAsia="宋体" w:cs="宋体"/>
          <w:sz w:val="24"/>
          <w:highlight w:val="none"/>
          <w:lang w:eastAsia="zh-CN"/>
        </w:rPr>
        <w:t>，标注页码，</w:t>
      </w:r>
      <w:r>
        <w:rPr>
          <w:rFonts w:hint="eastAsia" w:ascii="宋体" w:hAnsi="宋体" w:eastAsia="宋体" w:cs="宋体"/>
          <w:b/>
          <w:sz w:val="24"/>
          <w:highlight w:val="none"/>
          <w:u w:val="single"/>
          <w:lang w:val="en-US" w:eastAsia="zh-CN"/>
        </w:rPr>
        <w:t>目录页码与对应文本页码须一致。</w:t>
      </w:r>
    </w:p>
    <w:p w14:paraId="292C5BF7">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、请仔细检查投标文件是否已按招标文件要求</w:t>
      </w:r>
      <w:r>
        <w:rPr>
          <w:rFonts w:hint="eastAsia" w:ascii="宋体" w:hAnsi="宋体" w:cs="宋体"/>
          <w:b/>
          <w:sz w:val="24"/>
          <w:highlight w:val="none"/>
          <w:u w:val="single"/>
        </w:rPr>
        <w:t>盖章、签名及密封</w:t>
      </w:r>
      <w:r>
        <w:rPr>
          <w:rFonts w:hint="eastAsia" w:ascii="宋体" w:hAnsi="宋体" w:cs="宋体"/>
          <w:sz w:val="24"/>
          <w:highlight w:val="none"/>
        </w:rPr>
        <w:t>。</w:t>
      </w:r>
    </w:p>
    <w:p w14:paraId="6B6E6E9C">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、请正确填写《</w:t>
      </w:r>
      <w:r>
        <w:rPr>
          <w:rFonts w:hint="eastAsia" w:ascii="宋体" w:hAnsi="宋体" w:cs="宋体"/>
          <w:sz w:val="24"/>
          <w:highlight w:val="none"/>
          <w:lang w:val="en-US" w:eastAsia="zh-CN"/>
        </w:rPr>
        <w:t>开标</w:t>
      </w:r>
      <w:r>
        <w:rPr>
          <w:rFonts w:hint="eastAsia" w:ascii="宋体" w:hAnsi="宋体" w:cs="宋体"/>
          <w:sz w:val="24"/>
          <w:highlight w:val="none"/>
        </w:rPr>
        <w:t>一览表》，并</w:t>
      </w:r>
      <w:r>
        <w:rPr>
          <w:rFonts w:hint="eastAsia" w:ascii="宋体" w:hAnsi="宋体" w:cs="宋体"/>
          <w:sz w:val="24"/>
          <w:highlight w:val="none"/>
          <w:lang w:val="en-US" w:eastAsia="zh-CN"/>
        </w:rPr>
        <w:t>正确签署盖章</w:t>
      </w:r>
      <w:r>
        <w:rPr>
          <w:rFonts w:hint="eastAsia" w:ascii="宋体" w:hAnsi="宋体" w:cs="宋体"/>
          <w:sz w:val="24"/>
          <w:highlight w:val="none"/>
        </w:rPr>
        <w:t>。</w:t>
      </w:r>
    </w:p>
    <w:p w14:paraId="5849FE92">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、招标项目内或所投包号内有多项设备或报价内容的，</w:t>
      </w:r>
      <w:r>
        <w:rPr>
          <w:rFonts w:hint="eastAsia" w:ascii="宋体" w:hAnsi="宋体" w:cs="宋体"/>
          <w:b/>
          <w:sz w:val="24"/>
          <w:highlight w:val="none"/>
          <w:u w:val="single"/>
        </w:rPr>
        <w:t>应加总后报总价</w:t>
      </w:r>
      <w:r>
        <w:rPr>
          <w:rFonts w:hint="eastAsia" w:ascii="宋体" w:hAnsi="宋体" w:cs="宋体"/>
          <w:sz w:val="24"/>
          <w:highlight w:val="none"/>
        </w:rPr>
        <w:t>。</w:t>
      </w:r>
    </w:p>
    <w:p w14:paraId="27B2398E">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eastAsia="宋体" w:cs="宋体"/>
          <w:sz w:val="24"/>
          <w:highlight w:val="none"/>
        </w:rPr>
        <w:t>请在投标截止时间前3日以书面形式</w:t>
      </w:r>
      <w:r>
        <w:rPr>
          <w:rFonts w:hint="eastAsia" w:ascii="宋体" w:hAnsi="宋体" w:cs="宋体"/>
          <w:sz w:val="24"/>
          <w:highlight w:val="none"/>
          <w:lang w:val="en-US" w:eastAsia="zh-CN"/>
        </w:rPr>
        <w:t>或邮件</w:t>
      </w:r>
      <w:r>
        <w:rPr>
          <w:rFonts w:hint="eastAsia" w:ascii="宋体" w:hAnsi="宋体" w:eastAsia="宋体" w:cs="宋体"/>
          <w:sz w:val="24"/>
          <w:highlight w:val="none"/>
        </w:rPr>
        <w:t>通知</w:t>
      </w:r>
      <w:r>
        <w:rPr>
          <w:rFonts w:hint="eastAsia" w:ascii="宋体" w:hAnsi="宋体" w:eastAsia="宋体" w:cs="宋体"/>
          <w:sz w:val="24"/>
          <w:highlight w:val="none"/>
          <w:lang w:eastAsia="zh-CN"/>
        </w:rPr>
        <w:t>深圳市福田区第二人民医院</w:t>
      </w:r>
      <w:r>
        <w:rPr>
          <w:rFonts w:hint="eastAsia" w:ascii="宋体" w:hAnsi="宋体" w:eastAsia="宋体" w:cs="宋体"/>
          <w:sz w:val="24"/>
          <w:highlight w:val="none"/>
          <w:lang w:val="en-US" w:eastAsia="zh-CN"/>
        </w:rPr>
        <w:t>招标采购办</w:t>
      </w:r>
      <w:r>
        <w:rPr>
          <w:rFonts w:hint="eastAsia" w:ascii="宋体" w:hAnsi="宋体" w:eastAsia="宋体" w:cs="宋体"/>
          <w:sz w:val="24"/>
          <w:highlight w:val="none"/>
        </w:rPr>
        <w:t>是否参加投标。</w:t>
      </w:r>
    </w:p>
    <w:p w14:paraId="07EF87CD">
      <w:pPr>
        <w:tabs>
          <w:tab w:val="left" w:pos="851"/>
        </w:tabs>
        <w:spacing w:line="48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招标活动的最终解释权属于深圳市福田区第二人民医院。</w:t>
      </w:r>
    </w:p>
    <w:p w14:paraId="3DA4FA99">
      <w:pPr>
        <w:tabs>
          <w:tab w:val="left" w:pos="851"/>
        </w:tabs>
        <w:spacing w:line="480" w:lineRule="auto"/>
        <w:ind w:left="972" w:hanging="972" w:hangingChars="405"/>
        <w:rPr>
          <w:rFonts w:hint="default" w:ascii="宋体" w:hAnsi="宋体" w:eastAsia="宋体" w:cs="宋体"/>
          <w:sz w:val="24"/>
          <w:highlight w:val="none"/>
          <w:lang w:val="en-US" w:eastAsia="zh-CN"/>
        </w:rPr>
      </w:pPr>
    </w:p>
    <w:p w14:paraId="59BDB0F1">
      <w:pPr>
        <w:tabs>
          <w:tab w:val="left" w:pos="851"/>
        </w:tabs>
        <w:spacing w:line="480" w:lineRule="auto"/>
        <w:ind w:left="972" w:hanging="972" w:hangingChars="405"/>
        <w:rPr>
          <w:rFonts w:hint="eastAsia" w:ascii="宋体" w:hAnsi="宋体" w:cs="宋体"/>
          <w:sz w:val="24"/>
          <w:highlight w:val="none"/>
        </w:rPr>
      </w:pPr>
      <w:r>
        <w:rPr>
          <w:rFonts w:hint="eastAsia" w:ascii="宋体" w:hAnsi="宋体" w:cs="宋体"/>
          <w:sz w:val="24"/>
          <w:highlight w:val="none"/>
        </w:rPr>
        <w:t>（以上提示内容仅作一般事项提醒，如与实际招标项目要求有不一致，以招标文件为准）</w:t>
      </w:r>
    </w:p>
    <w:p w14:paraId="62394873">
      <w:pPr>
        <w:rPr>
          <w:rFonts w:hint="eastAsia" w:ascii="仿宋" w:hAnsi="仿宋" w:eastAsia="仿宋" w:cs="仿宋"/>
        </w:rPr>
      </w:pPr>
    </w:p>
    <w:p w14:paraId="747227A4">
      <w:pPr>
        <w:rPr>
          <w:rFonts w:hint="eastAsia" w:ascii="仿宋" w:hAnsi="仿宋" w:eastAsia="仿宋" w:cs="仿宋"/>
        </w:rPr>
      </w:pPr>
    </w:p>
    <w:p w14:paraId="6B5BBACC">
      <w:pPr>
        <w:rPr>
          <w:rFonts w:hint="eastAsia" w:ascii="仿宋" w:hAnsi="仿宋" w:eastAsia="仿宋" w:cs="仿宋"/>
        </w:rPr>
      </w:pPr>
    </w:p>
    <w:p w14:paraId="3C9FAFE4">
      <w:pPr>
        <w:rPr>
          <w:rFonts w:hint="eastAsia" w:ascii="仿宋" w:hAnsi="仿宋" w:eastAsia="仿宋" w:cs="仿宋"/>
        </w:rPr>
      </w:pPr>
    </w:p>
    <w:p w14:paraId="4E566367">
      <w:pPr>
        <w:rPr>
          <w:rFonts w:hint="eastAsia" w:ascii="仿宋" w:hAnsi="仿宋" w:eastAsia="仿宋" w:cs="仿宋"/>
        </w:rPr>
      </w:pPr>
    </w:p>
    <w:p w14:paraId="562BB88C">
      <w:pPr>
        <w:rPr>
          <w:rFonts w:hint="eastAsia" w:ascii="仿宋" w:hAnsi="仿宋" w:eastAsia="仿宋" w:cs="仿宋"/>
        </w:rPr>
      </w:pPr>
    </w:p>
    <w:p w14:paraId="7F28A13C">
      <w:pPr>
        <w:rPr>
          <w:rFonts w:hint="eastAsia" w:ascii="仿宋" w:hAnsi="仿宋" w:eastAsia="仿宋" w:cs="仿宋"/>
        </w:rPr>
      </w:pPr>
    </w:p>
    <w:p w14:paraId="3E5F1012">
      <w:pPr>
        <w:rPr>
          <w:rFonts w:hint="eastAsia" w:ascii="仿宋" w:hAnsi="仿宋" w:eastAsia="仿宋" w:cs="仿宋"/>
        </w:rPr>
      </w:pPr>
    </w:p>
    <w:p w14:paraId="7053D06F">
      <w:pPr>
        <w:rPr>
          <w:rFonts w:hint="eastAsia" w:ascii="仿宋" w:hAnsi="仿宋" w:eastAsia="仿宋" w:cs="仿宋"/>
        </w:rPr>
      </w:pPr>
    </w:p>
    <w:p w14:paraId="2754AC37">
      <w:pPr>
        <w:rPr>
          <w:rFonts w:hint="eastAsia" w:ascii="仿宋" w:hAnsi="仿宋" w:eastAsia="仿宋" w:cs="仿宋"/>
        </w:rPr>
      </w:pPr>
    </w:p>
    <w:p w14:paraId="34A683F4">
      <w:pPr>
        <w:rPr>
          <w:rFonts w:hint="eastAsia" w:ascii="仿宋" w:hAnsi="仿宋" w:eastAsia="仿宋" w:cs="仿宋"/>
        </w:rPr>
      </w:pPr>
    </w:p>
    <w:p w14:paraId="669FF9C6">
      <w:pPr>
        <w:rPr>
          <w:rFonts w:hint="eastAsia" w:ascii="仿宋" w:hAnsi="仿宋" w:eastAsia="仿宋" w:cs="仿宋"/>
        </w:rPr>
      </w:pPr>
    </w:p>
    <w:p w14:paraId="502D19CC">
      <w:pPr>
        <w:rPr>
          <w:rFonts w:hint="eastAsia" w:ascii="仿宋" w:hAnsi="仿宋" w:eastAsia="仿宋" w:cs="仿宋"/>
        </w:rPr>
      </w:pPr>
    </w:p>
    <w:p w14:paraId="4142D928">
      <w:pPr>
        <w:rPr>
          <w:rFonts w:hint="eastAsia" w:ascii="仿宋" w:hAnsi="仿宋" w:eastAsia="仿宋" w:cs="仿宋"/>
        </w:rPr>
      </w:pPr>
    </w:p>
    <w:p w14:paraId="1A8C5DF3">
      <w:pPr>
        <w:jc w:val="center"/>
        <w:outlineLvl w:val="0"/>
        <w:rPr>
          <w:rFonts w:hint="eastAsia" w:ascii="宋体" w:hAnsi="宋体" w:cs="宋体"/>
          <w:b/>
          <w:sz w:val="44"/>
          <w:szCs w:val="44"/>
          <w:highlight w:val="none"/>
        </w:rPr>
      </w:pPr>
      <w:bookmarkStart w:id="2" w:name="_Toc533608588"/>
    </w:p>
    <w:p w14:paraId="441CA6A9">
      <w:pPr>
        <w:jc w:val="both"/>
        <w:outlineLvl w:val="0"/>
        <w:rPr>
          <w:rFonts w:hint="eastAsia" w:ascii="宋体" w:hAnsi="宋体" w:cs="宋体"/>
          <w:b/>
          <w:sz w:val="44"/>
          <w:szCs w:val="44"/>
          <w:highlight w:val="none"/>
        </w:rPr>
      </w:pPr>
    </w:p>
    <w:p w14:paraId="53E4EDA1">
      <w:pPr>
        <w:jc w:val="center"/>
        <w:outlineLvl w:val="0"/>
        <w:rPr>
          <w:rFonts w:hint="eastAsia" w:ascii="宋体" w:hAnsi="宋体" w:cs="宋体"/>
          <w:b/>
          <w:sz w:val="44"/>
          <w:szCs w:val="44"/>
          <w:highlight w:val="none"/>
        </w:rPr>
      </w:pPr>
    </w:p>
    <w:p w14:paraId="33EBB4D6">
      <w:pPr>
        <w:jc w:val="center"/>
        <w:outlineLvl w:val="0"/>
        <w:rPr>
          <w:rFonts w:hint="eastAsia" w:ascii="宋体" w:hAnsi="宋体" w:cs="宋体"/>
          <w:b/>
          <w:sz w:val="28"/>
          <w:szCs w:val="28"/>
          <w:highlight w:val="none"/>
        </w:rPr>
      </w:pPr>
      <w:r>
        <w:rPr>
          <w:rFonts w:hint="eastAsia" w:ascii="宋体" w:hAnsi="宋体" w:cs="宋体"/>
          <w:b/>
          <w:sz w:val="44"/>
          <w:szCs w:val="44"/>
          <w:highlight w:val="none"/>
        </w:rPr>
        <w:t>目      录</w:t>
      </w:r>
      <w:bookmarkEnd w:id="2"/>
    </w:p>
    <w:p w14:paraId="649AB453">
      <w:pPr>
        <w:jc w:val="center"/>
        <w:rPr>
          <w:rFonts w:hint="eastAsia" w:ascii="宋体" w:hAnsi="宋体" w:cs="宋体"/>
          <w:highlight w:val="none"/>
        </w:rPr>
      </w:pPr>
    </w:p>
    <w:p w14:paraId="6B1B9E70">
      <w:pPr>
        <w:pStyle w:val="30"/>
        <w:tabs>
          <w:tab w:val="right" w:leader="dot" w:pos="9061"/>
        </w:tabs>
        <w:spacing w:line="480" w:lineRule="auto"/>
        <w:rPr>
          <w:rFonts w:hint="eastAsia" w:ascii="宋体" w:hAnsi="宋体" w:cs="宋体"/>
          <w:sz w:val="22"/>
          <w:szCs w:val="22"/>
          <w:highlight w:val="none"/>
        </w:rPr>
      </w:pPr>
      <w:r>
        <w:rPr>
          <w:rFonts w:hint="eastAsia" w:ascii="宋体" w:hAnsi="宋体" w:cs="宋体"/>
          <w:sz w:val="32"/>
          <w:szCs w:val="28"/>
          <w:highlight w:val="none"/>
        </w:rPr>
        <w:fldChar w:fldCharType="begin"/>
      </w:r>
      <w:r>
        <w:rPr>
          <w:rFonts w:hint="eastAsia" w:ascii="宋体" w:hAnsi="宋体" w:cs="宋体"/>
          <w:sz w:val="32"/>
          <w:szCs w:val="28"/>
          <w:highlight w:val="none"/>
        </w:rPr>
        <w:instrText xml:space="preserve"> TOC \o "1-1" \h \z \u </w:instrText>
      </w:r>
      <w:r>
        <w:rPr>
          <w:rFonts w:hint="eastAsia" w:ascii="宋体" w:hAnsi="宋体" w:cs="宋体"/>
          <w:sz w:val="32"/>
          <w:szCs w:val="28"/>
          <w:highlight w:val="none"/>
        </w:rPr>
        <w:fldChar w:fldCharType="separate"/>
      </w:r>
    </w:p>
    <w:p w14:paraId="0A66A4F0">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Style w:val="50"/>
          <w:rFonts w:hint="eastAsia" w:ascii="宋体" w:hAnsi="宋体" w:eastAsia="宋体" w:cs="宋体"/>
          <w:color w:val="auto"/>
          <w:sz w:val="30"/>
          <w:szCs w:val="30"/>
          <w:highlight w:val="none"/>
        </w:rPr>
        <w:fldChar w:fldCharType="begin"/>
      </w:r>
      <w:r>
        <w:rPr>
          <w:rStyle w:val="50"/>
          <w:rFonts w:hint="eastAsia" w:ascii="宋体" w:hAnsi="宋体" w:eastAsia="宋体" w:cs="宋体"/>
          <w:color w:val="auto"/>
          <w:sz w:val="30"/>
          <w:szCs w:val="30"/>
          <w:highlight w:val="none"/>
        </w:rPr>
        <w:instrText xml:space="preserve"> HYPERLINK \l "_Toc533608589" </w:instrText>
      </w:r>
      <w:r>
        <w:rPr>
          <w:rStyle w:val="50"/>
          <w:rFonts w:hint="eastAsia" w:ascii="宋体" w:hAnsi="宋体" w:eastAsia="宋体" w:cs="宋体"/>
          <w:color w:val="auto"/>
          <w:sz w:val="30"/>
          <w:szCs w:val="30"/>
          <w:highlight w:val="none"/>
        </w:rPr>
        <w:fldChar w:fldCharType="separate"/>
      </w:r>
      <w:r>
        <w:rPr>
          <w:rStyle w:val="50"/>
          <w:rFonts w:hint="eastAsia" w:ascii="宋体" w:hAnsi="宋体" w:eastAsia="宋体" w:cs="宋体"/>
          <w:color w:val="auto"/>
          <w:sz w:val="30"/>
          <w:szCs w:val="30"/>
          <w:highlight w:val="none"/>
        </w:rPr>
        <w:t>第一章　采购公告</w:t>
      </w:r>
      <w:r>
        <w:rPr>
          <w:rStyle w:val="50"/>
          <w:rFonts w:hint="eastAsia" w:ascii="宋体" w:hAnsi="宋体" w:eastAsia="宋体" w:cs="宋体"/>
          <w:color w:val="auto"/>
          <w:sz w:val="30"/>
          <w:szCs w:val="30"/>
          <w:highlight w:val="none"/>
        </w:rPr>
        <w:fldChar w:fldCharType="end"/>
      </w:r>
    </w:p>
    <w:p w14:paraId="5F2B184C">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"_Toc533608590"</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二章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关键信息</w:t>
      </w:r>
    </w:p>
    <w:p w14:paraId="63332BE2">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"_Toc533608591"</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三章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采购</w:t>
      </w:r>
      <w:r>
        <w:rPr>
          <w:rStyle w:val="50"/>
          <w:rFonts w:hint="eastAsia" w:ascii="宋体" w:hAnsi="宋体" w:cs="宋体"/>
          <w:color w:val="auto"/>
          <w:sz w:val="30"/>
          <w:szCs w:val="30"/>
          <w:highlight w:val="none"/>
        </w:rPr>
        <w:t>项目</w:t>
      </w:r>
      <w:r>
        <w:rPr>
          <w:rFonts w:hint="eastAsia" w:ascii="宋体" w:hAnsi="宋体" w:cs="宋体"/>
          <w:sz w:val="30"/>
          <w:szCs w:val="30"/>
          <w:highlight w:val="none"/>
          <w:lang w:val="en-US" w:eastAsia="zh-CN"/>
        </w:rPr>
        <w:t>用户</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需求书</w:t>
      </w:r>
    </w:p>
    <w:p w14:paraId="3305B0FD">
      <w:pPr>
        <w:pStyle w:val="30"/>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"_Toc533608592"</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四章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投标</w:t>
      </w:r>
      <w:r>
        <w:rPr>
          <w:rStyle w:val="50"/>
          <w:rFonts w:hint="eastAsia" w:ascii="宋体" w:hAnsi="宋体" w:cs="宋体"/>
          <w:color w:val="auto"/>
          <w:sz w:val="30"/>
          <w:szCs w:val="30"/>
          <w:highlight w:val="none"/>
        </w:rPr>
        <w:t>文件格式</w:t>
      </w:r>
      <w:r>
        <w:rPr>
          <w:rFonts w:hint="eastAsia" w:ascii="宋体" w:hAnsi="宋体" w:cs="宋体"/>
          <w:sz w:val="30"/>
          <w:szCs w:val="30"/>
          <w:highlight w:val="none"/>
        </w:rPr>
        <w:fldChar w:fldCharType="end"/>
      </w:r>
    </w:p>
    <w:p w14:paraId="2663C2E2">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五章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rPr>
        <w:t>合同</w:t>
      </w:r>
      <w:r>
        <w:rPr>
          <w:rStyle w:val="50"/>
          <w:rFonts w:hint="eastAsia" w:ascii="宋体" w:hAnsi="宋体" w:eastAsia="宋体" w:cs="宋体"/>
          <w:color w:val="auto"/>
          <w:sz w:val="30"/>
          <w:szCs w:val="30"/>
          <w:highlight w:val="none"/>
        </w:rPr>
        <w:t>格式</w:t>
      </w:r>
    </w:p>
    <w:p w14:paraId="6DE56C12">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六章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lang w:val="en-US" w:eastAsia="zh-CN"/>
        </w:rPr>
        <w:t>投标人须知</w:t>
      </w:r>
    </w:p>
    <w:p w14:paraId="332387A5">
      <w:pPr>
        <w:rPr>
          <w:rFonts w:hint="eastAsia" w:ascii="仿宋" w:hAnsi="仿宋" w:eastAsia="仿宋" w:cs="仿宋"/>
        </w:rPr>
      </w:pPr>
      <w:r>
        <w:rPr>
          <w:rFonts w:hint="eastAsia" w:ascii="宋体" w:hAnsi="宋体" w:cs="宋体"/>
          <w:sz w:val="32"/>
          <w:szCs w:val="28"/>
          <w:highlight w:val="none"/>
        </w:rPr>
        <w:fldChar w:fldCharType="end"/>
      </w:r>
    </w:p>
    <w:p w14:paraId="6C576101">
      <w:pPr>
        <w:pStyle w:val="5"/>
        <w:pageBreakBefore/>
        <w:spacing w:line="415" w:lineRule="auto"/>
        <w:jc w:val="center"/>
        <w:rPr>
          <w:rFonts w:hint="eastAsia" w:ascii="仿宋" w:hAnsi="仿宋" w:eastAsia="仿宋" w:cs="仿宋"/>
          <w:b/>
          <w:bCs/>
          <w:highlight w:val="none"/>
        </w:rPr>
      </w:pPr>
      <w:bookmarkStart w:id="3" w:name="_Toc6319"/>
      <w:bookmarkStart w:id="4" w:name="_Toc26199"/>
      <w:bookmarkStart w:id="5" w:name="_Toc34238554"/>
      <w:r>
        <w:rPr>
          <w:rFonts w:hint="eastAsia" w:ascii="仿宋" w:hAnsi="仿宋" w:eastAsia="仿宋" w:cs="仿宋"/>
          <w:b/>
          <w:bCs/>
          <w:highlight w:val="none"/>
        </w:rPr>
        <w:t>第一章  采购公告</w:t>
      </w:r>
      <w:bookmarkEnd w:id="3"/>
      <w:bookmarkEnd w:id="4"/>
      <w:bookmarkEnd w:id="5"/>
    </w:p>
    <w:p w14:paraId="72505164">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一、项目基本情况</w:t>
      </w:r>
    </w:p>
    <w:p w14:paraId="45648542">
      <w:pPr>
        <w:adjustRightInd w:val="0"/>
        <w:snapToGrid w:val="0"/>
        <w:spacing w:line="400" w:lineRule="exact"/>
        <w:ind w:firstLine="480" w:firstLineChars="200"/>
        <w:jc w:val="left"/>
        <w:rPr>
          <w:rFonts w:hint="default"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1、项目编</w:t>
      </w:r>
      <w:r>
        <w:rPr>
          <w:rFonts w:hint="eastAsia" w:ascii="仿宋" w:hAnsi="仿宋" w:eastAsia="仿宋" w:cs="仿宋"/>
          <w:bCs/>
          <w:color w:val="000000" w:themeColor="text1"/>
          <w:sz w:val="24"/>
          <w:highlight w:val="none"/>
          <w14:textFill>
            <w14:solidFill>
              <w14:schemeClr w14:val="tx1"/>
            </w14:solidFill>
          </w14:textFill>
        </w:rPr>
        <w:t>号：</w:t>
      </w:r>
      <w:r>
        <w:rPr>
          <w:rFonts w:hint="eastAsia" w:ascii="宋体" w:hAnsi="宋体" w:eastAsia="宋体" w:cs="宋体"/>
          <w:b/>
          <w:bCs/>
          <w:kern w:val="0"/>
          <w:szCs w:val="21"/>
          <w:highlight w:val="none"/>
          <w:u w:val="single"/>
          <w:lang w:val="en-US" w:eastAsia="zh-CN" w:bidi="ar"/>
        </w:rPr>
        <w:t>FTEYZCB</w:t>
      </w:r>
      <w:r>
        <w:rPr>
          <w:rFonts w:hint="eastAsia" w:ascii="宋体" w:hAnsi="宋体" w:eastAsia="宋体" w:cs="宋体"/>
          <w:b/>
          <w:bCs/>
          <w:kern w:val="0"/>
          <w:szCs w:val="21"/>
          <w:highlight w:val="none"/>
          <w:u w:val="single"/>
          <w:lang w:val="zh-CN" w:eastAsia="zh-CN" w:bidi="ar"/>
        </w:rPr>
        <w:t>-</w:t>
      </w:r>
      <w:r>
        <w:rPr>
          <w:rFonts w:hint="eastAsia" w:ascii="宋体" w:hAnsi="宋体" w:eastAsia="宋体" w:cs="宋体"/>
          <w:b/>
          <w:bCs/>
          <w:kern w:val="0"/>
          <w:szCs w:val="21"/>
          <w:highlight w:val="none"/>
          <w:u w:val="single"/>
          <w:lang w:val="en-US" w:eastAsia="zh-CN" w:bidi="ar"/>
        </w:rPr>
        <w:t>20250</w:t>
      </w:r>
      <w:r>
        <w:rPr>
          <w:rFonts w:hint="eastAsia" w:ascii="宋体" w:hAnsi="宋体" w:cs="宋体"/>
          <w:b/>
          <w:bCs/>
          <w:kern w:val="0"/>
          <w:szCs w:val="21"/>
          <w:highlight w:val="none"/>
          <w:u w:val="single"/>
          <w:lang w:val="en-US" w:eastAsia="zh-CN" w:bidi="ar"/>
        </w:rPr>
        <w:t>4</w:t>
      </w:r>
      <w:r>
        <w:rPr>
          <w:rFonts w:hint="eastAsia" w:ascii="宋体" w:hAnsi="宋体" w:eastAsia="宋体" w:cs="宋体"/>
          <w:b/>
          <w:bCs/>
          <w:kern w:val="0"/>
          <w:szCs w:val="21"/>
          <w:highlight w:val="none"/>
          <w:u w:val="single"/>
          <w:lang w:val="en-US" w:eastAsia="zh-CN" w:bidi="ar"/>
        </w:rPr>
        <w:t>-00</w:t>
      </w:r>
      <w:r>
        <w:rPr>
          <w:rFonts w:hint="eastAsia" w:ascii="宋体" w:hAnsi="宋体" w:cs="宋体"/>
          <w:b/>
          <w:bCs/>
          <w:kern w:val="0"/>
          <w:szCs w:val="21"/>
          <w:highlight w:val="none"/>
          <w:u w:val="single"/>
          <w:lang w:val="en-US" w:eastAsia="zh-CN" w:bidi="ar"/>
        </w:rPr>
        <w:t>3</w:t>
      </w:r>
    </w:p>
    <w:p w14:paraId="3C954BD1">
      <w:pPr>
        <w:adjustRightInd w:val="0"/>
        <w:snapToGrid w:val="0"/>
        <w:spacing w:line="400" w:lineRule="exact"/>
        <w:ind w:firstLine="480" w:firstLineChars="200"/>
        <w:jc w:val="left"/>
        <w:rPr>
          <w:rFonts w:hint="eastAsia"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2、项目名称：</w:t>
      </w:r>
      <w:r>
        <w:rPr>
          <w:rFonts w:hint="eastAsia" w:ascii="宋体" w:hAnsi="宋体" w:eastAsia="宋体" w:cs="宋体"/>
          <w:b/>
          <w:bCs/>
          <w:kern w:val="0"/>
          <w:szCs w:val="21"/>
          <w:highlight w:val="none"/>
          <w:u w:val="single"/>
          <w:lang w:val="en-US" w:eastAsia="zh-CN" w:bidi="ar"/>
        </w:rPr>
        <w:t>深圳市福田区第二人民医院</w:t>
      </w:r>
      <w:r>
        <w:rPr>
          <w:rFonts w:hint="eastAsia" w:ascii="宋体" w:hAnsi="宋体" w:eastAsia="宋体" w:cs="宋体"/>
          <w:b/>
          <w:bCs/>
          <w:kern w:val="0"/>
          <w:szCs w:val="21"/>
          <w:highlight w:val="none"/>
          <w:u w:val="single"/>
          <w:lang w:val="en-US" w:eastAsia="en-US" w:bidi="ar"/>
        </w:rPr>
        <w:t>安全生产技术服务</w:t>
      </w:r>
      <w:r>
        <w:rPr>
          <w:rFonts w:hint="eastAsia" w:ascii="宋体" w:hAnsi="宋体" w:eastAsia="宋体" w:cs="宋体"/>
          <w:b/>
          <w:bCs/>
          <w:kern w:val="0"/>
          <w:szCs w:val="21"/>
          <w:highlight w:val="none"/>
          <w:u w:val="single"/>
          <w:lang w:val="en-US" w:eastAsia="zh-CN" w:bidi="ar"/>
        </w:rPr>
        <w:t>项目</w:t>
      </w:r>
      <w:r>
        <w:rPr>
          <w:rFonts w:hint="eastAsia" w:ascii="宋体" w:hAnsi="宋体" w:cs="宋体"/>
          <w:b/>
          <w:bCs/>
          <w:kern w:val="0"/>
          <w:szCs w:val="21"/>
          <w:highlight w:val="none"/>
          <w:u w:val="single"/>
          <w:lang w:val="en-US" w:eastAsia="zh-CN" w:bidi="ar"/>
        </w:rPr>
        <w:t>（第二次）</w:t>
      </w:r>
    </w:p>
    <w:p w14:paraId="260A9C85">
      <w:pPr>
        <w:adjustRightInd w:val="0"/>
        <w:snapToGrid w:val="0"/>
        <w:spacing w:line="40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3、采购方式：</w:t>
      </w:r>
      <w:r>
        <w:rPr>
          <w:rFonts w:hint="eastAsia" w:ascii="仿宋" w:hAnsi="仿宋" w:eastAsia="仿宋" w:cs="仿宋"/>
          <w:color w:val="000000" w:themeColor="text1"/>
          <w:sz w:val="24"/>
          <w:highlight w:val="none"/>
          <w:lang w:val="en-US" w:eastAsia="zh-CN"/>
          <w14:textFill>
            <w14:solidFill>
              <w14:schemeClr w14:val="tx1"/>
            </w14:solidFill>
          </w14:textFill>
        </w:rPr>
        <w:t>比价谈判</w:t>
      </w:r>
    </w:p>
    <w:p w14:paraId="0FF2C047">
      <w:pPr>
        <w:adjustRightInd w:val="0"/>
        <w:snapToGrid w:val="0"/>
        <w:spacing w:line="400" w:lineRule="exact"/>
        <w:ind w:firstLine="480" w:firstLineChars="200"/>
        <w:rPr>
          <w:rFonts w:hint="eastAsia"/>
        </w:rPr>
      </w:pPr>
      <w:r>
        <w:rPr>
          <w:rFonts w:hint="eastAsia" w:ascii="仿宋" w:hAnsi="仿宋" w:eastAsia="仿宋" w:cs="仿宋"/>
          <w:color w:val="000000" w:themeColor="text1"/>
          <w:sz w:val="24"/>
          <w:highlight w:val="none"/>
          <w14:textFill>
            <w14:solidFill>
              <w14:schemeClr w14:val="tx1"/>
            </w14:solidFill>
          </w14:textFill>
        </w:rPr>
        <w:t>4、采购需求：</w:t>
      </w:r>
    </w:p>
    <w:tbl>
      <w:tblPr>
        <w:tblStyle w:val="44"/>
        <w:tblW w:w="860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64"/>
        <w:gridCol w:w="2100"/>
        <w:gridCol w:w="586"/>
        <w:gridCol w:w="1554"/>
        <w:gridCol w:w="1473"/>
        <w:gridCol w:w="1623"/>
        <w:gridCol w:w="709"/>
      </w:tblGrid>
      <w:tr w14:paraId="5764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564" w:type="dxa"/>
            <w:noWrap w:val="0"/>
            <w:vAlign w:val="center"/>
          </w:tcPr>
          <w:p w14:paraId="33187C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序号</w:t>
            </w:r>
          </w:p>
        </w:tc>
        <w:tc>
          <w:tcPr>
            <w:tcW w:w="2100" w:type="dxa"/>
            <w:noWrap w:val="0"/>
            <w:vAlign w:val="center"/>
          </w:tcPr>
          <w:p w14:paraId="7AB0F8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采购内容</w:t>
            </w:r>
          </w:p>
        </w:tc>
        <w:tc>
          <w:tcPr>
            <w:tcW w:w="586" w:type="dxa"/>
            <w:noWrap w:val="0"/>
            <w:vAlign w:val="center"/>
          </w:tcPr>
          <w:p w14:paraId="4E4CFE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数量</w:t>
            </w:r>
          </w:p>
        </w:tc>
        <w:tc>
          <w:tcPr>
            <w:tcW w:w="1554" w:type="dxa"/>
            <w:noWrap w:val="0"/>
            <w:vAlign w:val="center"/>
          </w:tcPr>
          <w:p w14:paraId="6C0C84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预算金额</w:t>
            </w:r>
          </w:p>
          <w:p w14:paraId="2CC667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473" w:type="dxa"/>
            <w:noWrap w:val="0"/>
            <w:vAlign w:val="center"/>
          </w:tcPr>
          <w:p w14:paraId="4BDAE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最高支付上限</w:t>
            </w:r>
          </w:p>
          <w:p w14:paraId="4D6C66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623" w:type="dxa"/>
            <w:noWrap w:val="0"/>
            <w:vAlign w:val="center"/>
          </w:tcPr>
          <w:p w14:paraId="5A83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技术需求或服务要求</w:t>
            </w:r>
          </w:p>
        </w:tc>
        <w:tc>
          <w:tcPr>
            <w:tcW w:w="709" w:type="dxa"/>
            <w:noWrap w:val="0"/>
            <w:vAlign w:val="center"/>
          </w:tcPr>
          <w:p w14:paraId="19F19A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备注</w:t>
            </w:r>
          </w:p>
        </w:tc>
      </w:tr>
      <w:tr w14:paraId="2142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564" w:type="dxa"/>
            <w:noWrap w:val="0"/>
            <w:vAlign w:val="center"/>
          </w:tcPr>
          <w:p w14:paraId="744650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w:t>
            </w:r>
          </w:p>
        </w:tc>
        <w:tc>
          <w:tcPr>
            <w:tcW w:w="2100" w:type="dxa"/>
            <w:noWrap w:val="0"/>
            <w:vAlign w:val="center"/>
          </w:tcPr>
          <w:p w14:paraId="31B458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en-US"/>
              </w:rPr>
              <w:t>安全生产技术服务</w:t>
            </w:r>
            <w:r>
              <w:rPr>
                <w:rFonts w:hint="eastAsia" w:ascii="仿宋" w:hAnsi="仿宋" w:eastAsia="仿宋" w:cs="仿宋"/>
                <w:bCs/>
                <w:color w:val="auto"/>
                <w:kern w:val="0"/>
                <w:sz w:val="24"/>
                <w:szCs w:val="24"/>
                <w:highlight w:val="none"/>
                <w:lang w:val="en-US" w:eastAsia="zh-CN"/>
              </w:rPr>
              <w:t>项目</w:t>
            </w:r>
          </w:p>
        </w:tc>
        <w:tc>
          <w:tcPr>
            <w:tcW w:w="586" w:type="dxa"/>
            <w:noWrap w:val="0"/>
            <w:vAlign w:val="center"/>
          </w:tcPr>
          <w:p w14:paraId="67BB0D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1项</w:t>
            </w:r>
          </w:p>
        </w:tc>
        <w:tc>
          <w:tcPr>
            <w:tcW w:w="1554" w:type="dxa"/>
            <w:noWrap w:val="0"/>
            <w:vAlign w:val="center"/>
          </w:tcPr>
          <w:p w14:paraId="3EEE40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152000</w:t>
            </w:r>
          </w:p>
        </w:tc>
        <w:tc>
          <w:tcPr>
            <w:tcW w:w="1473" w:type="dxa"/>
            <w:noWrap w:val="0"/>
            <w:vAlign w:val="center"/>
          </w:tcPr>
          <w:p w14:paraId="4F0093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152000</w:t>
            </w:r>
          </w:p>
        </w:tc>
        <w:tc>
          <w:tcPr>
            <w:tcW w:w="1623" w:type="dxa"/>
            <w:noWrap w:val="0"/>
            <w:vAlign w:val="center"/>
          </w:tcPr>
          <w:p w14:paraId="53722E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bCs/>
                <w:color w:val="auto"/>
                <w:kern w:val="0"/>
                <w:sz w:val="21"/>
                <w:szCs w:val="21"/>
                <w:highlight w:val="none"/>
                <w:lang w:val="en-US" w:eastAsia="zh-CN"/>
              </w:rPr>
            </w:pPr>
            <w:r>
              <w:rPr>
                <w:rFonts w:hint="eastAsia" w:ascii="仿宋" w:hAnsi="仿宋" w:eastAsia="仿宋" w:cs="仿宋"/>
                <w:bCs/>
                <w:color w:val="auto"/>
                <w:kern w:val="0"/>
                <w:sz w:val="24"/>
                <w:szCs w:val="24"/>
                <w:highlight w:val="none"/>
                <w:lang w:val="en-US" w:eastAsia="zh-CN"/>
              </w:rPr>
              <w:t>详见采购项目用户需求书</w:t>
            </w:r>
          </w:p>
        </w:tc>
        <w:tc>
          <w:tcPr>
            <w:tcW w:w="709" w:type="dxa"/>
            <w:noWrap w:val="0"/>
            <w:vAlign w:val="center"/>
          </w:tcPr>
          <w:p w14:paraId="0201D4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w:t>
            </w:r>
          </w:p>
        </w:tc>
      </w:tr>
    </w:tbl>
    <w:p w14:paraId="71451A0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w:t>
      </w:r>
      <w:r>
        <w:rPr>
          <w:rFonts w:hint="eastAsia" w:ascii="仿宋" w:hAnsi="仿宋" w:eastAsia="仿宋" w:cs="仿宋"/>
          <w:b/>
          <w:color w:val="000000" w:themeColor="text1"/>
          <w:sz w:val="24"/>
          <w:highlight w:val="none"/>
          <w:lang w:val="en-US"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人的资格要求：</w:t>
      </w:r>
    </w:p>
    <w:p w14:paraId="13FC3968">
      <w:pPr>
        <w:pStyle w:val="291"/>
        <w:adjustRightInd w:val="0"/>
        <w:snapToGrid w:val="0"/>
        <w:spacing w:line="400" w:lineRule="exact"/>
        <w:ind w:left="480" w:firstLine="0" w:firstLineChars="0"/>
        <w:jc w:val="left"/>
        <w:rPr>
          <w:rFonts w:hint="default" w:ascii="仿宋" w:hAnsi="仿宋" w:eastAsia="仿宋" w:cs="仿宋"/>
          <w:sz w:val="24"/>
          <w:highlight w:val="yellow"/>
          <w:lang w:val="en-US" w:eastAsia="zh-CN"/>
        </w:rPr>
      </w:pPr>
      <w:r>
        <w:rPr>
          <w:rFonts w:hint="eastAsia" w:ascii="仿宋" w:hAnsi="仿宋" w:eastAsia="仿宋" w:cs="仿宋"/>
          <w:sz w:val="24"/>
          <w:highlight w:val="yellow"/>
          <w:lang w:val="en-US" w:eastAsia="zh-CN"/>
        </w:rPr>
        <w:t>1.</w:t>
      </w:r>
      <w:r>
        <w:rPr>
          <w:rFonts w:hint="eastAsia" w:ascii="仿宋" w:hAnsi="仿宋" w:eastAsia="仿宋" w:cs="仿宋"/>
          <w:sz w:val="24"/>
          <w:highlight w:val="yellow"/>
        </w:rPr>
        <w:t>必须是采购人推荐的供应商；</w:t>
      </w:r>
    </w:p>
    <w:p w14:paraId="214806F9">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.投标人须是在中华人民共和国境内注册，具有独立法人资格或是具有独立承担民事责任的能力的其它组织（提供营业执照或事业单位法人证</w:t>
      </w:r>
      <w:r>
        <w:rPr>
          <w:rFonts w:hint="eastAsia" w:ascii="仿宋" w:hAnsi="仿宋" w:eastAsia="仿宋" w:cs="仿宋"/>
          <w:sz w:val="24"/>
          <w:highlight w:val="none"/>
          <w:lang w:val="en-US" w:eastAsia="zh-CN"/>
        </w:rPr>
        <w:t>或其他证明材料复印件加盖公章</w:t>
      </w:r>
      <w:r>
        <w:rPr>
          <w:rFonts w:hint="eastAsia" w:ascii="仿宋" w:hAnsi="仿宋" w:eastAsia="仿宋" w:cs="仿宋"/>
          <w:sz w:val="24"/>
          <w:highlight w:val="none"/>
        </w:rPr>
        <w:t>，原件备查）；</w:t>
      </w:r>
    </w:p>
    <w:p w14:paraId="6549F70C">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.投标人满足《中华人民共和国政府采购法》第二十二条规定的条件（由供应商在《政府采购投标及履约承诺函》中作出声明</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rPr>
        <w:t>）；</w:t>
      </w:r>
    </w:p>
    <w:p w14:paraId="7F4A3487">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.参与本项目政府采购活动时不存在被有关部门禁止参与政府采购活动且在有效期内的情况（由供应商在《政府采购投标及履约承诺函》中作出声明</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rPr>
        <w:t>）；</w:t>
      </w:r>
    </w:p>
    <w:p w14:paraId="01D6A886">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未被列入失信被执行人、重大税收违法失信主体、政府采购严重违法失信行为记录名单</w:t>
      </w:r>
      <w:r>
        <w:rPr>
          <w:rFonts w:hint="eastAsia" w:ascii="仿宋" w:hAnsi="仿宋" w:eastAsia="仿宋" w:cs="仿宋"/>
          <w:sz w:val="24"/>
          <w:highlight w:val="none"/>
        </w:rPr>
        <w:t>；不存在《深圳市财政局政府采购供应商信用信息管理办法》（深财规〔2023〕3 号）列明的严重违法失信行为（由供应商在《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w:t>
      </w:r>
    </w:p>
    <w:p w14:paraId="018D99AE">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.本项目不接受联合体投标，不允许转包分包（由供应商在《政府采购投标及履约承诺函》中作出声明）。</w:t>
      </w:r>
    </w:p>
    <w:p w14:paraId="575E47A0">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.除单一来源采购，为采购项目提供整体设计、规范编制或者项目管理、监理、检测等服务的供应商，不得再参加该采购项目的其他采购活动（由供应商在《政府采购投标及履约承诺函》中作出声明）。</w:t>
      </w:r>
    </w:p>
    <w:p w14:paraId="636A5CEB">
      <w:pPr>
        <w:pStyle w:val="291"/>
        <w:adjustRightInd w:val="0"/>
        <w:snapToGrid w:val="0"/>
        <w:spacing w:line="400" w:lineRule="exact"/>
        <w:ind w:left="480"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76B071E5">
      <w:pPr>
        <w:pStyle w:val="291"/>
        <w:adjustRightInd w:val="0"/>
        <w:snapToGrid w:val="0"/>
        <w:spacing w:line="400" w:lineRule="exact"/>
        <w:ind w:left="0" w:leftChars="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w:t>
      </w:r>
      <w:r>
        <w:rPr>
          <w:rFonts w:hint="eastAsia" w:ascii="仿宋" w:hAnsi="仿宋" w:eastAsia="仿宋" w:cs="仿宋"/>
          <w:b/>
          <w:color w:val="000000" w:themeColor="text1"/>
          <w:sz w:val="24"/>
          <w:highlight w:val="none"/>
          <w:lang w:val="en-US" w:eastAsia="zh-CN"/>
          <w14:textFill>
            <w14:solidFill>
              <w14:schemeClr w14:val="tx1"/>
            </w14:solidFill>
          </w14:textFill>
        </w:rPr>
        <w:t>报名及</w:t>
      </w:r>
      <w:r>
        <w:rPr>
          <w:rFonts w:hint="eastAsia" w:ascii="仿宋" w:hAnsi="仿宋" w:eastAsia="仿宋" w:cs="仿宋"/>
          <w:b/>
          <w:color w:val="000000" w:themeColor="text1"/>
          <w:sz w:val="24"/>
          <w:highlight w:val="none"/>
          <w14:textFill>
            <w14:solidFill>
              <w14:schemeClr w14:val="tx1"/>
            </w14:solidFill>
          </w14:textFill>
        </w:rPr>
        <w:t>获取谈判文件</w:t>
      </w:r>
    </w:p>
    <w:p w14:paraId="77A5BF22">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报名时间：</w:t>
      </w:r>
      <w:r>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t>2025年5月7日—5月9日下午16:30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32054FB1">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报名方式：</w:t>
      </w:r>
      <w:r>
        <w:rPr>
          <w:rFonts w:hint="eastAsia" w:ascii="仿宋" w:hAnsi="仿宋" w:eastAsia="仿宋" w:cs="仿宋"/>
          <w:sz w:val="24"/>
          <w:highlight w:val="none"/>
        </w:rPr>
        <w:t>拟参与</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的供应商须</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"mailto:需提交盖章版报名函至987892868@qq.com"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提交盖章版《应答书》（详见</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以</w:t>
      </w: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投标单位</w:t>
      </w:r>
      <w:r>
        <w:rPr>
          <w:rFonts w:hint="eastAsia" w:ascii="仿宋" w:hAnsi="仿宋" w:eastAsia="仿宋" w:cs="仿宋"/>
          <w:sz w:val="24"/>
          <w:highlight w:val="none"/>
        </w:rPr>
        <w:t>名称”命名</w:t>
      </w:r>
      <w:r>
        <w:rPr>
          <w:rFonts w:hint="eastAsia" w:ascii="仿宋" w:hAnsi="仿宋" w:eastAsia="仿宋" w:cs="仿宋"/>
          <w:sz w:val="24"/>
          <w:highlight w:val="none"/>
        </w:rPr>
        <w:fldChar w:fldCharType="end"/>
      </w:r>
      <w:r>
        <w:rPr>
          <w:rFonts w:hint="eastAsia" w:ascii="仿宋" w:hAnsi="仿宋" w:eastAsia="仿宋" w:cs="仿宋"/>
          <w:sz w:val="24"/>
          <w:highlight w:val="none"/>
        </w:rPr>
        <w:t>发送至邮箱：</w:t>
      </w:r>
      <w:r>
        <w:rPr>
          <w:rFonts w:hint="eastAsia" w:ascii="仿宋" w:hAnsi="仿宋" w:eastAsia="仿宋" w:cs="仿宋"/>
          <w:sz w:val="24"/>
          <w:highlight w:val="none"/>
          <w:lang w:eastAsia="zh-CN"/>
        </w:rPr>
        <w:t>zbcgb@ft2yy.cn</w:t>
      </w:r>
    </w:p>
    <w:p w14:paraId="52213DFF">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获取</w:t>
      </w:r>
      <w:r>
        <w:rPr>
          <w:rFonts w:hint="eastAsia" w:ascii="仿宋" w:hAnsi="仿宋" w:eastAsia="仿宋" w:cs="仿宋"/>
          <w:b/>
          <w:bCs/>
          <w:sz w:val="24"/>
          <w:highlight w:val="none"/>
          <w:lang w:eastAsia="zh-CN"/>
        </w:rPr>
        <w:t>方式：</w:t>
      </w:r>
      <w:r>
        <w:rPr>
          <w:rFonts w:hint="eastAsia" w:ascii="仿宋" w:hAnsi="仿宋" w:eastAsia="仿宋" w:cs="仿宋"/>
          <w:sz w:val="24"/>
          <w:highlight w:val="none"/>
          <w:lang w:eastAsia="zh-CN"/>
        </w:rPr>
        <w:t>在线下载（</w:t>
      </w:r>
      <w:r>
        <w:rPr>
          <w:rFonts w:hint="eastAsia" w:ascii="仿宋" w:hAnsi="仿宋" w:eastAsia="仿宋" w:cs="仿宋"/>
          <w:sz w:val="24"/>
          <w:highlight w:val="none"/>
          <w:lang w:val="en-US" w:eastAsia="zh-CN"/>
        </w:rPr>
        <w:t>下载采购公告附件</w:t>
      </w:r>
      <w:r>
        <w:rPr>
          <w:rFonts w:hint="eastAsia" w:ascii="仿宋" w:hAnsi="仿宋" w:eastAsia="仿宋" w:cs="仿宋"/>
          <w:sz w:val="24"/>
          <w:highlight w:val="none"/>
          <w:lang w:eastAsia="zh-CN"/>
        </w:rPr>
        <w:t>）。</w:t>
      </w:r>
    </w:p>
    <w:p w14:paraId="15114A02">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文件截止时间、开标时间和地点</w:t>
      </w:r>
    </w:p>
    <w:p w14:paraId="1412A0D1">
      <w:pPr>
        <w:spacing w:line="400" w:lineRule="exact"/>
        <w:ind w:firstLine="482" w:firstLineChars="200"/>
        <w:rPr>
          <w:rFonts w:hint="eastAsia" w:ascii="仿宋" w:hAnsi="仿宋" w:eastAsia="仿宋" w:cs="仿宋"/>
          <w:snapToGrid w:val="0"/>
          <w:sz w:val="24"/>
          <w:highlight w:val="none"/>
          <w:lang w:val="zh-CN"/>
        </w:rPr>
      </w:pPr>
      <w:r>
        <w:rPr>
          <w:rFonts w:hint="eastAsia" w:ascii="仿宋" w:hAnsi="仿宋" w:eastAsia="仿宋" w:cs="仿宋"/>
          <w:b/>
          <w:bCs/>
          <w:snapToGrid w:val="0"/>
          <w:sz w:val="24"/>
          <w:highlight w:val="none"/>
          <w:lang w:val="zh-CN"/>
        </w:rPr>
        <w:t>递交</w:t>
      </w:r>
      <w:r>
        <w:rPr>
          <w:rFonts w:hint="eastAsia" w:ascii="仿宋" w:hAnsi="仿宋" w:eastAsia="仿宋" w:cs="仿宋"/>
          <w:b/>
          <w:bCs/>
          <w:snapToGrid w:val="0"/>
          <w:sz w:val="24"/>
          <w:highlight w:val="none"/>
          <w:lang w:eastAsia="zh-CN"/>
        </w:rPr>
        <w:t>投标</w:t>
      </w:r>
      <w:r>
        <w:rPr>
          <w:rFonts w:hint="eastAsia" w:ascii="仿宋" w:hAnsi="仿宋" w:eastAsia="仿宋" w:cs="仿宋"/>
          <w:b/>
          <w:bCs/>
          <w:snapToGrid w:val="0"/>
          <w:sz w:val="24"/>
          <w:highlight w:val="none"/>
          <w:lang w:val="zh-CN"/>
        </w:rPr>
        <w:t>文件截止时间：</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5</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13</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上午9</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0</w:t>
      </w:r>
      <w:r>
        <w:rPr>
          <w:rFonts w:hint="eastAsia" w:ascii="仿宋" w:hAnsi="仿宋" w:eastAsia="仿宋" w:cs="仿宋"/>
          <w:snapToGrid w:val="0"/>
          <w:sz w:val="24"/>
          <w:highlight w:val="yellow"/>
        </w:rPr>
        <w:t>0至</w:t>
      </w:r>
      <w:r>
        <w:rPr>
          <w:rFonts w:hint="eastAsia" w:ascii="仿宋" w:hAnsi="仿宋" w:eastAsia="仿宋" w:cs="仿宋"/>
          <w:snapToGrid w:val="0"/>
          <w:sz w:val="24"/>
          <w:highlight w:val="yellow"/>
          <w:lang w:val="en-US" w:eastAsia="zh-CN"/>
        </w:rPr>
        <w:t>9</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3</w:t>
      </w:r>
      <w:r>
        <w:rPr>
          <w:rFonts w:hint="eastAsia" w:ascii="仿宋" w:hAnsi="仿宋" w:eastAsia="仿宋" w:cs="仿宋"/>
          <w:snapToGrid w:val="0"/>
          <w:sz w:val="24"/>
          <w:highlight w:val="yellow"/>
        </w:rPr>
        <w:t>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5141A99E">
      <w:pPr>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snapToGrid w:val="0"/>
          <w:sz w:val="24"/>
          <w:highlight w:val="none"/>
          <w:lang w:val="en-US" w:eastAsia="zh-CN"/>
        </w:rPr>
        <w:t>开标时间</w:t>
      </w:r>
      <w:r>
        <w:rPr>
          <w:rFonts w:hint="eastAsia" w:ascii="仿宋" w:hAnsi="仿宋" w:eastAsia="仿宋" w:cs="仿宋"/>
          <w:b/>
          <w:bCs/>
          <w:snapToGrid w:val="0"/>
          <w:sz w:val="24"/>
          <w:highlight w:val="none"/>
          <w:lang w:val="zh-CN"/>
        </w:rPr>
        <w:t>：</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5</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13</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上午9</w:t>
      </w:r>
      <w:r>
        <w:rPr>
          <w:rFonts w:hint="eastAsia" w:ascii="仿宋" w:hAnsi="仿宋" w:eastAsia="仿宋" w:cs="仿宋"/>
          <w:color w:val="000000" w:themeColor="text1"/>
          <w:sz w:val="24"/>
          <w:highlight w:val="yellow"/>
          <w:lang w:eastAsia="zh-CN"/>
          <w14:textFill>
            <w14:solidFill>
              <w14:schemeClr w14:val="tx1"/>
            </w14:solidFill>
          </w14:textFill>
        </w:rPr>
        <w:t>：</w:t>
      </w:r>
      <w:r>
        <w:rPr>
          <w:rFonts w:hint="eastAsia" w:ascii="仿宋" w:hAnsi="仿宋" w:eastAsia="仿宋" w:cs="仿宋"/>
          <w:color w:val="000000" w:themeColor="text1"/>
          <w:sz w:val="24"/>
          <w:highlight w:val="yellow"/>
          <w:lang w:val="en-US" w:eastAsia="zh-CN"/>
          <w14:textFill>
            <w14:solidFill>
              <w14:schemeClr w14:val="tx1"/>
            </w14:solidFill>
          </w14:textFill>
        </w:rPr>
        <w:t>3</w:t>
      </w:r>
      <w:r>
        <w:rPr>
          <w:rFonts w:hint="eastAsia" w:ascii="仿宋" w:hAnsi="仿宋" w:eastAsia="仿宋" w:cs="仿宋"/>
          <w:color w:val="000000" w:themeColor="text1"/>
          <w:sz w:val="24"/>
          <w:highlight w:val="yellow"/>
          <w14:textFill>
            <w14:solidFill>
              <w14:schemeClr w14:val="tx1"/>
            </w14:solidFill>
          </w14:textFill>
        </w:rPr>
        <w:t>0分</w:t>
      </w:r>
      <w:r>
        <w:rPr>
          <w:rFonts w:hint="eastAsia" w:ascii="仿宋" w:hAnsi="仿宋" w:eastAsia="仿宋" w:cs="仿宋"/>
          <w:color w:val="000000" w:themeColor="text1"/>
          <w:sz w:val="24"/>
          <w:highlight w:val="none"/>
          <w14:textFill>
            <w14:solidFill>
              <w14:schemeClr w14:val="tx1"/>
            </w14:solidFill>
          </w14:textFill>
        </w:rPr>
        <w:t>（北京时间）逾期送达的或者未送达指定地点的投标文件，采购人不予受理。</w:t>
      </w:r>
    </w:p>
    <w:p w14:paraId="0D01BD31">
      <w:pPr>
        <w:spacing w:line="400" w:lineRule="exact"/>
        <w:ind w:right="-313" w:rightChars="-149" w:firstLine="482" w:firstLineChars="200"/>
        <w:rPr>
          <w:rFonts w:hint="eastAsia" w:ascii="仿宋" w:hAnsi="仿宋" w:eastAsia="仿宋" w:cs="仿宋"/>
          <w:sz w:val="24"/>
          <w:highlight w:val="none"/>
          <w:lang w:eastAsia="zh-CN"/>
        </w:rPr>
      </w:pPr>
      <w:r>
        <w:rPr>
          <w:rFonts w:hint="eastAsia" w:ascii="仿宋" w:hAnsi="仿宋" w:eastAsia="仿宋" w:cs="仿宋"/>
          <w:b/>
          <w:bCs/>
          <w:snapToGrid w:val="0"/>
          <w:sz w:val="24"/>
          <w:highlight w:val="none"/>
          <w:lang w:val="en-US" w:eastAsia="zh-CN"/>
        </w:rPr>
        <w:t>开标</w:t>
      </w:r>
      <w:r>
        <w:rPr>
          <w:rFonts w:hint="eastAsia" w:ascii="仿宋" w:hAnsi="仿宋" w:eastAsia="仿宋" w:cs="仿宋"/>
          <w:b/>
          <w:bCs/>
          <w:snapToGrid w:val="0"/>
          <w:sz w:val="24"/>
          <w:highlight w:val="none"/>
          <w:lang w:val="zh-CN"/>
        </w:rPr>
        <w:t>地点：</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中康院区综合楼A栋5楼招标采购办</w:t>
      </w:r>
      <w:r>
        <w:rPr>
          <w:rFonts w:hint="eastAsia" w:ascii="仿宋" w:hAnsi="仿宋" w:eastAsia="仿宋" w:cs="仿宋"/>
          <w:sz w:val="24"/>
          <w:highlight w:val="none"/>
          <w:lang w:eastAsia="zh-CN"/>
        </w:rPr>
        <w:t>）</w:t>
      </w:r>
    </w:p>
    <w:p w14:paraId="45947860">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五、公告期限</w:t>
      </w:r>
    </w:p>
    <w:p w14:paraId="1B3F5617">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w:t>
      </w:r>
    </w:p>
    <w:p w14:paraId="071C4289">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74E07C54">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1、澄清及答疑事项：</w:t>
      </w:r>
    </w:p>
    <w:p w14:paraId="6BC7AB6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要求采购人对谈判文件进行澄清的，请于</w:t>
      </w:r>
      <w:r>
        <w:rPr>
          <w:rFonts w:hint="eastAsia" w:ascii="仿宋" w:hAnsi="仿宋" w:eastAsia="仿宋" w:cs="仿宋"/>
          <w:b/>
          <w:bCs/>
          <w:snapToGrid w:val="0"/>
          <w:sz w:val="24"/>
          <w:highlight w:val="yellow"/>
          <w:lang w:val="zh-CN"/>
        </w:rPr>
        <w:t>202</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snapToGrid w:val="0"/>
          <w:sz w:val="24"/>
          <w:highlight w:val="yellow"/>
          <w:lang w:val="zh-CN"/>
        </w:rPr>
        <w:t>年</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color w:val="000000" w:themeColor="text1"/>
          <w:sz w:val="24"/>
          <w:highlight w:val="yellow"/>
          <w14:textFill>
            <w14:solidFill>
              <w14:schemeClr w14:val="tx1"/>
            </w14:solidFill>
          </w14:textFill>
        </w:rPr>
        <w:t>月</w:t>
      </w:r>
      <w:r>
        <w:rPr>
          <w:rFonts w:hint="eastAsia" w:ascii="仿宋" w:hAnsi="仿宋" w:eastAsia="仿宋" w:cs="仿宋"/>
          <w:b/>
          <w:bCs/>
          <w:snapToGrid w:val="0"/>
          <w:sz w:val="24"/>
          <w:highlight w:val="yellow"/>
          <w:lang w:val="en-US" w:eastAsia="zh-CN"/>
        </w:rPr>
        <w:t>12</w:t>
      </w:r>
      <w:r>
        <w:rPr>
          <w:rFonts w:hint="eastAsia" w:ascii="仿宋" w:hAnsi="仿宋" w:eastAsia="仿宋" w:cs="仿宋"/>
          <w:b/>
          <w:bCs/>
          <w:snapToGrid w:val="0"/>
          <w:sz w:val="24"/>
          <w:highlight w:val="yellow"/>
          <w:lang w:val="zh-CN"/>
        </w:rPr>
        <w:t>日</w:t>
      </w:r>
      <w:r>
        <w:rPr>
          <w:rFonts w:hint="eastAsia" w:ascii="仿宋" w:hAnsi="仿宋" w:eastAsia="仿宋" w:cs="仿宋"/>
          <w:b/>
          <w:bCs/>
          <w:color w:val="000000" w:themeColor="text1"/>
          <w:sz w:val="24"/>
          <w:highlight w:val="yellow"/>
          <w:lang w:val="en-US" w:eastAsia="zh-CN"/>
          <w14:textFill>
            <w14:solidFill>
              <w14:schemeClr w14:val="tx1"/>
            </w14:solidFill>
          </w14:textFill>
        </w:rPr>
        <w:t>下午4:00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r>
        <w:rPr>
          <w:rFonts w:hint="eastAsia" w:ascii="仿宋" w:hAnsi="仿宋" w:eastAsia="仿宋" w:cs="仿宋"/>
          <w:color w:val="000000" w:themeColor="text1"/>
          <w:sz w:val="24"/>
          <w:highlight w:val="none"/>
          <w14:textFill>
            <w14:solidFill>
              <w14:schemeClr w14:val="tx1"/>
            </w14:solidFill>
          </w14:textFill>
        </w:rPr>
        <w:t>前，以书面形式加盖单位公章邮件或送达</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，邮件须电话确认，逾期不予受理。对谈判文件进行澄清或者修改的，</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将以公开发布方式发送给所有潜在</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7682321B">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投标人应在法定质疑期内一次性提出针对同一采购程序环节的质疑。质疑材料现场提交、邮寄地址：</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w:t>
      </w:r>
      <w:r>
        <w:rPr>
          <w:rFonts w:hint="eastAsia" w:ascii="仿宋" w:hAnsi="仿宋" w:eastAsia="仿宋" w:cs="仿宋"/>
          <w:color w:val="000000" w:themeColor="text1"/>
          <w:sz w:val="24"/>
          <w:highlight w:val="none"/>
          <w:lang w:val="en-US" w:eastAsia="zh-CN"/>
          <w14:textFill>
            <w14:solidFill>
              <w14:schemeClr w14:val="tx1"/>
            </w14:solidFill>
          </w14:textFill>
        </w:rPr>
        <w:t>栋501室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。质疑咨询电话：0755-</w:t>
      </w:r>
      <w:r>
        <w:rPr>
          <w:rFonts w:hint="eastAsia" w:ascii="仿宋" w:hAnsi="仿宋" w:eastAsia="仿宋" w:cs="仿宋"/>
          <w:color w:val="000000" w:themeColor="text1"/>
          <w:sz w:val="24"/>
          <w:highlight w:val="none"/>
          <w:lang w:val="en-US" w:eastAsia="zh-CN"/>
          <w14:textFill>
            <w14:solidFill>
              <w14:schemeClr w14:val="tx1"/>
            </w14:solidFill>
          </w14:textFill>
        </w:rPr>
        <w:t>83279817</w:t>
      </w:r>
      <w:r>
        <w:rPr>
          <w:rFonts w:hint="eastAsia" w:ascii="仿宋" w:hAnsi="仿宋" w:eastAsia="仿宋" w:cs="仿宋"/>
          <w:color w:val="000000" w:themeColor="text1"/>
          <w:sz w:val="24"/>
          <w:highlight w:val="none"/>
          <w14:textFill>
            <w14:solidFill>
              <w14:schemeClr w14:val="tx1"/>
            </w14:solidFill>
          </w14:textFill>
        </w:rPr>
        <w:t>，质疑材料提交邮箱：</w:t>
      </w:r>
      <w:r>
        <w:rPr>
          <w:rFonts w:hint="eastAsia" w:ascii="仿宋" w:hAnsi="仿宋" w:eastAsia="仿宋" w:cs="仿宋"/>
          <w:color w:val="000000" w:themeColor="text1"/>
          <w:sz w:val="24"/>
          <w:highlight w:val="none"/>
          <w:lang w:eastAsia="zh-CN"/>
          <w14:textFill>
            <w14:solidFill>
              <w14:schemeClr w14:val="tx1"/>
            </w14:solidFill>
          </w14:textFill>
        </w:rPr>
        <w:t>zbcgb@ft2yy.cn</w:t>
      </w:r>
      <w:r>
        <w:rPr>
          <w:rFonts w:hint="eastAsia" w:ascii="仿宋" w:hAnsi="仿宋" w:eastAsia="仿宋" w:cs="仿宋"/>
          <w:color w:val="000000" w:themeColor="text1"/>
          <w:sz w:val="24"/>
          <w:highlight w:val="none"/>
          <w14:textFill>
            <w14:solidFill>
              <w14:schemeClr w14:val="tx1"/>
            </w14:solidFill>
          </w14:textFill>
        </w:rPr>
        <w:t>。根据《深圳经济特区政府采购条例》第四十二条“供应商投诉的事项应当是经过质疑的事项”的规定，未经正式质疑的，将影响供应商行使向财政部门提起投诉的权利。）</w:t>
      </w:r>
    </w:p>
    <w:p w14:paraId="6C3ABD2C">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2、重要提示：</w:t>
      </w:r>
    </w:p>
    <w:p w14:paraId="6627CD63">
      <w:pPr>
        <w:adjustRightInd w:val="0"/>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有义务在采购活动期间浏览下述“相关项目信息查询网址”网站信息。在相关网站上公布的与本次采购项目有关的信息视为已送达各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，恕不再行电话通知各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2F0B5E9C">
      <w:pPr>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七、对本项目提出询问，请按以下方式联系。</w:t>
      </w:r>
    </w:p>
    <w:p w14:paraId="616A892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深圳市福田区第二人民医院</w:t>
      </w:r>
    </w:p>
    <w:p w14:paraId="1221D6B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地    址：深圳市福田区上梅林中康路27、25号</w:t>
      </w:r>
    </w:p>
    <w:p w14:paraId="18F9B1D0">
      <w:pPr>
        <w:adjustRightInd w:val="0"/>
        <w:snapToGrid w:val="0"/>
        <w:spacing w:line="400" w:lineRule="exact"/>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联 系 人：</w:t>
      </w:r>
      <w:r>
        <w:rPr>
          <w:rFonts w:hint="eastAsia" w:ascii="仿宋" w:hAnsi="仿宋" w:eastAsia="仿宋" w:cs="仿宋"/>
          <w:sz w:val="24"/>
          <w:highlight w:val="none"/>
          <w:lang w:val="en-US" w:eastAsia="zh-CN"/>
        </w:rPr>
        <w:t xml:space="preserve">招标采购办   郑老师  </w:t>
      </w:r>
      <w:r>
        <w:rPr>
          <w:rFonts w:hint="eastAsia" w:ascii="仿宋" w:hAnsi="仿宋" w:eastAsia="仿宋" w:cs="仿宋"/>
          <w:sz w:val="24"/>
          <w:highlight w:val="none"/>
          <w:lang w:eastAsia="zh-CN"/>
        </w:rPr>
        <w:t>0755-83279817</w:t>
      </w:r>
    </w:p>
    <w:p w14:paraId="3414EC8E">
      <w:pPr>
        <w:pStyle w:val="15"/>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邮箱：</w:t>
      </w:r>
      <w:r>
        <w:rPr>
          <w:rFonts w:hint="eastAsia" w:ascii="仿宋" w:hAnsi="仿宋" w:eastAsia="仿宋" w:cs="仿宋"/>
          <w:color w:val="000000" w:themeColor="text1"/>
          <w:sz w:val="24"/>
          <w:highlight w:val="none"/>
          <w:lang w:eastAsia="zh-CN"/>
          <w14:textFill>
            <w14:solidFill>
              <w14:schemeClr w14:val="tx1"/>
            </w14:solidFill>
          </w14:textFill>
        </w:rPr>
        <w:t>zbcgb@ft2yy.cn</w:t>
      </w:r>
    </w:p>
    <w:p w14:paraId="54C1341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相关项目信息查询网址深圳市福田区第二人民医院官网通知公告</w:t>
      </w:r>
    </w:p>
    <w:p w14:paraId="12F87B5A">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eastAsia="zh-CN"/>
        </w:rPr>
        <w:fldChar w:fldCharType="begin"/>
      </w:r>
      <w:r>
        <w:rPr>
          <w:rFonts w:hint="eastAsia" w:ascii="仿宋" w:hAnsi="仿宋" w:eastAsia="仿宋" w:cs="仿宋"/>
          <w:sz w:val="24"/>
          <w:highlight w:val="none"/>
          <w:lang w:eastAsia="zh-CN"/>
        </w:rPr>
        <w:instrText xml:space="preserve"> HYPERLINK "https://www.ft2yy.cn/ywgk/tzgg/" </w:instrText>
      </w:r>
      <w:r>
        <w:rPr>
          <w:rFonts w:hint="eastAsia" w:ascii="仿宋" w:hAnsi="仿宋" w:eastAsia="仿宋" w:cs="仿宋"/>
          <w:sz w:val="24"/>
          <w:highlight w:val="none"/>
          <w:lang w:eastAsia="zh-CN"/>
        </w:rPr>
        <w:fldChar w:fldCharType="separate"/>
      </w:r>
      <w:r>
        <w:rPr>
          <w:rFonts w:hint="eastAsia" w:ascii="仿宋" w:hAnsi="仿宋" w:eastAsia="仿宋" w:cs="仿宋"/>
          <w:sz w:val="24"/>
          <w:highlight w:val="none"/>
          <w:lang w:eastAsia="zh-CN"/>
        </w:rPr>
        <w:t>https://www.ft2yy.cn/ywgk/tzgg/</w:t>
      </w:r>
      <w:r>
        <w:rPr>
          <w:rFonts w:hint="eastAsia" w:ascii="仿宋" w:hAnsi="仿宋" w:eastAsia="仿宋" w:cs="仿宋"/>
          <w:sz w:val="24"/>
          <w:highlight w:val="none"/>
          <w:lang w:eastAsia="zh-CN"/>
        </w:rPr>
        <w:fldChar w:fldCharType="end"/>
      </w:r>
      <w:r>
        <w:rPr>
          <w:rFonts w:hint="eastAsia" w:ascii="仿宋" w:hAnsi="仿宋" w:eastAsia="仿宋" w:cs="仿宋"/>
          <w:sz w:val="24"/>
          <w:highlight w:val="none"/>
          <w:lang w:eastAsia="zh-CN"/>
        </w:rPr>
        <w:t>）</w:t>
      </w:r>
    </w:p>
    <w:p w14:paraId="7877D537">
      <w:pPr>
        <w:pStyle w:val="15"/>
        <w:rPr>
          <w:rFonts w:hint="eastAsia"/>
        </w:rPr>
      </w:pPr>
    </w:p>
    <w:p w14:paraId="760AB80B">
      <w:pPr>
        <w:pStyle w:val="5"/>
        <w:pageBreakBefore/>
        <w:spacing w:line="415" w:lineRule="auto"/>
        <w:jc w:val="center"/>
        <w:rPr>
          <w:rFonts w:hint="eastAsia" w:ascii="仿宋" w:hAnsi="仿宋" w:eastAsia="仿宋" w:cs="仿宋"/>
          <w:b/>
          <w:bCs/>
        </w:rPr>
      </w:pPr>
      <w:bookmarkStart w:id="6" w:name="_Toc14284"/>
      <w:r>
        <w:rPr>
          <w:rFonts w:hint="eastAsia" w:ascii="仿宋" w:hAnsi="仿宋" w:eastAsia="仿宋" w:cs="仿宋"/>
          <w:b/>
          <w:bCs/>
        </w:rPr>
        <w:t>第二章  关键信息</w:t>
      </w:r>
      <w:bookmarkEnd w:id="6"/>
    </w:p>
    <w:p w14:paraId="612FB107">
      <w:pPr>
        <w:pStyle w:val="6"/>
        <w:jc w:val="center"/>
        <w:rPr>
          <w:rFonts w:hint="eastAsia" w:ascii="仿宋" w:hAnsi="仿宋" w:eastAsia="仿宋" w:cs="仿宋"/>
          <w:sz w:val="28"/>
          <w:szCs w:val="28"/>
        </w:rPr>
      </w:pPr>
      <w:bookmarkStart w:id="7" w:name="_Toc2861"/>
      <w:r>
        <w:rPr>
          <w:rFonts w:hint="eastAsia" w:ascii="仿宋" w:hAnsi="仿宋" w:eastAsia="仿宋" w:cs="仿宋"/>
          <w:sz w:val="28"/>
          <w:szCs w:val="28"/>
        </w:rPr>
        <w:t>表一、投标须知前附表</w:t>
      </w:r>
      <w:bookmarkEnd w:id="7"/>
    </w:p>
    <w:tbl>
      <w:tblPr>
        <w:tblStyle w:val="44"/>
        <w:tblW w:w="7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5455"/>
      </w:tblGrid>
      <w:tr w14:paraId="10546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CF045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项目类型</w:t>
            </w:r>
          </w:p>
        </w:tc>
        <w:tc>
          <w:tcPr>
            <w:tcW w:w="5455" w:type="dxa"/>
            <w:vAlign w:val="center"/>
          </w:tcPr>
          <w:p w14:paraId="7F80C700">
            <w:pPr>
              <w:keepNext w:val="0"/>
              <w:keepLines w:val="0"/>
              <w:suppressLineNumbers w:val="0"/>
              <w:spacing w:before="0" w:beforeAutospacing="0" w:after="0" w:afterAutospacing="0"/>
              <w:ind w:left="0" w:right="0"/>
              <w:rPr>
                <w:rFonts w:hint="default" w:ascii="仿宋" w:hAnsi="仿宋" w:eastAsia="仿宋" w:cs="仿宋"/>
                <w:snapToGrid w:val="0"/>
                <w:kern w:val="0"/>
                <w:sz w:val="24"/>
                <w:lang w:val="en-US"/>
              </w:rPr>
            </w:pPr>
            <w:r>
              <w:rPr>
                <w:rFonts w:hint="eastAsia" w:ascii="仿宋" w:hAnsi="仿宋" w:eastAsia="仿宋" w:cs="仿宋"/>
                <w:snapToGrid w:val="0"/>
                <w:kern w:val="0"/>
                <w:sz w:val="24"/>
                <w:lang w:val="en-US" w:eastAsia="zh-CN"/>
              </w:rPr>
              <w:t>服务类</w:t>
            </w:r>
          </w:p>
        </w:tc>
      </w:tr>
      <w:tr w14:paraId="2D818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0481177">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采购方式</w:t>
            </w:r>
          </w:p>
        </w:tc>
        <w:tc>
          <w:tcPr>
            <w:tcW w:w="5455" w:type="dxa"/>
            <w:vAlign w:val="center"/>
          </w:tcPr>
          <w:p w14:paraId="595FD251">
            <w:pPr>
              <w:keepNext w:val="0"/>
              <w:keepLines w:val="0"/>
              <w:suppressLineNumbers w:val="0"/>
              <w:spacing w:before="0" w:beforeAutospacing="0" w:after="0" w:afterAutospacing="0"/>
              <w:ind w:left="0" w:right="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比价谈判</w:t>
            </w:r>
          </w:p>
        </w:tc>
      </w:tr>
      <w:tr w14:paraId="1F942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04E23681">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货币类型</w:t>
            </w:r>
          </w:p>
        </w:tc>
        <w:tc>
          <w:tcPr>
            <w:tcW w:w="5455" w:type="dxa"/>
            <w:vAlign w:val="center"/>
          </w:tcPr>
          <w:p w14:paraId="6117008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人民币</w:t>
            </w:r>
          </w:p>
        </w:tc>
      </w:tr>
      <w:tr w14:paraId="29082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85" w:type="dxa"/>
            <w:vAlign w:val="center"/>
          </w:tcPr>
          <w:p w14:paraId="3B67E7CD">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支付上限金额</w:t>
            </w:r>
          </w:p>
        </w:tc>
        <w:tc>
          <w:tcPr>
            <w:tcW w:w="5455" w:type="dxa"/>
            <w:vAlign w:val="center"/>
          </w:tcPr>
          <w:p w14:paraId="2D212512">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152000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6A098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31280B3B">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最高限价</w:t>
            </w:r>
          </w:p>
        </w:tc>
        <w:tc>
          <w:tcPr>
            <w:tcW w:w="5455" w:type="dxa"/>
            <w:vAlign w:val="center"/>
          </w:tcPr>
          <w:p w14:paraId="4B488A70">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en-US" w:eastAsia="zh-CN"/>
              </w:rPr>
              <w:t>152000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42704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5D4402DA">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谈判保证金</w:t>
            </w:r>
          </w:p>
        </w:tc>
        <w:tc>
          <w:tcPr>
            <w:tcW w:w="5455" w:type="dxa"/>
            <w:vAlign w:val="center"/>
          </w:tcPr>
          <w:p w14:paraId="644C157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本项目不适用</w:t>
            </w:r>
          </w:p>
        </w:tc>
      </w:tr>
      <w:tr w14:paraId="04434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3C1B289F">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评标方法</w:t>
            </w:r>
          </w:p>
        </w:tc>
        <w:tc>
          <w:tcPr>
            <w:tcW w:w="5455" w:type="dxa"/>
            <w:vAlign w:val="center"/>
          </w:tcPr>
          <w:p w14:paraId="3F216725">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最低价法</w:t>
            </w:r>
          </w:p>
        </w:tc>
      </w:tr>
      <w:tr w14:paraId="71A7B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44CA5AD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供应商的替代方案</w:t>
            </w:r>
          </w:p>
        </w:tc>
        <w:tc>
          <w:tcPr>
            <w:tcW w:w="5455" w:type="dxa"/>
            <w:vAlign w:val="center"/>
          </w:tcPr>
          <w:p w14:paraId="72269C20">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不允许</w:t>
            </w:r>
          </w:p>
        </w:tc>
      </w:tr>
      <w:tr w14:paraId="56D10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6886D4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谈判有效期</w:t>
            </w:r>
          </w:p>
        </w:tc>
        <w:tc>
          <w:tcPr>
            <w:tcW w:w="5455" w:type="dxa"/>
            <w:vAlign w:val="center"/>
          </w:tcPr>
          <w:p w14:paraId="1D09A604">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en-US" w:eastAsia="zh-CN"/>
              </w:rPr>
              <w:t>120</w:t>
            </w:r>
            <w:r>
              <w:rPr>
                <w:rFonts w:hint="eastAsia" w:ascii="仿宋" w:hAnsi="仿宋" w:eastAsia="仿宋" w:cs="仿宋"/>
                <w:snapToGrid w:val="0"/>
                <w:kern w:val="0"/>
                <w:sz w:val="24"/>
                <w:lang w:val="zh-CN"/>
              </w:rPr>
              <w:t>日</w:t>
            </w:r>
          </w:p>
        </w:tc>
      </w:tr>
      <w:tr w14:paraId="36ED0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85" w:type="dxa"/>
            <w:vAlign w:val="center"/>
          </w:tcPr>
          <w:p w14:paraId="1F2E9A96">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yellow"/>
                <w:lang w:val="zh-CN"/>
              </w:rPr>
            </w:pPr>
            <w:r>
              <w:rPr>
                <w:rFonts w:hint="eastAsia" w:ascii="仿宋" w:hAnsi="仿宋" w:eastAsia="仿宋" w:cs="仿宋"/>
                <w:snapToGrid w:val="0"/>
                <w:kern w:val="0"/>
                <w:sz w:val="24"/>
                <w:highlight w:val="yellow"/>
                <w:lang w:val="zh-CN"/>
              </w:rPr>
              <w:t>是（否）专门面向中小企业采购</w:t>
            </w:r>
          </w:p>
        </w:tc>
        <w:tc>
          <w:tcPr>
            <w:tcW w:w="5455" w:type="dxa"/>
            <w:vAlign w:val="center"/>
          </w:tcPr>
          <w:p w14:paraId="7338526D">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yellow"/>
                <w:lang w:val="zh-CN" w:eastAsia="zh-CN"/>
              </w:rPr>
            </w:pPr>
            <w:r>
              <w:rPr>
                <w:rFonts w:hint="eastAsia" w:ascii="仿宋" w:hAnsi="仿宋" w:eastAsia="仿宋" w:cs="仿宋"/>
                <w:snapToGrid w:val="0"/>
                <w:kern w:val="0"/>
                <w:sz w:val="24"/>
                <w:highlight w:val="yellow"/>
                <w:lang w:val="en-US" w:eastAsia="zh-CN"/>
              </w:rPr>
              <w:t>是</w:t>
            </w:r>
          </w:p>
        </w:tc>
      </w:tr>
      <w:tr w14:paraId="1441B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2185" w:type="dxa"/>
            <w:vAlign w:val="center"/>
          </w:tcPr>
          <w:p w14:paraId="46AE4A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谈判投标文件份数</w:t>
            </w:r>
          </w:p>
        </w:tc>
        <w:tc>
          <w:tcPr>
            <w:tcW w:w="5455" w:type="dxa"/>
            <w:vAlign w:val="center"/>
          </w:tcPr>
          <w:p w14:paraId="58C2BE09">
            <w:pPr>
              <w:keepNext w:val="0"/>
              <w:keepLines w:val="0"/>
              <w:suppressLineNumbers w:val="0"/>
              <w:spacing w:before="0" w:beforeAutospacing="0" w:after="0" w:afterAutospacing="0"/>
              <w:ind w:left="0" w:right="0"/>
              <w:rPr>
                <w:rFonts w:hint="eastAsia" w:ascii="仿宋" w:hAnsi="仿宋" w:eastAsia="仿宋" w:cs="仿宋"/>
                <w:bCs/>
                <w:sz w:val="24"/>
              </w:rPr>
            </w:pPr>
            <w:r>
              <w:rPr>
                <w:rFonts w:hint="eastAsia" w:ascii="仿宋" w:hAnsi="仿宋" w:eastAsia="仿宋" w:cs="仿宋"/>
                <w:bCs/>
                <w:sz w:val="24"/>
              </w:rPr>
              <w:t>1、纸质</w:t>
            </w:r>
            <w:r>
              <w:rPr>
                <w:rFonts w:hint="eastAsia" w:ascii="仿宋" w:hAnsi="仿宋" w:eastAsia="仿宋" w:cs="仿宋"/>
                <w:bCs/>
                <w:sz w:val="24"/>
                <w:lang w:eastAsia="zh-CN"/>
              </w:rPr>
              <w:t>投标</w:t>
            </w:r>
            <w:r>
              <w:rPr>
                <w:rFonts w:hint="eastAsia" w:ascii="仿宋" w:hAnsi="仿宋" w:eastAsia="仿宋" w:cs="仿宋"/>
                <w:bCs/>
                <w:sz w:val="24"/>
              </w:rPr>
              <w:t>文件（正本一份、副本</w:t>
            </w:r>
            <w:r>
              <w:rPr>
                <w:rFonts w:hint="eastAsia" w:ascii="仿宋" w:hAnsi="仿宋" w:eastAsia="仿宋" w:cs="仿宋"/>
                <w:bCs/>
                <w:sz w:val="24"/>
                <w:lang w:val="en-US" w:eastAsia="zh-CN"/>
              </w:rPr>
              <w:t>五</w:t>
            </w:r>
            <w:r>
              <w:rPr>
                <w:rFonts w:hint="eastAsia" w:ascii="仿宋" w:hAnsi="仿宋" w:eastAsia="仿宋" w:cs="仿宋"/>
                <w:bCs/>
                <w:sz w:val="24"/>
              </w:rPr>
              <w:t>份，正本必须加盖公章，副本允许使用正本的复印件</w:t>
            </w:r>
            <w:r>
              <w:rPr>
                <w:rFonts w:hint="eastAsia" w:ascii="仿宋" w:hAnsi="仿宋" w:eastAsia="仿宋" w:cs="仿宋"/>
                <w:bCs/>
                <w:sz w:val="24"/>
                <w:lang w:val="en-US" w:eastAsia="zh-CN"/>
              </w:rPr>
              <w:t>加盖骑缝章</w:t>
            </w:r>
            <w:r>
              <w:rPr>
                <w:rFonts w:hint="eastAsia" w:ascii="仿宋" w:hAnsi="仿宋" w:eastAsia="仿宋" w:cs="仿宋"/>
                <w:bCs/>
                <w:sz w:val="24"/>
              </w:rPr>
              <w:t>）</w:t>
            </w:r>
            <w:r>
              <w:rPr>
                <w:rFonts w:hint="eastAsia" w:ascii="仿宋" w:hAnsi="仿宋" w:eastAsia="仿宋" w:cs="仿宋"/>
                <w:bCs/>
                <w:sz w:val="24"/>
                <w:lang w:eastAsia="zh-CN"/>
              </w:rPr>
              <w:t>，</w:t>
            </w:r>
            <w:r>
              <w:rPr>
                <w:rFonts w:hint="eastAsia" w:ascii="仿宋" w:hAnsi="仿宋" w:eastAsia="仿宋" w:cs="仿宋"/>
                <w:kern w:val="2"/>
                <w:sz w:val="24"/>
                <w:szCs w:val="24"/>
                <w:highlight w:val="none"/>
                <w:lang w:val="en-US" w:eastAsia="zh-CN" w:bidi="ar-SA"/>
              </w:rPr>
              <w:t>投标文件首页注明正本、副本字样；</w:t>
            </w:r>
            <w:r>
              <w:rPr>
                <w:rFonts w:hint="eastAsia" w:ascii="仿宋" w:hAnsi="仿宋" w:eastAsia="仿宋" w:cs="仿宋"/>
                <w:sz w:val="24"/>
                <w:highlight w:val="none"/>
                <w:lang w:val="en-US" w:eastAsia="zh-CN"/>
              </w:rPr>
              <w:t>按谈判文件要求顺序装订成册，并在密封处加盖公章。</w:t>
            </w:r>
          </w:p>
          <w:p w14:paraId="5EEEBFE8">
            <w:pPr>
              <w:pStyle w:val="15"/>
              <w:keepNext w:val="0"/>
              <w:keepLines w:val="0"/>
              <w:suppressLineNumbers w:val="0"/>
              <w:spacing w:before="0" w:beforeAutospacing="0" w:afterAutospacing="0"/>
              <w:ind w:left="0" w:right="0"/>
              <w:rPr>
                <w:rFonts w:hint="default" w:eastAsia="宋体"/>
                <w:lang w:val="en-US" w:eastAsia="zh-CN"/>
              </w:rPr>
            </w:pPr>
            <w:r>
              <w:rPr>
                <w:rFonts w:hint="eastAsia" w:ascii="仿宋" w:hAnsi="仿宋" w:eastAsia="仿宋" w:cs="仿宋"/>
                <w:bCs/>
                <w:sz w:val="24"/>
                <w:lang w:val="en-US" w:eastAsia="zh-CN"/>
              </w:rPr>
              <w:t>2、</w:t>
            </w:r>
            <w:r>
              <w:rPr>
                <w:rFonts w:hint="eastAsia" w:ascii="仿宋" w:hAnsi="仿宋" w:eastAsia="仿宋" w:cs="仿宋"/>
                <w:bCs/>
                <w:sz w:val="24"/>
                <w:lang w:eastAsia="zh-CN"/>
              </w:rPr>
              <w:t>电子投标文件</w:t>
            </w:r>
            <w:r>
              <w:rPr>
                <w:rFonts w:hint="eastAsia" w:ascii="仿宋" w:hAnsi="仿宋" w:eastAsia="仿宋" w:cs="仿宋"/>
                <w:bCs/>
                <w:sz w:val="24"/>
                <w:lang w:val="en-US" w:eastAsia="zh-CN"/>
              </w:rPr>
              <w:t>U盘</w:t>
            </w:r>
            <w:r>
              <w:rPr>
                <w:rFonts w:hint="eastAsia" w:ascii="仿宋" w:hAnsi="仿宋" w:eastAsia="仿宋" w:cs="仿宋"/>
                <w:bCs/>
                <w:sz w:val="24"/>
                <w:lang w:eastAsia="zh-CN"/>
              </w:rPr>
              <w:t>与“开标一览表”</w:t>
            </w:r>
            <w:r>
              <w:rPr>
                <w:rFonts w:hint="eastAsia" w:ascii="仿宋" w:hAnsi="仿宋" w:eastAsia="仿宋" w:cs="仿宋"/>
                <w:bCs/>
                <w:sz w:val="24"/>
                <w:lang w:val="en-US" w:eastAsia="zh-CN"/>
              </w:rPr>
              <w:t>一起</w:t>
            </w:r>
            <w:r>
              <w:rPr>
                <w:rFonts w:hint="eastAsia" w:ascii="仿宋" w:hAnsi="仿宋" w:eastAsia="仿宋" w:cs="仿宋"/>
                <w:bCs/>
                <w:sz w:val="24"/>
                <w:lang w:eastAsia="zh-CN"/>
              </w:rPr>
              <w:t>装入文</w:t>
            </w:r>
            <w:r>
              <w:rPr>
                <w:rFonts w:hint="eastAsia" w:ascii="仿宋" w:hAnsi="仿宋" w:eastAsia="仿宋" w:cs="仿宋"/>
                <w:bCs/>
                <w:sz w:val="24"/>
                <w:lang w:val="en-US" w:eastAsia="zh-CN"/>
              </w:rPr>
              <w:t>件袋密封密封，并在密封处加盖公章。（提交加盖公章的PDF电子投标文件正本，文件命名为：“项目名称+投标单位名称”拷贝至无病毒无密码的U盘）</w:t>
            </w:r>
          </w:p>
        </w:tc>
      </w:tr>
    </w:tbl>
    <w:p w14:paraId="4D3A452D">
      <w:pPr>
        <w:pStyle w:val="6"/>
        <w:pageBreakBefore/>
        <w:spacing w:line="415" w:lineRule="auto"/>
        <w:jc w:val="center"/>
        <w:rPr>
          <w:rFonts w:hint="eastAsia" w:ascii="仿宋" w:hAnsi="仿宋" w:eastAsia="仿宋" w:cs="仿宋"/>
          <w:sz w:val="28"/>
          <w:szCs w:val="28"/>
        </w:rPr>
      </w:pPr>
      <w:bookmarkStart w:id="8" w:name="bt总则"/>
      <w:bookmarkEnd w:id="8"/>
      <w:bookmarkStart w:id="9" w:name="_Toc17614"/>
      <w:r>
        <w:rPr>
          <w:rFonts w:hint="eastAsia" w:ascii="仿宋" w:hAnsi="仿宋" w:eastAsia="仿宋" w:cs="仿宋"/>
          <w:sz w:val="28"/>
          <w:szCs w:val="28"/>
        </w:rPr>
        <w:t>表二、</w:t>
      </w:r>
      <w:r>
        <w:rPr>
          <w:rFonts w:hint="eastAsia" w:ascii="仿宋" w:hAnsi="仿宋" w:eastAsia="仿宋" w:cs="仿宋"/>
          <w:sz w:val="28"/>
          <w:szCs w:val="28"/>
          <w:lang w:eastAsia="zh-CN"/>
        </w:rPr>
        <w:t>投标</w:t>
      </w:r>
      <w:r>
        <w:rPr>
          <w:rFonts w:hint="eastAsia" w:ascii="仿宋" w:hAnsi="仿宋" w:eastAsia="仿宋" w:cs="仿宋"/>
          <w:sz w:val="28"/>
          <w:szCs w:val="28"/>
        </w:rPr>
        <w:t>文件初审表</w:t>
      </w:r>
      <w:bookmarkEnd w:id="9"/>
    </w:p>
    <w:p w14:paraId="1F5DB2B1">
      <w:pPr>
        <w:jc w:val="center"/>
        <w:rPr>
          <w:rFonts w:hint="eastAsia"/>
        </w:rPr>
      </w:pPr>
      <w:r>
        <w:rPr>
          <w:rFonts w:hint="eastAsia"/>
          <w:b/>
        </w:rPr>
        <w:t>（凡有下列情形之一的，</w:t>
      </w:r>
      <w:r>
        <w:rPr>
          <w:rFonts w:hint="eastAsia"/>
          <w:b/>
          <w:color w:val="FF0000"/>
        </w:rPr>
        <w:t>初审不通过，投标无效</w:t>
      </w:r>
      <w:r>
        <w:rPr>
          <w:rFonts w:hint="eastAsia"/>
          <w:b/>
        </w:rPr>
        <w:t>）</w:t>
      </w:r>
    </w:p>
    <w:tbl>
      <w:tblPr>
        <w:tblStyle w:val="44"/>
        <w:tblW w:w="84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458"/>
      </w:tblGrid>
      <w:tr w14:paraId="6871B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4ED3F845">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资格性检查表</w:t>
            </w:r>
          </w:p>
        </w:tc>
      </w:tr>
      <w:tr w14:paraId="28793F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F2F5C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5C5653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35D63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2AD65AF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260C3710">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不具备资质要求，或未提交相应资格证明材料（详见采购公告或采购邀请函中的资质要求，其中未列示的资质要求不得导致投标无效）</w:t>
            </w:r>
          </w:p>
        </w:tc>
      </w:tr>
      <w:tr w14:paraId="6DC7E6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26D95E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19C3369A">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未按采购公告（或采购邀请函）要求完成投标报名的</w:t>
            </w:r>
          </w:p>
        </w:tc>
      </w:tr>
      <w:tr w14:paraId="3F77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186F9ACA">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符合</w:t>
            </w:r>
            <w:r>
              <w:rPr>
                <w:rFonts w:hint="eastAsia" w:ascii="仿宋" w:hAnsi="仿宋" w:eastAsia="仿宋" w:cs="仿宋"/>
                <w:b/>
                <w:color w:val="000000" w:themeColor="text1"/>
                <w:sz w:val="24"/>
                <w14:textFill>
                  <w14:solidFill>
                    <w14:schemeClr w14:val="tx1"/>
                  </w14:solidFill>
                </w14:textFill>
              </w:rPr>
              <w:t>性检查表</w:t>
            </w:r>
          </w:p>
        </w:tc>
      </w:tr>
      <w:tr w14:paraId="37D86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5D26C0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8A9A40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68ACA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95B2AB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7369D2E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将一个包中的内容拆开投标</w:t>
            </w:r>
          </w:p>
        </w:tc>
      </w:tr>
      <w:tr w14:paraId="3FA11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D08625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78DCF49D">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文件未按规定密封、签字、盖章</w:t>
            </w:r>
          </w:p>
        </w:tc>
      </w:tr>
      <w:tr w14:paraId="772DF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EE7E94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7458" w:type="dxa"/>
            <w:vAlign w:val="center"/>
          </w:tcPr>
          <w:p w14:paraId="39012047">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谈判文件未规定允许有替代方案时，对同一项目投标时，同时提供两套或两套以上的投标方案</w:t>
            </w:r>
          </w:p>
        </w:tc>
      </w:tr>
      <w:tr w14:paraId="75C86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03E9C9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7458" w:type="dxa"/>
            <w:vAlign w:val="center"/>
          </w:tcPr>
          <w:p w14:paraId="0E791669">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分项报价或投标总价高于限价，或未按照谈判文件的报价要求进行报价的</w:t>
            </w:r>
          </w:p>
        </w:tc>
      </w:tr>
      <w:tr w14:paraId="77922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8F32DB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458" w:type="dxa"/>
            <w:vAlign w:val="center"/>
          </w:tcPr>
          <w:p w14:paraId="58F093A5">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同一项目出现两个及以上报价，按规定又无法确定哪个是有效报价</w:t>
            </w:r>
          </w:p>
        </w:tc>
      </w:tr>
      <w:tr w14:paraId="451F2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4EEFCF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7458" w:type="dxa"/>
            <w:vAlign w:val="center"/>
          </w:tcPr>
          <w:p w14:paraId="088CE39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谈判小组认为</w:t>
            </w:r>
            <w:r>
              <w:rPr>
                <w:rFonts w:hint="eastAsia" w:ascii="仿宋" w:hAnsi="仿宋" w:eastAsia="仿宋" w:cs="仿宋"/>
                <w:sz w:val="24"/>
                <w:szCs w:val="32"/>
                <w:lang w:eastAsia="zh-CN"/>
              </w:rPr>
              <w:t>投标人</w:t>
            </w:r>
            <w:r>
              <w:rPr>
                <w:rFonts w:hint="eastAsia" w:ascii="仿宋" w:hAnsi="仿宋" w:eastAsia="仿宋" w:cs="仿宋"/>
                <w:sz w:val="24"/>
                <w:szCs w:val="32"/>
              </w:rPr>
              <w:t>的报价明显低于其他通过</w:t>
            </w:r>
            <w:r>
              <w:rPr>
                <w:rFonts w:hint="eastAsia" w:ascii="仿宋" w:hAnsi="仿宋" w:eastAsia="仿宋" w:cs="仿宋"/>
                <w:color w:val="000000"/>
                <w:sz w:val="24"/>
                <w:lang w:val="en-US" w:eastAsia="zh-CN"/>
              </w:rPr>
              <w:t>符合</w:t>
            </w:r>
            <w:r>
              <w:rPr>
                <w:rFonts w:hint="eastAsia" w:ascii="仿宋" w:hAnsi="仿宋" w:eastAsia="仿宋" w:cs="仿宋"/>
                <w:sz w:val="24"/>
                <w:szCs w:val="32"/>
              </w:rPr>
              <w:t>性审查</w:t>
            </w:r>
            <w:r>
              <w:rPr>
                <w:rFonts w:hint="eastAsia" w:ascii="仿宋" w:hAnsi="仿宋" w:eastAsia="仿宋" w:cs="仿宋"/>
                <w:sz w:val="24"/>
                <w:szCs w:val="32"/>
                <w:lang w:eastAsia="zh-CN"/>
              </w:rPr>
              <w:t>投标人</w:t>
            </w:r>
            <w:r>
              <w:rPr>
                <w:rFonts w:hint="eastAsia" w:ascii="仿宋" w:hAnsi="仿宋" w:eastAsia="仿宋" w:cs="仿宋"/>
                <w:sz w:val="24"/>
                <w:szCs w:val="32"/>
              </w:rPr>
              <w:t>的报价，有可能影响产品质量或者不能诚信履约的，</w:t>
            </w:r>
            <w:r>
              <w:rPr>
                <w:rFonts w:hint="eastAsia" w:ascii="仿宋" w:hAnsi="仿宋" w:eastAsia="仿宋" w:cs="仿宋"/>
                <w:sz w:val="24"/>
                <w:szCs w:val="32"/>
                <w:lang w:eastAsia="zh-CN"/>
              </w:rPr>
              <w:t>投标人</w:t>
            </w:r>
            <w:r>
              <w:rPr>
                <w:rFonts w:hint="eastAsia" w:ascii="仿宋" w:hAnsi="仿宋" w:eastAsia="仿宋" w:cs="仿宋"/>
                <w:sz w:val="24"/>
                <w:szCs w:val="32"/>
              </w:rPr>
              <w:t>不能在合理的时间内提供书面说明，或无法提交相关证明材料，</w:t>
            </w:r>
            <w:r>
              <w:rPr>
                <w:rFonts w:hint="eastAsia" w:ascii="仿宋" w:hAnsi="仿宋" w:eastAsia="仿宋" w:cs="仿宋"/>
                <w:sz w:val="24"/>
                <w:szCs w:val="32"/>
                <w:lang w:eastAsia="zh-CN"/>
              </w:rPr>
              <w:t>投标人</w:t>
            </w:r>
            <w:r>
              <w:rPr>
                <w:rFonts w:hint="eastAsia" w:ascii="仿宋" w:hAnsi="仿宋" w:eastAsia="仿宋" w:cs="仿宋"/>
                <w:sz w:val="24"/>
                <w:szCs w:val="32"/>
              </w:rPr>
              <w:t>不能证明其报价合理性的（若谈判小组成员对是否须由</w:t>
            </w:r>
            <w:r>
              <w:rPr>
                <w:rFonts w:hint="eastAsia" w:ascii="仿宋" w:hAnsi="仿宋" w:eastAsia="仿宋" w:cs="仿宋"/>
                <w:sz w:val="24"/>
                <w:szCs w:val="32"/>
                <w:lang w:eastAsia="zh-CN"/>
              </w:rPr>
              <w:t>投标人</w:t>
            </w:r>
            <w:r>
              <w:rPr>
                <w:rFonts w:hint="eastAsia" w:ascii="仿宋" w:hAnsi="仿宋" w:eastAsia="仿宋" w:cs="仿宋"/>
                <w:sz w:val="24"/>
                <w:szCs w:val="32"/>
              </w:rPr>
              <w:t>作出报价合理性说明，以及书面说明是否采纳等判断不一致的，按照“少数服从多数”的原则确定谈判小组的意见，投标文件的轻微瑕疵、非关键内容不得作为认定投标无效的依据）</w:t>
            </w:r>
          </w:p>
        </w:tc>
      </w:tr>
      <w:tr w14:paraId="46F718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B1CAE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7458" w:type="dxa"/>
            <w:vAlign w:val="center"/>
          </w:tcPr>
          <w:p w14:paraId="7281091E">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文件对谈判文件中标注“★”的条款响应为负偏离的</w:t>
            </w:r>
            <w:r>
              <w:rPr>
                <w:rFonts w:hint="eastAsia" w:ascii="仿宋" w:hAnsi="仿宋" w:eastAsia="仿宋" w:cs="仿宋"/>
                <w:sz w:val="24"/>
                <w:szCs w:val="32"/>
                <w:lang w:eastAsia="zh-CN"/>
              </w:rPr>
              <w:t>；</w:t>
            </w:r>
          </w:p>
        </w:tc>
      </w:tr>
      <w:tr w14:paraId="42D7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555417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7458" w:type="dxa"/>
            <w:vAlign w:val="center"/>
          </w:tcPr>
          <w:p w14:paraId="788ABF32">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所投货物、服务在技术、商务等方面没有实质性满足招标文件要求的（是否实质性满足招标文件要求，由评审委员会根据《实质性条款响应情况表》做出评判）</w:t>
            </w:r>
          </w:p>
        </w:tc>
      </w:tr>
      <w:tr w14:paraId="4C9F7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627329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7458" w:type="dxa"/>
            <w:vAlign w:val="center"/>
          </w:tcPr>
          <w:p w14:paraId="492F5CB9">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lang w:val="en-US" w:eastAsia="zh-CN"/>
              </w:rPr>
              <w:t>投标文件未附有采购人或招标需求不能接受的条件</w:t>
            </w:r>
          </w:p>
        </w:tc>
      </w:tr>
      <w:tr w14:paraId="3D347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B77EF2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0</w:t>
            </w:r>
          </w:p>
        </w:tc>
        <w:tc>
          <w:tcPr>
            <w:tcW w:w="7458" w:type="dxa"/>
            <w:vAlign w:val="center"/>
          </w:tcPr>
          <w:p w14:paraId="6BB278CF">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法律法规规定的其他情形</w:t>
            </w:r>
          </w:p>
        </w:tc>
      </w:tr>
    </w:tbl>
    <w:p w14:paraId="7AC34CAF">
      <w:pPr>
        <w:pStyle w:val="6"/>
        <w:pageBreakBefore/>
        <w:spacing w:line="415" w:lineRule="auto"/>
        <w:jc w:val="center"/>
        <w:rPr>
          <w:rFonts w:hint="eastAsia" w:ascii="仿宋" w:hAnsi="仿宋" w:eastAsia="仿宋" w:cs="仿宋"/>
          <w:sz w:val="28"/>
          <w:szCs w:val="28"/>
          <w:highlight w:val="none"/>
        </w:rPr>
      </w:pPr>
      <w:bookmarkStart w:id="10" w:name="_Toc27339"/>
      <w:r>
        <w:rPr>
          <w:rFonts w:hint="eastAsia" w:ascii="仿宋" w:hAnsi="仿宋" w:eastAsia="仿宋" w:cs="仿宋"/>
          <w:sz w:val="28"/>
          <w:szCs w:val="28"/>
          <w:highlight w:val="none"/>
        </w:rPr>
        <w:t>表三、评标信息</w:t>
      </w:r>
      <w:bookmarkEnd w:id="10"/>
    </w:p>
    <w:p w14:paraId="444B17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本次谈判采用最低价法，是指以价格因素确定成交候选供应商的评标方法，即在通过资格性及</w:t>
      </w:r>
      <w:r>
        <w:rPr>
          <w:rFonts w:hint="eastAsia" w:ascii="仿宋" w:hAnsi="仿宋" w:eastAsia="仿宋" w:cs="仿宋"/>
          <w:color w:val="000000" w:themeColor="text1"/>
          <w:sz w:val="24"/>
          <w:lang w:val="en-US" w:eastAsia="zh-CN"/>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性检查且在满足谈判文件实质性要求前提下，按照报价由低到高的顺序，谈判小组推荐最终报价最低的1家供应商作为成交供应商。</w:t>
      </w:r>
    </w:p>
    <w:p w14:paraId="473EE31A">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617A3617">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lang w:val="en-US" w:eastAsia="zh-CN"/>
          <w14:textFill>
            <w14:solidFill>
              <w14:schemeClr w14:val="tx1"/>
            </w14:solidFill>
          </w14:textFill>
        </w:rPr>
        <w:t>若</w:t>
      </w:r>
      <w:r>
        <w:rPr>
          <w:rFonts w:hint="eastAsia" w:ascii="仿宋" w:hAnsi="仿宋" w:eastAsia="仿宋" w:cs="仿宋"/>
          <w:color w:val="000000" w:themeColor="text1"/>
          <w:sz w:val="24"/>
          <w14:textFill>
            <w14:solidFill>
              <w14:schemeClr w14:val="tx1"/>
            </w14:solidFill>
          </w14:textFill>
        </w:rPr>
        <w:t>为非专门面向中小企业的项目，用扣除后的价格参与评审，本项目的扣除比例为：</w:t>
      </w:r>
    </w:p>
    <w:p w14:paraId="322C4C13">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1.小型企业、微型企业、监狱企业和残疾人福利性单位均给予</w:t>
      </w:r>
      <w:r>
        <w:rPr>
          <w:rFonts w:hint="eastAsia" w:ascii="仿宋" w:hAnsi="仿宋" w:eastAsia="仿宋" w:cs="仿宋"/>
          <w:b/>
          <w:color w:val="000000" w:themeColor="text1"/>
          <w:sz w:val="24"/>
          <w:highlight w:val="yellow"/>
          <w:u w:val="single"/>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的扣除。</w:t>
      </w:r>
    </w:p>
    <w:p w14:paraId="36AEF5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不适用】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%的扣除。</w:t>
      </w:r>
    </w:p>
    <w:p w14:paraId="32757592">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color w:val="000000" w:themeColor="text1"/>
          <w:sz w:val="24"/>
          <w14:textFill>
            <w14:solidFill>
              <w14:schemeClr w14:val="tx1"/>
            </w14:solidFill>
          </w14:textFill>
        </w:rPr>
        <w:t>3.相关证明文件详见</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文件格式要求，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同时为小型、微型企业、监狱企业和残疾人福利性单位的，评审中只享受一次价格扣除，不重复进行价格扣除。</w:t>
      </w:r>
    </w:p>
    <w:p w14:paraId="0A506E5D">
      <w:pPr>
        <w:bidi w:val="0"/>
        <w:jc w:val="center"/>
        <w:rPr>
          <w:rFonts w:hint="eastAsia" w:ascii="仿宋" w:hAnsi="仿宋" w:eastAsia="仿宋" w:cs="仿宋"/>
          <w:b/>
          <w:bCs/>
          <w:sz w:val="28"/>
          <w:szCs w:val="28"/>
          <w:lang w:val="en-US" w:eastAsia="zh-CN"/>
        </w:rPr>
      </w:pPr>
      <w:bookmarkStart w:id="11" w:name="_Toc30120"/>
      <w:r>
        <w:rPr>
          <w:rFonts w:hint="eastAsia" w:ascii="仿宋" w:hAnsi="仿宋" w:eastAsia="仿宋" w:cs="仿宋"/>
          <w:b/>
          <w:bCs/>
          <w:sz w:val="28"/>
          <w:szCs w:val="28"/>
        </w:rPr>
        <w:t xml:space="preserve">第三章  </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用户</w:t>
      </w:r>
      <w:r>
        <w:rPr>
          <w:rFonts w:hint="eastAsia" w:ascii="仿宋" w:hAnsi="仿宋" w:eastAsia="仿宋" w:cs="仿宋"/>
          <w:b/>
          <w:bCs/>
          <w:sz w:val="28"/>
          <w:szCs w:val="28"/>
        </w:rPr>
        <w:t>需求</w:t>
      </w:r>
      <w:bookmarkEnd w:id="11"/>
      <w:bookmarkStart w:id="12" w:name="_Toc54943417"/>
      <w:bookmarkStart w:id="13" w:name="_Toc15940"/>
      <w:bookmarkStart w:id="14" w:name="_Toc99549957"/>
      <w:r>
        <w:rPr>
          <w:rFonts w:hint="eastAsia" w:ascii="仿宋" w:hAnsi="仿宋" w:eastAsia="仿宋" w:cs="仿宋"/>
          <w:b/>
          <w:bCs/>
          <w:sz w:val="28"/>
          <w:szCs w:val="28"/>
          <w:lang w:val="en-US" w:eastAsia="zh-CN"/>
        </w:rPr>
        <w:t>书</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注：1.服务要求和商务要求中打“★”号条款为实质性条款，有任何一条负偏离则导致无效投标。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2.服务要求和商务要求中打“▲”号条款为重要技术参数，但不作为无效投标条款。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3.服务要求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3B4845C9">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49C3A0AB">
      <w:pPr>
        <w:pStyle w:val="15"/>
        <w:rPr>
          <w:rFonts w:hint="eastAsia"/>
          <w:color w:val="FF0000"/>
          <w:highlight w:val="none"/>
        </w:rPr>
      </w:pPr>
    </w:p>
    <w:p w14:paraId="186CF72B">
      <w:pPr>
        <w:bidi w:val="0"/>
        <w:rPr>
          <w:rFonts w:hint="eastAsia" w:ascii="仿宋" w:hAnsi="仿宋" w:eastAsia="仿宋" w:cs="仿宋"/>
          <w:b/>
          <w:bCs/>
          <w:color w:val="FF0000"/>
          <w:sz w:val="28"/>
          <w:szCs w:val="28"/>
          <w:highlight w:val="none"/>
        </w:rPr>
      </w:pPr>
      <w:r>
        <w:rPr>
          <w:rFonts w:hint="eastAsia" w:ascii="仿宋" w:hAnsi="仿宋" w:eastAsia="仿宋" w:cs="仿宋"/>
          <w:b/>
          <w:bCs/>
          <w:color w:val="FF0000"/>
          <w:sz w:val="24"/>
          <w:szCs w:val="24"/>
          <w:highlight w:val="none"/>
          <w:lang w:val="en-US" w:eastAsia="zh-CN"/>
        </w:rPr>
        <w:t>一、</w:t>
      </w:r>
      <w:bookmarkEnd w:id="12"/>
      <w:bookmarkEnd w:id="13"/>
      <w:bookmarkEnd w:id="14"/>
      <w:bookmarkStart w:id="15" w:name="_Toc79062234"/>
      <w:bookmarkStart w:id="16" w:name="_Toc54717590"/>
      <w:bookmarkStart w:id="17" w:name="_Toc97624961"/>
      <w:r>
        <w:rPr>
          <w:rFonts w:hint="eastAsia" w:ascii="仿宋" w:hAnsi="仿宋" w:eastAsia="仿宋" w:cs="仿宋"/>
          <w:b/>
          <w:bCs/>
          <w:color w:val="FF0000"/>
          <w:sz w:val="24"/>
          <w:szCs w:val="24"/>
          <w:highlight w:val="none"/>
          <w:lang w:val="en-US" w:eastAsia="zh-CN"/>
        </w:rPr>
        <w:t>采购项目名称及项目预算</w:t>
      </w:r>
      <w:r>
        <w:rPr>
          <w:rFonts w:hint="eastAsia" w:ascii="宋体" w:hAnsi="宋体" w:eastAsia="宋体" w:cs="Times New Roman"/>
          <w:b/>
          <w:bCs/>
          <w:color w:val="FF0000"/>
          <w:szCs w:val="21"/>
          <w:highlight w:val="none"/>
          <w:lang w:val="en-US" w:eastAsia="zh-CN"/>
        </w:rPr>
        <w:t>（</w:t>
      </w:r>
      <w:r>
        <w:rPr>
          <w:rFonts w:hint="eastAsia" w:ascii="宋体" w:hAnsi="宋体" w:eastAsia="宋体" w:cs="宋体"/>
          <w:bCs/>
          <w:color w:val="FF0000"/>
          <w:kern w:val="0"/>
          <w:sz w:val="21"/>
          <w:szCs w:val="21"/>
          <w:highlight w:val="none"/>
          <w:lang w:val="en-US" w:eastAsia="zh-CN"/>
        </w:rPr>
        <w:t>超出项目</w:t>
      </w:r>
      <w:r>
        <w:rPr>
          <w:rFonts w:hint="eastAsia" w:ascii="宋体" w:hAnsi="宋体" w:cs="宋体"/>
          <w:bCs/>
          <w:color w:val="FF0000"/>
          <w:kern w:val="0"/>
          <w:sz w:val="21"/>
          <w:szCs w:val="21"/>
          <w:highlight w:val="none"/>
          <w:lang w:val="en-US" w:eastAsia="zh-CN"/>
        </w:rPr>
        <w:t>预算/</w:t>
      </w:r>
      <w:r>
        <w:rPr>
          <w:rFonts w:hint="eastAsia" w:ascii="宋体" w:hAnsi="宋体" w:eastAsia="宋体" w:cs="宋体"/>
          <w:bCs/>
          <w:color w:val="FF0000"/>
          <w:kern w:val="0"/>
          <w:sz w:val="21"/>
          <w:szCs w:val="21"/>
          <w:highlight w:val="none"/>
          <w:lang w:val="en-US" w:eastAsia="zh-CN"/>
        </w:rPr>
        <w:t>最高限价</w:t>
      </w:r>
      <w:r>
        <w:rPr>
          <w:rFonts w:hint="eastAsia" w:ascii="宋体" w:hAnsi="宋体" w:cs="宋体"/>
          <w:bCs/>
          <w:color w:val="FF0000"/>
          <w:kern w:val="0"/>
          <w:sz w:val="21"/>
          <w:szCs w:val="21"/>
          <w:highlight w:val="none"/>
          <w:lang w:val="en-US" w:eastAsia="zh-CN"/>
        </w:rPr>
        <w:t>（支付上限）</w:t>
      </w:r>
      <w:r>
        <w:rPr>
          <w:rFonts w:hint="eastAsia" w:ascii="宋体" w:hAnsi="宋体" w:eastAsia="宋体" w:cs="宋体"/>
          <w:bCs/>
          <w:color w:val="FF0000"/>
          <w:kern w:val="0"/>
          <w:sz w:val="21"/>
          <w:szCs w:val="21"/>
          <w:highlight w:val="none"/>
          <w:lang w:val="en-US" w:eastAsia="zh-CN"/>
        </w:rPr>
        <w:t>将导致</w:t>
      </w:r>
      <w:r>
        <w:rPr>
          <w:rFonts w:hint="eastAsia" w:ascii="宋体" w:hAnsi="宋体" w:cs="宋体"/>
          <w:bCs/>
          <w:color w:val="FF0000"/>
          <w:kern w:val="0"/>
          <w:sz w:val="21"/>
          <w:szCs w:val="21"/>
          <w:highlight w:val="none"/>
          <w:lang w:val="en-US" w:eastAsia="zh-CN"/>
        </w:rPr>
        <w:t>投标无效</w:t>
      </w:r>
      <w:r>
        <w:rPr>
          <w:rFonts w:hint="eastAsia" w:ascii="宋体" w:hAnsi="宋体" w:eastAsia="宋体" w:cs="Times New Roman"/>
          <w:b/>
          <w:bCs/>
          <w:color w:val="FF0000"/>
          <w:szCs w:val="21"/>
          <w:highlight w:val="none"/>
          <w:lang w:val="en-US" w:eastAsia="zh-CN"/>
        </w:rPr>
        <w:t>）</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655"/>
        <w:gridCol w:w="706"/>
        <w:gridCol w:w="718"/>
        <w:gridCol w:w="1785"/>
        <w:gridCol w:w="1108"/>
      </w:tblGrid>
      <w:tr w14:paraId="36AF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21" w:type="pct"/>
            <w:vAlign w:val="center"/>
          </w:tcPr>
          <w:p w14:paraId="7FD15D2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序号</w:t>
            </w:r>
          </w:p>
        </w:tc>
        <w:tc>
          <w:tcPr>
            <w:tcW w:w="2144" w:type="pct"/>
            <w:vAlign w:val="center"/>
          </w:tcPr>
          <w:p w14:paraId="00390A1B">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项目名称</w:t>
            </w:r>
          </w:p>
        </w:tc>
        <w:tc>
          <w:tcPr>
            <w:tcW w:w="414" w:type="pct"/>
            <w:vAlign w:val="center"/>
          </w:tcPr>
          <w:p w14:paraId="414D9C47">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数量</w:t>
            </w:r>
          </w:p>
        </w:tc>
        <w:tc>
          <w:tcPr>
            <w:tcW w:w="421" w:type="pct"/>
            <w:vAlign w:val="center"/>
          </w:tcPr>
          <w:p w14:paraId="73D9AC4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单位</w:t>
            </w:r>
          </w:p>
        </w:tc>
        <w:tc>
          <w:tcPr>
            <w:tcW w:w="1047" w:type="pct"/>
            <w:vAlign w:val="center"/>
          </w:tcPr>
          <w:p w14:paraId="3CD97CCF">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lang w:eastAsia="zh-CN"/>
              </w:rPr>
            </w:pPr>
            <w:r>
              <w:rPr>
                <w:rFonts w:hint="eastAsia" w:ascii="仿宋" w:hAnsi="仿宋" w:eastAsia="仿宋" w:cs="仿宋"/>
                <w:b/>
                <w:bCs/>
                <w:color w:val="FF0000"/>
                <w:sz w:val="24"/>
                <w:highlight w:val="none"/>
                <w:lang w:val="en-US" w:eastAsia="zh-CN"/>
              </w:rPr>
              <w:t>支付上限金额</w:t>
            </w:r>
          </w:p>
          <w:p w14:paraId="11B56C78">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（元）</w:t>
            </w:r>
          </w:p>
        </w:tc>
        <w:tc>
          <w:tcPr>
            <w:tcW w:w="650" w:type="pct"/>
            <w:vAlign w:val="center"/>
          </w:tcPr>
          <w:p w14:paraId="5ADD9484">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备注</w:t>
            </w:r>
          </w:p>
        </w:tc>
      </w:tr>
      <w:tr w14:paraId="7C4E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1" w:type="pct"/>
            <w:vAlign w:val="center"/>
          </w:tcPr>
          <w:p w14:paraId="6650FC84">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宋体" w:hAnsi="宋体" w:cs="宋体"/>
                <w:bCs/>
                <w:color w:val="FF0000"/>
                <w:sz w:val="24"/>
                <w:highlight w:val="none"/>
              </w:rPr>
              <w:t>1</w:t>
            </w:r>
          </w:p>
        </w:tc>
        <w:tc>
          <w:tcPr>
            <w:tcW w:w="2144" w:type="pct"/>
            <w:vAlign w:val="center"/>
          </w:tcPr>
          <w:p w14:paraId="7E8BE798">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lang w:val="en-US" w:eastAsia="en-US"/>
              </w:rPr>
              <w:t>安全生产技术服务</w:t>
            </w:r>
            <w:r>
              <w:rPr>
                <w:rFonts w:hint="eastAsia" w:ascii="仿宋" w:hAnsi="仿宋" w:eastAsia="仿宋" w:cs="仿宋"/>
                <w:bCs/>
                <w:color w:val="FF0000"/>
                <w:sz w:val="24"/>
                <w:highlight w:val="none"/>
                <w:lang w:val="en-US" w:eastAsia="zh-CN"/>
              </w:rPr>
              <w:t>项目</w:t>
            </w:r>
          </w:p>
        </w:tc>
        <w:tc>
          <w:tcPr>
            <w:tcW w:w="414" w:type="pct"/>
            <w:vAlign w:val="center"/>
          </w:tcPr>
          <w:p w14:paraId="17C3BB30">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1</w:t>
            </w:r>
          </w:p>
        </w:tc>
        <w:tc>
          <w:tcPr>
            <w:tcW w:w="421" w:type="pct"/>
            <w:vAlign w:val="center"/>
          </w:tcPr>
          <w:p w14:paraId="158A807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项</w:t>
            </w:r>
          </w:p>
        </w:tc>
        <w:tc>
          <w:tcPr>
            <w:tcW w:w="1047" w:type="pct"/>
            <w:vAlign w:val="center"/>
          </w:tcPr>
          <w:p w14:paraId="6857114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rPr>
              <w:t>1</w:t>
            </w:r>
            <w:r>
              <w:rPr>
                <w:rFonts w:hint="eastAsia" w:ascii="仿宋" w:hAnsi="仿宋" w:eastAsia="仿宋" w:cs="仿宋"/>
                <w:bCs/>
                <w:color w:val="FF0000"/>
                <w:sz w:val="24"/>
                <w:highlight w:val="none"/>
                <w:lang w:val="en-US" w:eastAsia="zh-CN"/>
              </w:rPr>
              <w:t>52</w:t>
            </w:r>
            <w:r>
              <w:rPr>
                <w:rFonts w:hint="eastAsia" w:ascii="仿宋" w:hAnsi="仿宋" w:eastAsia="仿宋" w:cs="仿宋"/>
                <w:bCs/>
                <w:color w:val="FF0000"/>
                <w:sz w:val="24"/>
                <w:highlight w:val="none"/>
              </w:rPr>
              <w:t>,000.00</w:t>
            </w:r>
          </w:p>
        </w:tc>
        <w:tc>
          <w:tcPr>
            <w:tcW w:w="650" w:type="pct"/>
            <w:vAlign w:val="center"/>
          </w:tcPr>
          <w:p w14:paraId="2F48A6E9">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p>
        </w:tc>
      </w:tr>
      <w:bookmarkEnd w:id="15"/>
      <w:bookmarkEnd w:id="16"/>
      <w:bookmarkEnd w:id="17"/>
    </w:tbl>
    <w:p w14:paraId="6D5CCEF4">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项目概况</w:t>
      </w:r>
    </w:p>
    <w:p w14:paraId="0DE4BC3D">
      <w:pPr>
        <w:pStyle w:val="291"/>
        <w:adjustRightInd w:val="0"/>
        <w:snapToGrid w:val="0"/>
        <w:spacing w:line="240" w:lineRule="auto"/>
        <w:ind w:left="0" w:leftChars="0" w:firstLine="420" w:firstLineChars="175"/>
        <w:jc w:val="left"/>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深圳市福田区第二人民医院位于深圳市福田区包括两院区（中康院区、龙尾院区）下辖21家社康，建筑面积约4.6万平方，本项目旨在为深圳市福田区第二人民医院范围内提供全方位的安全生产技术服务，以确保医院运营的安全性和稳定性。服务范围包括安全生产管理咨询、隐患排查与风险分析、电气防火安全检查及检测等多个环节，目的是提升医院的安全生产管理水平，有效预防和减少安全事故的发生。</w:t>
      </w:r>
    </w:p>
    <w:p w14:paraId="66046B3B">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投标人资格要求</w:t>
      </w:r>
    </w:p>
    <w:p w14:paraId="00E436A1">
      <w:pPr>
        <w:pStyle w:val="291"/>
        <w:adjustRightInd w:val="0"/>
        <w:snapToGrid w:val="0"/>
        <w:spacing w:line="240" w:lineRule="auto"/>
        <w:ind w:left="0" w:leftChars="0" w:firstLine="420" w:firstLineChars="175"/>
        <w:jc w:val="left"/>
        <w:rPr>
          <w:rFonts w:hint="eastAsia" w:ascii="仿宋" w:hAnsi="仿宋" w:eastAsia="仿宋" w:cs="仿宋"/>
          <w:color w:val="FF0000"/>
          <w:kern w:val="2"/>
          <w:sz w:val="24"/>
          <w:szCs w:val="24"/>
          <w:highlight w:val="yellow"/>
          <w:lang w:val="en-US" w:eastAsia="zh-CN" w:bidi="ar-SA"/>
        </w:rPr>
      </w:pPr>
      <w:r>
        <w:rPr>
          <w:rFonts w:hint="eastAsia" w:ascii="仿宋" w:hAnsi="仿宋" w:eastAsia="仿宋" w:cs="仿宋"/>
          <w:color w:val="FF0000"/>
          <w:kern w:val="2"/>
          <w:sz w:val="24"/>
          <w:szCs w:val="24"/>
          <w:highlight w:val="yellow"/>
          <w:lang w:val="en-US" w:eastAsia="zh-CN" w:bidi="ar-SA"/>
        </w:rPr>
        <w:t>1.必须是采购人推荐的供应商；</w:t>
      </w:r>
    </w:p>
    <w:p w14:paraId="273E1EF0">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2.投标人须是在中华人民共和国境内注册，具有独立法人资格或是具有独立承担民事责任的能力的其它组织（提供营业执照或事业单位法人证或其他证明材料复印件加盖公章，原件备查）；</w:t>
      </w:r>
    </w:p>
    <w:p w14:paraId="2FC4C86E">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3.投标人满足《中华人民共和国政府采购法》第二十二条规定的条件（由供应商在《政府采购投标及履约承诺函》中作出声明，加盖公章）；</w:t>
      </w:r>
    </w:p>
    <w:p w14:paraId="3A4C40B6">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4.参与本项目政府采购活动时不存在被有关部门禁止参与政府采购活动且在有效期内的情况（由供应商在《政府采购投标及履约承诺函》中作出声明，加盖公章）；</w:t>
      </w:r>
    </w:p>
    <w:p w14:paraId="22F00664">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5.未被列入失信被执行人、重大税收违法失信主体、政府采购严重违法失信行为记录名单；不存在《深圳市财政局政府采购供应商信用信息管理办法》（深财规〔2023〕3 号）列明的严重违法失信行为（由供应商在《政府采购投标及履约承诺函》中作出声明）；</w:t>
      </w:r>
    </w:p>
    <w:p w14:paraId="1289D471">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6.本项目不接受联合体投标，不允许转包分包（由供应商在《政府采购投标及履约承诺函》中作出声明）。</w:t>
      </w:r>
    </w:p>
    <w:p w14:paraId="2153278F">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7.除单一来源采购，为采购项目提供整体设计、规范编制或者项目管理、监理、检测等服务的供应商，不得再参加该采购项目的其他采购活动（由供应商在《政府采购投标及履约承诺函》中作出声明）。</w:t>
      </w:r>
    </w:p>
    <w:p w14:paraId="280B9A26">
      <w:pPr>
        <w:pStyle w:val="106"/>
        <w:numPr>
          <w:ilvl w:val="0"/>
          <w:numId w:val="0"/>
        </w:numPr>
        <w:spacing w:line="240" w:lineRule="auto"/>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8.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3CD81F36">
      <w:pPr>
        <w:pStyle w:val="106"/>
        <w:numPr>
          <w:ilvl w:val="0"/>
          <w:numId w:val="0"/>
        </w:numPr>
        <w:rPr>
          <w:rFonts w:hint="default"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FF0000"/>
          <w:kern w:val="2"/>
          <w:sz w:val="24"/>
          <w:szCs w:val="24"/>
          <w:highlight w:val="none"/>
          <w:lang w:val="en-US" w:eastAsia="zh-CN" w:bidi="ar-SA"/>
        </w:rPr>
        <w:t>四、项目服务要求</w:t>
      </w:r>
    </w:p>
    <w:tbl>
      <w:tblPr>
        <w:tblStyle w:val="44"/>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281"/>
      </w:tblGrid>
      <w:tr w14:paraId="587A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1" w:type="dxa"/>
            <w:vAlign w:val="center"/>
          </w:tcPr>
          <w:p w14:paraId="3D5EFB32">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bookmarkStart w:id="18" w:name="_Toc99549959"/>
            <w:bookmarkStart w:id="19" w:name="_Toc21855"/>
            <w:r>
              <w:rPr>
                <w:rFonts w:hint="eastAsia" w:ascii="仿宋" w:hAnsi="仿宋" w:eastAsia="仿宋" w:cs="仿宋"/>
                <w:b/>
                <w:bCs w:val="0"/>
                <w:color w:val="FF0000"/>
                <w:sz w:val="24"/>
                <w:szCs w:val="24"/>
                <w:highlight w:val="none"/>
                <w:lang w:val="en-US" w:eastAsia="zh-CN"/>
              </w:rPr>
              <w:t>内容</w:t>
            </w:r>
          </w:p>
        </w:tc>
        <w:tc>
          <w:tcPr>
            <w:tcW w:w="7281" w:type="dxa"/>
            <w:vAlign w:val="center"/>
          </w:tcPr>
          <w:p w14:paraId="3EE472BD">
            <w:pPr>
              <w:keepNext w:val="0"/>
              <w:keepLines w:val="0"/>
              <w:suppressLineNumbers w:val="0"/>
              <w:spacing w:before="0" w:beforeAutospacing="0" w:after="0" w:afterAutospacing="0"/>
              <w:ind w:left="0" w:right="0"/>
              <w:jc w:val="center"/>
              <w:rPr>
                <w:rFonts w:hint="default"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招标服务要求</w:t>
            </w:r>
          </w:p>
        </w:tc>
      </w:tr>
      <w:tr w14:paraId="2702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1" w:type="dxa"/>
            <w:vAlign w:val="center"/>
          </w:tcPr>
          <w:p w14:paraId="5035A36A">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r>
              <w:rPr>
                <w:rFonts w:hint="eastAsia" w:ascii="仿宋" w:hAnsi="仿宋" w:eastAsia="仿宋" w:cs="仿宋"/>
                <w:b/>
                <w:bCs w:val="0"/>
                <w:color w:val="FF0000"/>
                <w:sz w:val="24"/>
                <w:szCs w:val="24"/>
                <w:highlight w:val="none"/>
              </w:rPr>
              <w:t>服务</w:t>
            </w:r>
            <w:r>
              <w:rPr>
                <w:rFonts w:hint="eastAsia" w:ascii="仿宋" w:hAnsi="仿宋" w:eastAsia="仿宋" w:cs="仿宋"/>
                <w:b/>
                <w:bCs w:val="0"/>
                <w:color w:val="FF0000"/>
                <w:sz w:val="24"/>
                <w:szCs w:val="24"/>
                <w:highlight w:val="none"/>
                <w:lang w:val="en-US" w:eastAsia="zh-CN"/>
              </w:rPr>
              <w:t>内容</w:t>
            </w:r>
          </w:p>
        </w:tc>
        <w:tc>
          <w:tcPr>
            <w:tcW w:w="7281" w:type="dxa"/>
            <w:vAlign w:val="center"/>
          </w:tcPr>
          <w:p w14:paraId="2A0D8345">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（1）服务合同签订起两个月内进行一次建筑电气消防检测并出具《建筑电气消防检测报告》；</w:t>
            </w:r>
          </w:p>
          <w:p w14:paraId="19432F67">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（2）对医院内部进行隐患排查和安全风险分级管控机制；全面排查医院范围内安全隐患，编制《安全隐患及整改意见书》。</w:t>
            </w:r>
          </w:p>
          <w:p w14:paraId="7CDF2E5F">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3）根据技术服务项目组风险辨识情况、《企业安全生产标准化基本规范》（GB/T33000-2016）《医疗卫生机构安全生产标准化规范》对医院进行安全生产管理体系建设。形成完善的安全管理制度体系并辅导院方落实各项管理规范。完成医院安全标准化体系建设。</w:t>
            </w:r>
          </w:p>
          <w:p w14:paraId="5EF8DA56">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（4）</w:t>
            </w:r>
            <w:r>
              <w:rPr>
                <w:rFonts w:hint="default" w:ascii="仿宋" w:hAnsi="仿宋" w:eastAsia="仿宋" w:cs="仿宋"/>
                <w:color w:val="FF0000"/>
                <w:kern w:val="0"/>
                <w:sz w:val="24"/>
                <w:szCs w:val="24"/>
                <w:highlight w:val="none"/>
                <w:lang w:val="en-US" w:eastAsia="zh-CN"/>
              </w:rPr>
              <w:t>日常</w:t>
            </w:r>
            <w:r>
              <w:rPr>
                <w:rFonts w:hint="eastAsia" w:ascii="仿宋" w:hAnsi="仿宋" w:eastAsia="仿宋" w:cs="仿宋"/>
                <w:color w:val="FF0000"/>
                <w:kern w:val="0"/>
                <w:sz w:val="24"/>
                <w:szCs w:val="24"/>
                <w:highlight w:val="none"/>
                <w:lang w:val="en-US" w:eastAsia="zh-CN"/>
              </w:rPr>
              <w:t>安全生产</w:t>
            </w:r>
            <w:r>
              <w:rPr>
                <w:rFonts w:hint="default" w:ascii="仿宋" w:hAnsi="仿宋" w:eastAsia="仿宋" w:cs="仿宋"/>
                <w:color w:val="FF0000"/>
                <w:kern w:val="0"/>
                <w:sz w:val="24"/>
                <w:szCs w:val="24"/>
                <w:highlight w:val="none"/>
                <w:lang w:val="en-US" w:eastAsia="zh-CN"/>
              </w:rPr>
              <w:t>顾问服务及应急事件协助</w:t>
            </w:r>
            <w:r>
              <w:rPr>
                <w:rFonts w:hint="eastAsia" w:ascii="仿宋" w:hAnsi="仿宋" w:eastAsia="仿宋" w:cs="仿宋"/>
                <w:color w:val="FF0000"/>
                <w:kern w:val="0"/>
                <w:sz w:val="24"/>
                <w:szCs w:val="24"/>
                <w:highlight w:val="none"/>
                <w:lang w:val="en-US" w:eastAsia="zh-CN"/>
              </w:rPr>
              <w:t>。</w:t>
            </w:r>
          </w:p>
          <w:p w14:paraId="460D8830">
            <w:pPr>
              <w:keepNext w:val="0"/>
              <w:keepLines w:val="0"/>
              <w:numPr>
                <w:ilvl w:val="0"/>
                <w:numId w:val="0"/>
              </w:numPr>
              <w:suppressLineNumbers w:val="0"/>
              <w:spacing w:before="0" w:beforeAutospacing="0" w:after="0" w:afterAutospacing="0"/>
              <w:ind w:left="0" w:leftChars="0" w:right="0" w:rightChars="0"/>
              <w:jc w:val="left"/>
              <w:rPr>
                <w:rFonts w:hint="eastAsia"/>
                <w:lang w:val="en-US" w:eastAsia="zh-CN"/>
              </w:rPr>
            </w:pPr>
            <w:r>
              <w:rPr>
                <w:rFonts w:hint="eastAsia" w:ascii="仿宋" w:hAnsi="仿宋" w:eastAsia="仿宋" w:cs="仿宋"/>
                <w:color w:val="FF0000"/>
                <w:kern w:val="0"/>
                <w:sz w:val="24"/>
                <w:szCs w:val="24"/>
                <w:highlight w:val="none"/>
                <w:lang w:val="en-US" w:eastAsia="zh-CN"/>
              </w:rPr>
              <w:t>（5）中标供应商不得将本项目非法分包或转包给任何单位和个人，否则采购单位有权即刻终止合同，并要求中标供应商赔偿相应损失。</w:t>
            </w:r>
          </w:p>
        </w:tc>
      </w:tr>
      <w:tr w14:paraId="55D9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21" w:type="dxa"/>
            <w:vAlign w:val="center"/>
          </w:tcPr>
          <w:p w14:paraId="0D4E1D0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rPr>
              <w:t>★人员要求</w:t>
            </w:r>
          </w:p>
        </w:tc>
        <w:tc>
          <w:tcPr>
            <w:tcW w:w="7281" w:type="dxa"/>
            <w:vAlign w:val="center"/>
          </w:tcPr>
          <w:p w14:paraId="12C7E540">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（1）人数：项目负责人1名，项目成员3名。</w:t>
            </w:r>
          </w:p>
          <w:p w14:paraId="54325816">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（2）人员素质：项目组长1名，须持有注册安全工程师或一级安全评价师、一级消防安全工程师等相关执业资格证书；项目组其他成员不少于3名，必须具有安全隐患排查2年以上工作经验。</w:t>
            </w:r>
          </w:p>
          <w:p w14:paraId="71C2A4DD">
            <w:pPr>
              <w:widowControl w:val="0"/>
              <w:jc w:val="both"/>
              <w:rPr>
                <w:rFonts w:hint="eastAsia" w:ascii="仿宋" w:hAnsi="仿宋" w:eastAsia="仿宋" w:cs="仿宋"/>
                <w:color w:val="FF0000"/>
                <w:kern w:val="0"/>
                <w:sz w:val="24"/>
                <w:szCs w:val="24"/>
                <w:highlight w:val="none"/>
                <w:lang w:val="en-US" w:eastAsia="zh-CN"/>
              </w:rPr>
            </w:pPr>
            <w:r>
              <w:rPr>
                <w:rFonts w:hint="eastAsia" w:ascii="宋体" w:hAnsi="宋体" w:eastAsia="宋体" w:cs="Times New Roman"/>
                <w:b/>
                <w:bCs w:val="0"/>
                <w:color w:val="FF0000"/>
                <w:kern w:val="2"/>
                <w:sz w:val="21"/>
                <w:szCs w:val="21"/>
                <w:lang w:val="en-US" w:eastAsia="zh-CN" w:bidi="ar-SA"/>
              </w:rPr>
              <w:t>证明文件：</w:t>
            </w:r>
            <w:r>
              <w:rPr>
                <w:rFonts w:hint="eastAsia" w:ascii="宋体" w:hAnsi="宋体" w:cs="Times New Roman"/>
                <w:b/>
                <w:bCs w:val="0"/>
                <w:color w:val="FF0000"/>
                <w:kern w:val="2"/>
                <w:sz w:val="21"/>
                <w:szCs w:val="21"/>
                <w:lang w:val="en-US" w:eastAsia="zh-CN" w:bidi="ar-SA"/>
              </w:rPr>
              <w:t>附</w:t>
            </w:r>
            <w:r>
              <w:rPr>
                <w:rFonts w:hint="eastAsia" w:ascii="宋体" w:hAnsi="宋体" w:eastAsia="宋体" w:cs="Times New Roman"/>
                <w:b/>
                <w:bCs w:val="0"/>
                <w:color w:val="FF0000"/>
                <w:kern w:val="2"/>
                <w:sz w:val="21"/>
                <w:szCs w:val="21"/>
                <w:lang w:val="en-US" w:eastAsia="zh-CN" w:bidi="ar-SA"/>
              </w:rPr>
              <w:t>相关证书扫描件</w:t>
            </w:r>
            <w:r>
              <w:rPr>
                <w:rFonts w:hint="eastAsia" w:ascii="宋体" w:hAnsi="宋体" w:cs="Times New Roman"/>
                <w:b/>
                <w:bCs w:val="0"/>
                <w:color w:val="FF0000"/>
                <w:kern w:val="2"/>
                <w:sz w:val="21"/>
                <w:szCs w:val="21"/>
                <w:lang w:val="en-US" w:eastAsia="zh-CN" w:bidi="ar-SA"/>
              </w:rPr>
              <w:t>，项目成员工作经验证明</w:t>
            </w:r>
            <w:r>
              <w:rPr>
                <w:rFonts w:hint="eastAsia" w:ascii="宋体" w:hAnsi="宋体" w:eastAsia="宋体" w:cs="Times New Roman"/>
                <w:b/>
                <w:bCs w:val="0"/>
                <w:color w:val="FF0000"/>
                <w:kern w:val="2"/>
                <w:sz w:val="21"/>
                <w:szCs w:val="21"/>
                <w:lang w:val="en-US" w:eastAsia="zh-CN" w:bidi="ar-SA"/>
              </w:rPr>
              <w:t>。</w:t>
            </w:r>
          </w:p>
        </w:tc>
      </w:tr>
    </w:tbl>
    <w:p w14:paraId="6D477B49">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五、项目</w:t>
      </w:r>
      <w:r>
        <w:rPr>
          <w:rFonts w:hint="eastAsia" w:ascii="仿宋" w:hAnsi="仿宋" w:eastAsia="仿宋" w:cs="仿宋"/>
          <w:b/>
          <w:bCs/>
          <w:color w:val="FF0000"/>
          <w:sz w:val="24"/>
          <w:szCs w:val="24"/>
        </w:rPr>
        <w:t>商务要求</w:t>
      </w:r>
      <w:bookmarkEnd w:id="18"/>
      <w:bookmarkEnd w:id="19"/>
    </w:p>
    <w:tbl>
      <w:tblPr>
        <w:tblStyle w:val="44"/>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5"/>
        <w:gridCol w:w="7748"/>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345" w:type="dxa"/>
            <w:tcBorders>
              <w:right w:val="single" w:color="auto" w:sz="4" w:space="0"/>
            </w:tcBorders>
            <w:noWrap w:val="0"/>
            <w:vAlign w:val="top"/>
          </w:tcPr>
          <w:p w14:paraId="79FC094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内容</w:t>
            </w:r>
          </w:p>
        </w:tc>
        <w:tc>
          <w:tcPr>
            <w:tcW w:w="7748" w:type="dxa"/>
            <w:tcBorders>
              <w:left w:val="single" w:color="auto" w:sz="4" w:space="0"/>
            </w:tcBorders>
            <w:noWrap w:val="0"/>
            <w:vAlign w:val="top"/>
          </w:tcPr>
          <w:p w14:paraId="7060C7D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招标商务要求</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23C82AC6">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售后服务要求</w:t>
            </w:r>
          </w:p>
        </w:tc>
        <w:tc>
          <w:tcPr>
            <w:tcW w:w="7748" w:type="dxa"/>
            <w:noWrap w:val="0"/>
            <w:vAlign w:val="top"/>
          </w:tcPr>
          <w:p w14:paraId="2EA012B0">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1）中标单位签订合同之日起提供为期一年的服务，涵盖技术咨询、问题解决等服务内容。</w:t>
            </w:r>
          </w:p>
          <w:p w14:paraId="2565853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2）在合同服务期内，中标单位应在接到采购方通知后的24小时内做出响应，并按双方协商的时间到达现场解决问题。</w:t>
            </w:r>
          </w:p>
          <w:p w14:paraId="1639426E">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3）中标单位应定期对服务项目进行巡查，确保项目的稳定运行和安全性能。</w:t>
            </w:r>
          </w:p>
          <w:p w14:paraId="27F04EB1">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Hans"/>
              </w:rPr>
            </w:pPr>
            <w:r>
              <w:rPr>
                <w:rFonts w:hint="eastAsia" w:ascii="仿宋" w:hAnsi="仿宋" w:eastAsia="仿宋" w:cs="仿宋"/>
                <w:color w:val="FF0000"/>
                <w:kern w:val="0"/>
                <w:sz w:val="24"/>
                <w:szCs w:val="24"/>
                <w:highlight w:val="none"/>
                <w:lang w:val="en-US" w:eastAsia="zh-CN"/>
              </w:rPr>
              <w:t>4）中标单位承诺在合同服务期满后，继续为采购方提供有偿的后续服务支持。</w:t>
            </w:r>
          </w:p>
        </w:tc>
      </w:tr>
      <w:tr w14:paraId="6ED146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1300D3E9">
            <w:pPr>
              <w:ind w:left="0" w:leftChars="0" w:right="0" w:rightChars="0" w:firstLine="0" w:firstLineChars="0"/>
              <w:jc w:val="center"/>
              <w:outlineLvl w:val="0"/>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服务地点</w:t>
            </w:r>
          </w:p>
        </w:tc>
        <w:tc>
          <w:tcPr>
            <w:tcW w:w="7748" w:type="dxa"/>
            <w:noWrap w:val="0"/>
            <w:vAlign w:val="center"/>
          </w:tcPr>
          <w:p w14:paraId="321ED788">
            <w:pPr>
              <w:ind w:left="0" w:leftChars="0" w:right="0" w:rightChars="0" w:firstLine="0" w:firstLineChars="0"/>
              <w:jc w:val="both"/>
              <w:outlineLvl w:val="0"/>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深圳市福田区第二人民医院中康院区、龙尾院区及院属21家社康</w:t>
            </w: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139F4FE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bookmarkStart w:id="80" w:name="_GoBack"/>
            <w:bookmarkEnd w:id="80"/>
            <w:r>
              <w:rPr>
                <w:rFonts w:hint="eastAsia" w:ascii="仿宋" w:hAnsi="仿宋" w:eastAsia="仿宋" w:cs="仿宋"/>
                <w:b/>
                <w:bCs w:val="0"/>
                <w:color w:val="FF0000"/>
                <w:sz w:val="24"/>
                <w:szCs w:val="24"/>
                <w:highlight w:val="none"/>
                <w:lang w:val="en-US" w:eastAsia="zh-CN"/>
              </w:rPr>
              <w:t>验收方式</w:t>
            </w:r>
          </w:p>
        </w:tc>
        <w:tc>
          <w:tcPr>
            <w:tcW w:w="7748" w:type="dxa"/>
            <w:noWrap w:val="0"/>
            <w:vAlign w:val="center"/>
          </w:tcPr>
          <w:p w14:paraId="680CF679">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1）各项服务完成形成服务记录，检测鉴定、维保报告等经过双方检验认可后，签署验收报告。</w:t>
            </w:r>
          </w:p>
          <w:p w14:paraId="1A7AF39B">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2）当满足以下条件时，采购人才向中标人签发验收报告：</w:t>
            </w:r>
          </w:p>
          <w:p w14:paraId="5E95154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a、中标人已按照合同规定提供了全部技术资料。</w:t>
            </w:r>
          </w:p>
          <w:p w14:paraId="60139A9A">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b、服务项目符合招标文件的服务要求。</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52F5F7C">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报价要求</w:t>
            </w:r>
          </w:p>
        </w:tc>
        <w:tc>
          <w:tcPr>
            <w:tcW w:w="7748" w:type="dxa"/>
            <w:noWrap w:val="0"/>
            <w:vAlign w:val="center"/>
          </w:tcPr>
          <w:p w14:paraId="09B764CB">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1.本项目投标按总价报价，服务费用采用包干制，包括但不限于项目服务成本、法定税费和企业利润等一切费用。</w:t>
            </w:r>
          </w:p>
          <w:p w14:paraId="0107E552">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2.本项目不接受分项报价或选择性报价。供应商需对项目所有服务内容提供整体报价，且报价在合同执行期间保持不变。</w:t>
            </w: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6446810B">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rPr>
              <w:t>★</w:t>
            </w:r>
            <w:r>
              <w:rPr>
                <w:rFonts w:hint="eastAsia" w:ascii="仿宋" w:hAnsi="仿宋" w:eastAsia="仿宋" w:cs="仿宋"/>
                <w:b/>
                <w:bCs w:val="0"/>
                <w:color w:val="FF0000"/>
                <w:sz w:val="24"/>
                <w:szCs w:val="24"/>
                <w:highlight w:val="none"/>
                <w:lang w:val="en-US" w:eastAsia="zh-CN"/>
              </w:rPr>
              <w:t>付款方式</w:t>
            </w:r>
          </w:p>
        </w:tc>
        <w:tc>
          <w:tcPr>
            <w:tcW w:w="7748" w:type="dxa"/>
            <w:noWrap w:val="0"/>
            <w:vAlign w:val="center"/>
          </w:tcPr>
          <w:p w14:paraId="0F9CA8E5">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按季度支付，每3个月支付一次，每次支付合同总额25%。采购人收到中标人的服务验收报告和相对应费用发票后15个工作日内以转账的形式向中标人支付费用。</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44FC8E0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rPr>
              <w:t>★</w:t>
            </w:r>
            <w:r>
              <w:rPr>
                <w:rFonts w:hint="eastAsia" w:ascii="仿宋" w:hAnsi="仿宋" w:eastAsia="仿宋" w:cs="仿宋"/>
                <w:b/>
                <w:bCs w:val="0"/>
                <w:color w:val="FF0000"/>
                <w:sz w:val="24"/>
                <w:szCs w:val="24"/>
                <w:highlight w:val="none"/>
                <w:lang w:val="en-US" w:eastAsia="zh-CN"/>
              </w:rPr>
              <w:t>服务期限</w:t>
            </w:r>
          </w:p>
        </w:tc>
        <w:tc>
          <w:tcPr>
            <w:tcW w:w="7748" w:type="dxa"/>
            <w:noWrap w:val="0"/>
            <w:vAlign w:val="center"/>
          </w:tcPr>
          <w:p w14:paraId="3805900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自合同签订之日起一年。</w:t>
            </w:r>
          </w:p>
        </w:tc>
      </w:tr>
      <w:tr w14:paraId="350E6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7DAE4F0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知识产权归属</w:t>
            </w:r>
          </w:p>
        </w:tc>
        <w:tc>
          <w:tcPr>
            <w:tcW w:w="7748" w:type="dxa"/>
            <w:noWrap w:val="0"/>
            <w:vAlign w:val="center"/>
          </w:tcPr>
          <w:p w14:paraId="58CE436D">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为履行本项目所规定的内容及义务，中标人产出的服务成果知识产权归采购人所有。</w:t>
            </w:r>
          </w:p>
        </w:tc>
      </w:tr>
      <w:tr w14:paraId="103F1B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CA8E87F">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违约责任</w:t>
            </w:r>
          </w:p>
        </w:tc>
        <w:tc>
          <w:tcPr>
            <w:tcW w:w="7748" w:type="dxa"/>
            <w:noWrap w:val="0"/>
            <w:vAlign w:val="center"/>
          </w:tcPr>
          <w:p w14:paraId="26F993E6">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中标人在合同履行过程中，不履行或不按照合同约定适格履行均构成违约，采购人有权解除合同，中标人应承担违约责任并赔偿损失；具体违约责任约定详见合同。</w:t>
            </w:r>
          </w:p>
        </w:tc>
      </w:tr>
      <w:tr w14:paraId="77316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3EB50D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争议解决</w:t>
            </w:r>
          </w:p>
        </w:tc>
        <w:tc>
          <w:tcPr>
            <w:tcW w:w="7748" w:type="dxa"/>
            <w:noWrap w:val="0"/>
            <w:vAlign w:val="center"/>
          </w:tcPr>
          <w:p w14:paraId="61E5F808">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在合同履行过程中发生争议，双方应当友好协商解决，也可以请求调解；如协商不成的，应提交采购人所在地人民法院诉讼解决。</w:t>
            </w:r>
          </w:p>
        </w:tc>
      </w:tr>
      <w:tr w14:paraId="52DA6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799A97FE">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其他</w:t>
            </w:r>
          </w:p>
        </w:tc>
        <w:tc>
          <w:tcPr>
            <w:tcW w:w="7748" w:type="dxa"/>
            <w:noWrap w:val="0"/>
            <w:vAlign w:val="center"/>
          </w:tcPr>
          <w:p w14:paraId="1A095E2F">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中标人保证本项目的投标技术、服务内容或其他任何一部分不会产生因第三方提出侵犯其专利权、商标权或其他知识产权等情形而引起的法律或经济纠纷；如因第三方提出其专利权、商标权或其他知识产权的侵权之诉，则一切法律责任由中标人承担。</w:t>
            </w:r>
          </w:p>
          <w:p w14:paraId="444DFA2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2.中标人须提供纸质投标文件和纸质投标文件的电子版等投标资料。</w:t>
            </w:r>
          </w:p>
        </w:tc>
      </w:tr>
    </w:tbl>
    <w:p w14:paraId="3C9ED7BD">
      <w:pPr>
        <w:pStyle w:val="5"/>
        <w:pageBreakBefore/>
        <w:spacing w:line="415" w:lineRule="auto"/>
        <w:jc w:val="center"/>
        <w:rPr>
          <w:rFonts w:hint="eastAsia" w:ascii="仿宋" w:hAnsi="仿宋" w:eastAsia="仿宋" w:cs="仿宋"/>
          <w:b/>
          <w:bCs/>
        </w:rPr>
      </w:pPr>
      <w:bookmarkStart w:id="20" w:name="_Toc21196"/>
      <w:bookmarkStart w:id="21" w:name="合同协议书"/>
      <w:r>
        <w:rPr>
          <w:rFonts w:hint="eastAsia" w:ascii="仿宋" w:hAnsi="仿宋" w:eastAsia="仿宋" w:cs="仿宋"/>
          <w:b/>
          <w:bCs/>
        </w:rPr>
        <w:t>第</w:t>
      </w:r>
      <w:r>
        <w:rPr>
          <w:rFonts w:hint="eastAsia" w:ascii="仿宋" w:hAnsi="仿宋" w:eastAsia="仿宋" w:cs="仿宋"/>
          <w:b/>
          <w:bCs/>
          <w:lang w:val="en-US" w:eastAsia="zh-CN"/>
        </w:rPr>
        <w:t>四</w:t>
      </w:r>
      <w:r>
        <w:rPr>
          <w:rFonts w:hint="eastAsia" w:ascii="仿宋" w:hAnsi="仿宋" w:eastAsia="仿宋" w:cs="仿宋"/>
          <w:b/>
          <w:bCs/>
        </w:rPr>
        <w:t xml:space="preserve">章  </w:t>
      </w:r>
      <w:r>
        <w:rPr>
          <w:rFonts w:hint="eastAsia" w:ascii="仿宋" w:hAnsi="仿宋" w:eastAsia="仿宋" w:cs="仿宋"/>
          <w:b/>
          <w:bCs/>
          <w:lang w:eastAsia="zh-CN"/>
        </w:rPr>
        <w:t>投标</w:t>
      </w:r>
      <w:r>
        <w:rPr>
          <w:rFonts w:hint="eastAsia" w:ascii="仿宋" w:hAnsi="仿宋" w:eastAsia="仿宋" w:cs="仿宋"/>
          <w:b/>
          <w:bCs/>
        </w:rPr>
        <w:t>文件格式</w:t>
      </w:r>
      <w:bookmarkEnd w:id="20"/>
    </w:p>
    <w:p w14:paraId="57828764">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特别提醒：</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在编辑</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文件时，在</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文件目录中属于本节点内容的须在本节点中填写，填写到其他节点或附件的将可能导致投标无效，一切后果由供应商自行承担。</w:t>
      </w:r>
    </w:p>
    <w:p w14:paraId="364429EB">
      <w:pPr>
        <w:spacing w:line="360" w:lineRule="auto"/>
        <w:ind w:firstLine="643" w:firstLineChars="200"/>
        <w:jc w:val="both"/>
        <w:rPr>
          <w:rFonts w:hint="eastAsia" w:ascii="仿宋" w:hAnsi="仿宋" w:eastAsia="仿宋" w:cs="仿宋"/>
          <w:b/>
          <w:sz w:val="32"/>
          <w:szCs w:val="32"/>
        </w:rPr>
      </w:pPr>
    </w:p>
    <w:p w14:paraId="6A3AA92A">
      <w:pPr>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密封袋封条格式</w:t>
      </w:r>
    </w:p>
    <w:p w14:paraId="774C6C52">
      <w:pPr>
        <w:spacing w:line="360" w:lineRule="auto"/>
        <w:jc w:val="both"/>
        <w:rPr>
          <w:rFonts w:hint="eastAsia" w:ascii="仿宋" w:hAnsi="仿宋" w:eastAsia="仿宋" w:cs="仿宋"/>
          <w:b/>
          <w:bCs/>
          <w:sz w:val="28"/>
          <w:szCs w:val="28"/>
        </w:rPr>
      </w:pPr>
    </w:p>
    <w:p w14:paraId="019F0BC2">
      <w:pPr>
        <w:pStyle w:val="15"/>
        <w:spacing w:line="360" w:lineRule="auto"/>
        <w:jc w:val="center"/>
        <w:rPr>
          <w:rFonts w:hint="eastAsia" w:ascii="黑体" w:eastAsia="黑体" w:hAnsiTheme="minorHAnsi" w:cstheme="minorBidi"/>
          <w:b/>
          <w:sz w:val="72"/>
          <w:szCs w:val="72"/>
        </w:rPr>
      </w:pPr>
      <w:bookmarkStart w:id="22" w:name="_Toc100247590"/>
      <w:bookmarkStart w:id="23" w:name="_Toc90287690"/>
      <w:bookmarkStart w:id="24" w:name="_Toc15064"/>
      <w:r>
        <w:rPr>
          <w:rFonts w:hint="eastAsia" w:ascii="黑体" w:eastAsia="黑体" w:hAnsiTheme="minorHAnsi" w:cstheme="minorBidi"/>
          <w:b/>
          <w:sz w:val="72"/>
          <w:szCs w:val="72"/>
          <w:lang w:eastAsia="zh-CN"/>
        </w:rPr>
        <w:t>投标</w:t>
      </w:r>
      <w:r>
        <w:rPr>
          <w:rFonts w:hint="eastAsia" w:ascii="黑体" w:eastAsia="黑体" w:hAnsiTheme="minorHAnsi" w:cstheme="minorBidi"/>
          <w:b/>
          <w:sz w:val="72"/>
          <w:szCs w:val="72"/>
        </w:rPr>
        <w:t>文件</w:t>
      </w:r>
      <w:bookmarkEnd w:id="22"/>
      <w:bookmarkEnd w:id="23"/>
      <w:bookmarkEnd w:id="24"/>
    </w:p>
    <w:p w14:paraId="056E2451">
      <w:pPr>
        <w:pStyle w:val="15"/>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15"/>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6176C634">
      <w:pPr>
        <w:spacing w:line="360" w:lineRule="auto"/>
        <w:jc w:val="both"/>
        <w:rPr>
          <w:rFonts w:hint="eastAsia" w:ascii="仿宋" w:hAnsi="仿宋" w:eastAsia="仿宋" w:cs="仿宋"/>
          <w:b/>
          <w:bCs/>
          <w:sz w:val="28"/>
          <w:szCs w:val="28"/>
        </w:rPr>
      </w:pPr>
    </w:p>
    <w:p w14:paraId="156F5D9E">
      <w:pPr>
        <w:spacing w:line="360" w:lineRule="auto"/>
        <w:ind w:left="1405" w:hanging="1405" w:hangingChars="500"/>
        <w:jc w:val="left"/>
        <w:rPr>
          <w:rFonts w:hint="default" w:ascii="仿宋" w:hAnsi="仿宋" w:eastAsia="仿宋" w:cs="仿宋"/>
          <w:b/>
          <w:bCs/>
          <w:sz w:val="28"/>
          <w:szCs w:val="28"/>
          <w:lang w:val="en-US"/>
        </w:rPr>
      </w:pPr>
      <w:r>
        <w:rPr>
          <w:rFonts w:hint="eastAsia" w:ascii="仿宋" w:hAnsi="仿宋" w:eastAsia="仿宋" w:cs="仿宋"/>
          <w:b/>
          <w:bCs/>
          <w:sz w:val="28"/>
          <w:szCs w:val="28"/>
        </w:rPr>
        <w:t>项目名称：</w:t>
      </w:r>
    </w:p>
    <w:p w14:paraId="796170C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项目编号：</w:t>
      </w:r>
    </w:p>
    <w:p w14:paraId="5021916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eastAsia="zh-CN"/>
        </w:rPr>
        <w:t>投标单位</w:t>
      </w:r>
      <w:r>
        <w:rPr>
          <w:rFonts w:hint="eastAsia" w:ascii="仿宋" w:hAnsi="仿宋" w:eastAsia="仿宋" w:cs="仿宋"/>
          <w:b/>
          <w:bCs/>
          <w:sz w:val="28"/>
          <w:szCs w:val="28"/>
        </w:rPr>
        <w:t>：</w:t>
      </w:r>
      <w:r>
        <w:rPr>
          <w:rFonts w:hint="eastAsia" w:ascii="仿宋" w:hAnsi="仿宋" w:eastAsia="仿宋" w:cs="仿宋"/>
          <w:b/>
          <w:bCs/>
          <w:color w:val="FF0000"/>
          <w:sz w:val="28"/>
          <w:szCs w:val="28"/>
          <w:u w:val="single"/>
        </w:rPr>
        <w:t>（</w:t>
      </w:r>
      <w:r>
        <w:rPr>
          <w:rFonts w:hint="eastAsia" w:ascii="仿宋" w:hAnsi="仿宋" w:eastAsia="仿宋" w:cs="仿宋"/>
          <w:b/>
          <w:bCs/>
          <w:color w:val="FF0000"/>
          <w:sz w:val="28"/>
          <w:szCs w:val="28"/>
          <w:u w:val="single"/>
          <w:lang w:val="en-US" w:eastAsia="zh-CN"/>
        </w:rPr>
        <w:t>与公章名称一致并</w:t>
      </w:r>
      <w:r>
        <w:rPr>
          <w:rFonts w:hint="eastAsia" w:ascii="仿宋" w:hAnsi="仿宋" w:eastAsia="仿宋" w:cs="仿宋"/>
          <w:b/>
          <w:bCs/>
          <w:color w:val="FF0000"/>
          <w:sz w:val="28"/>
          <w:szCs w:val="28"/>
          <w:u w:val="single"/>
        </w:rPr>
        <w:t>加盖公章）</w:t>
      </w:r>
    </w:p>
    <w:p w14:paraId="1D63618D">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单位地址：</w:t>
      </w:r>
    </w:p>
    <w:p w14:paraId="5B7E8813">
      <w:pPr>
        <w:spacing w:line="360" w:lineRule="auto"/>
        <w:jc w:val="left"/>
        <w:rPr>
          <w:rFonts w:hint="eastAsia" w:ascii="仿宋" w:hAnsi="仿宋" w:eastAsia="仿宋" w:cs="仿宋"/>
          <w:b/>
          <w:bCs/>
          <w:sz w:val="28"/>
          <w:szCs w:val="28"/>
          <w:u w:val="single"/>
        </w:rPr>
      </w:pPr>
      <w:r>
        <w:rPr>
          <w:rFonts w:hint="eastAsia" w:ascii="仿宋" w:hAnsi="仿宋" w:eastAsia="仿宋" w:cs="仿宋"/>
          <w:b/>
          <w:bCs/>
          <w:sz w:val="28"/>
          <w:szCs w:val="28"/>
        </w:rPr>
        <w:t>法定代表人/被授权人：</w:t>
      </w:r>
    </w:p>
    <w:p w14:paraId="496383A0">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联系电话：</w:t>
      </w:r>
    </w:p>
    <w:p w14:paraId="70A7402E">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分之前不得启封。】</w:t>
      </w:r>
    </w:p>
    <w:p w14:paraId="35521E9C">
      <w:pPr>
        <w:spacing w:line="360" w:lineRule="auto"/>
        <w:rPr>
          <w:rFonts w:hint="eastAsia" w:ascii="仿宋" w:hAnsi="仿宋" w:eastAsia="仿宋" w:cs="仿宋"/>
          <w:bCs/>
          <w:sz w:val="28"/>
          <w:szCs w:val="28"/>
        </w:rPr>
      </w:pPr>
      <w:r>
        <w:rPr>
          <w:rFonts w:hint="eastAsia" w:ascii="仿宋" w:hAnsi="仿宋" w:eastAsia="仿宋" w:cs="仿宋"/>
          <w:bCs/>
          <w:sz w:val="28"/>
          <w:szCs w:val="28"/>
        </w:rPr>
        <w:t>备注：本封条应粘贴在</w:t>
      </w:r>
      <w:r>
        <w:rPr>
          <w:rFonts w:hint="eastAsia" w:ascii="仿宋" w:hAnsi="仿宋" w:eastAsia="仿宋" w:cs="仿宋"/>
          <w:bCs/>
          <w:sz w:val="28"/>
          <w:szCs w:val="28"/>
          <w:lang w:eastAsia="zh-CN"/>
        </w:rPr>
        <w:t>投标</w:t>
      </w:r>
      <w:r>
        <w:rPr>
          <w:rFonts w:hint="eastAsia" w:ascii="仿宋" w:hAnsi="仿宋" w:eastAsia="仿宋" w:cs="仿宋"/>
          <w:bCs/>
          <w:sz w:val="28"/>
          <w:szCs w:val="28"/>
        </w:rPr>
        <w:t>文件（正本/副本）</w:t>
      </w:r>
      <w:r>
        <w:rPr>
          <w:rFonts w:ascii="宋体" w:hAnsi="宋体" w:cs="Arial"/>
          <w:bCs/>
          <w:sz w:val="28"/>
          <w:szCs w:val="28"/>
        </w:rPr>
        <w:t>/</w:t>
      </w:r>
      <w:r>
        <w:rPr>
          <w:rFonts w:hint="eastAsia" w:ascii="宋体" w:hAnsi="宋体" w:cs="Arial"/>
          <w:bCs/>
          <w:sz w:val="28"/>
          <w:szCs w:val="28"/>
        </w:rPr>
        <w:t>开标一览表</w:t>
      </w:r>
      <w:r>
        <w:rPr>
          <w:rFonts w:hint="eastAsia" w:ascii="仿宋" w:hAnsi="仿宋" w:eastAsia="仿宋" w:cs="仿宋"/>
          <w:bCs/>
          <w:sz w:val="28"/>
          <w:szCs w:val="28"/>
        </w:rPr>
        <w:t>的密封袋封面。</w:t>
      </w:r>
    </w:p>
    <w:p w14:paraId="7587CFD2">
      <w:pPr>
        <w:pStyle w:val="7"/>
        <w:pageBreakBefore/>
        <w:spacing w:line="377" w:lineRule="auto"/>
        <w:jc w:val="center"/>
        <w:rPr>
          <w:rFonts w:hint="eastAsia" w:ascii="仿宋" w:hAnsi="仿宋" w:eastAsia="仿宋" w:cs="仿宋"/>
          <w:b/>
          <w:bCs w:val="0"/>
        </w:rPr>
      </w:pPr>
      <w:r>
        <w:rPr>
          <w:rFonts w:hint="eastAsia" w:ascii="仿宋" w:hAnsi="仿宋" w:eastAsia="仿宋" w:cs="仿宋"/>
          <w:b/>
          <w:bCs w:val="0"/>
          <w:sz w:val="36"/>
        </w:rPr>
        <w:t>目  录</w:t>
      </w:r>
    </w:p>
    <w:p w14:paraId="12A434C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p>
    <w:p w14:paraId="00AAB90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一、应答书</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99DC6C0">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二、评标指引表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5DC7241D">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三、</w:t>
      </w:r>
      <w:r>
        <w:rPr>
          <w:rFonts w:hint="eastAsia" w:ascii="仿宋" w:hAnsi="仿宋" w:eastAsia="仿宋" w:cs="仿宋"/>
          <w:bCs/>
          <w:snapToGrid w:val="0"/>
          <w:color w:val="000000" w:themeColor="text1"/>
          <w:kern w:val="0"/>
          <w:sz w:val="28"/>
          <w:lang w:val="en-US" w:eastAsia="zh-CN"/>
          <w14:textFill>
            <w14:solidFill>
              <w14:schemeClr w14:val="tx1"/>
            </w14:solidFill>
          </w14:textFill>
        </w:rPr>
        <w:t>开标</w:t>
      </w:r>
      <w:r>
        <w:rPr>
          <w:rFonts w:hint="eastAsia" w:ascii="仿宋" w:hAnsi="仿宋" w:eastAsia="仿宋" w:cs="仿宋"/>
          <w:bCs/>
          <w:snapToGrid w:val="0"/>
          <w:color w:val="000000" w:themeColor="text1"/>
          <w:kern w:val="0"/>
          <w:sz w:val="28"/>
          <w14:textFill>
            <w14:solidFill>
              <w14:schemeClr w14:val="tx1"/>
            </w14:solidFill>
          </w14:textFill>
        </w:rPr>
        <w:t>一览表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61189FE">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四、</w:t>
      </w:r>
      <w:r>
        <w:rPr>
          <w:rFonts w:hint="eastAsia" w:ascii="仿宋" w:hAnsi="仿宋" w:eastAsia="仿宋" w:cs="仿宋"/>
          <w:bCs/>
          <w:snapToGrid w:val="0"/>
          <w:color w:val="000000" w:themeColor="text1"/>
          <w:kern w:val="0"/>
          <w:sz w:val="28"/>
          <w:lang w:val="en-US" w:eastAsia="zh-CN"/>
          <w14:textFill>
            <w14:solidFill>
              <w14:schemeClr w14:val="tx1"/>
            </w14:solidFill>
          </w14:textFill>
        </w:rPr>
        <w:t>投标人资格及投标承诺函-----------------------</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BBF4B5A">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五</w:t>
      </w:r>
      <w:r>
        <w:rPr>
          <w:rFonts w:hint="eastAsia" w:ascii="仿宋" w:hAnsi="仿宋" w:eastAsia="仿宋" w:cs="仿宋"/>
          <w:bCs/>
          <w:snapToGrid w:val="0"/>
          <w:color w:val="000000" w:themeColor="text1"/>
          <w:kern w:val="0"/>
          <w:sz w:val="28"/>
          <w:lang w:val="en-US" w:eastAsia="zh-CN"/>
          <w14:textFill>
            <w14:solidFill>
              <w14:schemeClr w14:val="tx1"/>
            </w14:solidFill>
          </w14:textFill>
        </w:rPr>
        <w:t>、法定代表人/负责人证明书----------------------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52DEDA21">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六、法定代表人/负责人授权委托书------------------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1A6107F">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七、供应商情况介绍</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00B74CBA">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八、</w:t>
      </w:r>
      <w:r>
        <w:rPr>
          <w:rFonts w:hint="eastAsia" w:ascii="仿宋" w:hAnsi="仿宋" w:eastAsia="仿宋" w:cs="仿宋"/>
          <w:bCs/>
          <w:snapToGrid w:val="0"/>
          <w:color w:val="000000" w:themeColor="text1"/>
          <w:kern w:val="0"/>
          <w:sz w:val="28"/>
          <w:lang w:val="en-US" w:eastAsia="zh-CN"/>
          <w14:textFill>
            <w14:solidFill>
              <w14:schemeClr w14:val="tx1"/>
            </w14:solidFill>
          </w14:textFill>
        </w:rPr>
        <w:t>用户需求书条款响应一览表---------------------</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03313E52">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九、</w:t>
      </w:r>
      <w:bookmarkStart w:id="25" w:name="_Toc16147"/>
      <w:r>
        <w:rPr>
          <w:rFonts w:hint="eastAsia" w:ascii="仿宋" w:hAnsi="仿宋" w:eastAsia="仿宋" w:cs="仿宋"/>
          <w:bCs/>
          <w:snapToGrid w:val="0"/>
          <w:color w:val="000000" w:themeColor="text1"/>
          <w:kern w:val="0"/>
          <w:sz w:val="28"/>
          <w14:textFill>
            <w14:solidFill>
              <w14:schemeClr w14:val="tx1"/>
            </w14:solidFill>
          </w14:textFill>
        </w:rPr>
        <w:t>采购违法行为风险知悉确认书</w:t>
      </w:r>
      <w:bookmarkEnd w:id="25"/>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7309D07">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十、</w:t>
      </w:r>
      <w:r>
        <w:rPr>
          <w:rFonts w:hint="eastAsia" w:ascii="仿宋" w:hAnsi="仿宋" w:eastAsia="仿宋" w:cs="仿宋"/>
          <w:bCs/>
          <w:snapToGrid w:val="0"/>
          <w:color w:val="000000" w:themeColor="text1"/>
          <w:kern w:val="0"/>
          <w:sz w:val="28"/>
          <w14:textFill>
            <w14:solidFill>
              <w14:schemeClr w14:val="tx1"/>
            </w14:solidFill>
          </w14:textFill>
        </w:rPr>
        <w:t>谈判文件要求的其他内容及</w:t>
      </w:r>
      <w:r>
        <w:rPr>
          <w:rFonts w:hint="eastAsia" w:ascii="仿宋" w:hAnsi="仿宋" w:eastAsia="仿宋" w:cs="仿宋"/>
          <w:bCs/>
          <w:snapToGrid w:val="0"/>
          <w:color w:val="000000" w:themeColor="text1"/>
          <w:kern w:val="0"/>
          <w:sz w:val="28"/>
          <w:lang w:eastAsia="zh-CN"/>
          <w14:textFill>
            <w14:solidFill>
              <w14:schemeClr w14:val="tx1"/>
            </w14:solidFill>
          </w14:textFill>
        </w:rPr>
        <w:t>投标人</w:t>
      </w:r>
      <w:r>
        <w:rPr>
          <w:rFonts w:hint="eastAsia" w:ascii="仿宋" w:hAnsi="仿宋" w:eastAsia="仿宋" w:cs="仿宋"/>
          <w:bCs/>
          <w:snapToGrid w:val="0"/>
          <w:color w:val="000000" w:themeColor="text1"/>
          <w:kern w:val="0"/>
          <w:sz w:val="28"/>
          <w14:textFill>
            <w14:solidFill>
              <w14:schemeClr w14:val="tx1"/>
            </w14:solidFill>
          </w14:textFill>
        </w:rPr>
        <w:t>认为需要加以说明其他内容</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38CA2E05">
      <w:pPr>
        <w:pStyle w:val="6"/>
        <w:spacing w:before="120" w:after="120"/>
        <w:jc w:val="center"/>
        <w:rPr>
          <w:rFonts w:hint="eastAsia" w:ascii="仿宋" w:hAnsi="仿宋" w:eastAsia="仿宋" w:cs="仿宋"/>
          <w:b/>
          <w:bCs w:val="0"/>
          <w:sz w:val="36"/>
          <w:lang w:val="en-US" w:eastAsia="zh-CN"/>
        </w:rPr>
      </w:pPr>
    </w:p>
    <w:p w14:paraId="3ADC0534">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14:paraId="7BD9A78F">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14:paraId="5F32765A">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w:t>
      </w:r>
      <w:r>
        <w:rPr>
          <w:rFonts w:hint="eastAsia" w:ascii="宋体" w:hAnsi="宋体" w:eastAsia="宋体" w:cs="宋体"/>
          <w:b/>
          <w:bCs w:val="0"/>
          <w:color w:val="FF0000"/>
          <w:kern w:val="0"/>
          <w:sz w:val="18"/>
          <w:szCs w:val="18"/>
          <w:highlight w:val="yellow"/>
        </w:rPr>
        <w:t>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14:paraId="094E9FA0">
      <w:pPr>
        <w:pStyle w:val="6"/>
        <w:spacing w:before="120" w:after="120"/>
        <w:jc w:val="center"/>
        <w:rPr>
          <w:rFonts w:hint="eastAsia" w:ascii="仿宋" w:hAnsi="仿宋" w:eastAsia="仿宋" w:cs="仿宋"/>
          <w:b/>
          <w:bCs w:val="0"/>
          <w:sz w:val="36"/>
          <w:lang w:val="en-US" w:eastAsia="zh-CN"/>
        </w:rPr>
      </w:pPr>
    </w:p>
    <w:p w14:paraId="236B37CE">
      <w:pPr>
        <w:pStyle w:val="6"/>
        <w:spacing w:before="120" w:after="120"/>
        <w:jc w:val="center"/>
        <w:rPr>
          <w:rFonts w:hint="eastAsia" w:ascii="仿宋" w:hAnsi="仿宋" w:eastAsia="仿宋" w:cs="仿宋"/>
          <w:b/>
          <w:bCs w:val="0"/>
          <w:sz w:val="36"/>
          <w:lang w:val="en-US" w:eastAsia="zh-CN"/>
        </w:rPr>
      </w:pPr>
    </w:p>
    <w:p w14:paraId="077D47D9">
      <w:pPr>
        <w:pStyle w:val="6"/>
        <w:spacing w:before="120" w:after="120"/>
        <w:jc w:val="center"/>
        <w:rPr>
          <w:rFonts w:hint="eastAsia" w:ascii="仿宋" w:hAnsi="仿宋" w:eastAsia="仿宋" w:cs="仿宋"/>
          <w:b/>
          <w:bCs w:val="0"/>
          <w:sz w:val="36"/>
          <w:lang w:val="en-US" w:eastAsia="zh-CN"/>
        </w:rPr>
      </w:pPr>
    </w:p>
    <w:p w14:paraId="1A78A084">
      <w:pPr>
        <w:pStyle w:val="7"/>
        <w:pageBreakBefore/>
        <w:spacing w:before="0" w:line="377"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一、应答书</w:t>
      </w:r>
    </w:p>
    <w:p w14:paraId="20B2A3C0">
      <w:pPr>
        <w:rPr>
          <w:rFonts w:hint="eastAsia" w:ascii="仿宋" w:hAnsi="仿宋" w:eastAsia="仿宋" w:cs="仿宋"/>
          <w:color w:val="FF0000"/>
          <w:sz w:val="28"/>
          <w:szCs w:val="28"/>
        </w:rPr>
      </w:pPr>
    </w:p>
    <w:p w14:paraId="0040AE48">
      <w:pPr>
        <w:adjustRightInd w:val="0"/>
        <w:snapToGrid w:val="0"/>
        <w:spacing w:line="276" w:lineRule="auto"/>
        <w:rPr>
          <w:rFonts w:hint="eastAsia" w:ascii="仿宋" w:hAnsi="仿宋" w:eastAsia="仿宋" w:cs="仿宋"/>
          <w:b/>
          <w:bCs/>
          <w:sz w:val="28"/>
          <w:szCs w:val="28"/>
        </w:rPr>
      </w:pPr>
      <w:r>
        <w:rPr>
          <w:rFonts w:hint="eastAsia" w:ascii="仿宋" w:hAnsi="仿宋" w:eastAsia="仿宋" w:cs="仿宋"/>
          <w:b/>
          <w:bCs/>
          <w:sz w:val="28"/>
          <w:szCs w:val="28"/>
        </w:rPr>
        <w:t>致：深圳市福田区第二人民医院</w:t>
      </w:r>
    </w:p>
    <w:p w14:paraId="4C6AB61B">
      <w:pPr>
        <w:adjustRightInd w:val="0"/>
        <w:snapToGrid w:val="0"/>
        <w:spacing w:line="276"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1.根据已收到贵单位的项目编号为</w:t>
      </w:r>
      <w:r>
        <w:rPr>
          <w:rFonts w:hint="eastAsia" w:ascii="仿宋" w:hAnsi="仿宋" w:eastAsia="仿宋" w:cs="仿宋"/>
          <w:sz w:val="24"/>
          <w:szCs w:val="24"/>
          <w:u w:val="single"/>
        </w:rPr>
        <w:t xml:space="preserve">                 （项目编号）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项目的</w:t>
      </w:r>
      <w:r>
        <w:rPr>
          <w:rFonts w:hint="eastAsia" w:ascii="仿宋" w:hAnsi="仿宋" w:eastAsia="仿宋" w:cs="仿宋"/>
          <w:sz w:val="24"/>
          <w:szCs w:val="24"/>
          <w:lang w:val="en-US" w:eastAsia="zh-CN"/>
        </w:rPr>
        <w:t>采购</w:t>
      </w:r>
      <w:r>
        <w:rPr>
          <w:rFonts w:hint="eastAsia" w:ascii="仿宋" w:hAnsi="仿宋" w:eastAsia="仿宋" w:cs="仿宋"/>
          <w:sz w:val="24"/>
          <w:szCs w:val="24"/>
        </w:rPr>
        <w:t>邀请函，遵照《深圳经济特区政府采购条例》等有关规定，我单位经研究</w:t>
      </w:r>
      <w:r>
        <w:rPr>
          <w:rFonts w:hint="eastAsia" w:ascii="仿宋" w:hAnsi="仿宋" w:eastAsia="仿宋" w:cs="仿宋"/>
          <w:sz w:val="24"/>
          <w:szCs w:val="24"/>
          <w:lang w:val="en-US" w:eastAsia="zh-CN"/>
        </w:rPr>
        <w:t>采购</w:t>
      </w:r>
      <w:r>
        <w:rPr>
          <w:rFonts w:hint="eastAsia" w:ascii="仿宋" w:hAnsi="仿宋" w:eastAsia="仿宋" w:cs="仿宋"/>
          <w:sz w:val="24"/>
          <w:szCs w:val="24"/>
        </w:rPr>
        <w:t>文件后愿意参加投标，代表（</w:t>
      </w:r>
      <w:r>
        <w:rPr>
          <w:rFonts w:hint="eastAsia" w:ascii="仿宋" w:hAnsi="仿宋" w:eastAsia="仿宋" w:cs="仿宋"/>
          <w:sz w:val="24"/>
          <w:szCs w:val="24"/>
          <w:u w:val="single"/>
        </w:rPr>
        <w:t>姓名、职务）</w:t>
      </w:r>
      <w:r>
        <w:rPr>
          <w:rFonts w:hint="eastAsia" w:ascii="仿宋" w:hAnsi="仿宋" w:eastAsia="仿宋" w:cs="仿宋"/>
          <w:sz w:val="24"/>
          <w:szCs w:val="24"/>
        </w:rPr>
        <w:t>经正式授权并代表</w:t>
      </w:r>
      <w:r>
        <w:rPr>
          <w:rFonts w:hint="eastAsia" w:ascii="仿宋" w:hAnsi="仿宋" w:eastAsia="仿宋" w:cs="仿宋"/>
          <w:sz w:val="24"/>
          <w:szCs w:val="24"/>
          <w:u w:val="single"/>
        </w:rPr>
        <w:t>（供应商名称）</w:t>
      </w:r>
      <w:r>
        <w:rPr>
          <w:rFonts w:hint="eastAsia" w:ascii="仿宋" w:hAnsi="仿宋" w:eastAsia="仿宋" w:cs="仿宋"/>
          <w:sz w:val="24"/>
          <w:szCs w:val="24"/>
        </w:rPr>
        <w:t>提交应答文件一份。</w:t>
      </w:r>
    </w:p>
    <w:p w14:paraId="032BE5DA">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.我单位同意所递交的应答文件中明确的应答有效期内有效</w:t>
      </w:r>
      <w:r>
        <w:rPr>
          <w:rFonts w:hint="eastAsia" w:ascii="仿宋" w:hAnsi="仿宋" w:eastAsia="仿宋" w:cs="仿宋"/>
          <w:sz w:val="24"/>
          <w:szCs w:val="24"/>
          <w:u w:val="single"/>
          <w:lang w:val="en-US" w:eastAsia="zh-CN"/>
        </w:rPr>
        <w:t>120天</w:t>
      </w:r>
      <w:r>
        <w:rPr>
          <w:rFonts w:hint="eastAsia" w:ascii="仿宋" w:hAnsi="仿宋" w:eastAsia="仿宋" w:cs="仿宋"/>
          <w:sz w:val="24"/>
          <w:szCs w:val="24"/>
        </w:rPr>
        <w:t>，在此期间内我单位有可能获得成交资格，我单位将受此约束，履行合同责任和义务。</w:t>
      </w:r>
    </w:p>
    <w:p w14:paraId="461D8BA0">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4.除非另外达成协议并生效，贵单位的</w:t>
      </w:r>
      <w:r>
        <w:rPr>
          <w:rFonts w:hint="eastAsia" w:ascii="仿宋" w:hAnsi="仿宋" w:eastAsia="仿宋" w:cs="仿宋"/>
          <w:sz w:val="24"/>
          <w:szCs w:val="24"/>
          <w:lang w:val="en-US" w:eastAsia="zh-CN"/>
        </w:rPr>
        <w:t>中标（</w:t>
      </w:r>
      <w:r>
        <w:rPr>
          <w:rFonts w:hint="eastAsia" w:ascii="仿宋" w:hAnsi="仿宋" w:eastAsia="仿宋" w:cs="仿宋"/>
          <w:sz w:val="24"/>
          <w:szCs w:val="24"/>
        </w:rPr>
        <w:t>成交</w:t>
      </w:r>
      <w:r>
        <w:rPr>
          <w:rFonts w:hint="eastAsia" w:ascii="仿宋" w:hAnsi="仿宋" w:eastAsia="仿宋" w:cs="仿宋"/>
          <w:sz w:val="24"/>
          <w:szCs w:val="24"/>
          <w:lang w:eastAsia="zh-CN"/>
        </w:rPr>
        <w:t>）</w:t>
      </w:r>
      <w:r>
        <w:rPr>
          <w:rFonts w:hint="eastAsia" w:ascii="仿宋" w:hAnsi="仿宋" w:eastAsia="仿宋" w:cs="仿宋"/>
          <w:sz w:val="24"/>
          <w:szCs w:val="24"/>
        </w:rPr>
        <w:t>通知书和本应答文件（含</w:t>
      </w:r>
      <w:r>
        <w:rPr>
          <w:rFonts w:hint="eastAsia" w:ascii="仿宋" w:hAnsi="仿宋" w:eastAsia="仿宋" w:cs="仿宋"/>
          <w:sz w:val="24"/>
          <w:szCs w:val="24"/>
          <w:lang w:val="en-US" w:eastAsia="zh-CN"/>
        </w:rPr>
        <w:t>谈判</w:t>
      </w:r>
      <w:r>
        <w:rPr>
          <w:rFonts w:hint="eastAsia" w:ascii="仿宋" w:hAnsi="仿宋" w:eastAsia="仿宋" w:cs="仿宋"/>
          <w:sz w:val="24"/>
          <w:szCs w:val="24"/>
        </w:rPr>
        <w:t>过程中的其他承诺）将构成合同的重要内容。</w:t>
      </w:r>
    </w:p>
    <w:p w14:paraId="76825224">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5.我单位理解贵单位将不受必须接受所收到的最低报价或其它任何应答文件的约束。</w:t>
      </w:r>
    </w:p>
    <w:p w14:paraId="009617D5">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6.如我单位按项目要求提供样品，且未在规定时间内取回样品的，视同放弃取回，同意深圳市福田区第二人民医院对样品进行清理。</w:t>
      </w:r>
    </w:p>
    <w:p w14:paraId="191CF776">
      <w:pPr>
        <w:adjustRightInd w:val="0"/>
        <w:snapToGrid w:val="0"/>
        <w:spacing w:line="276" w:lineRule="auto"/>
        <w:ind w:firstLine="480" w:firstLineChars="200"/>
        <w:rPr>
          <w:rFonts w:hint="eastAsia" w:ascii="仿宋" w:hAnsi="仿宋" w:eastAsia="仿宋" w:cs="仿宋"/>
          <w:sz w:val="24"/>
          <w:szCs w:val="24"/>
        </w:rPr>
      </w:pPr>
    </w:p>
    <w:p w14:paraId="074E1C60">
      <w:pPr>
        <w:adjustRightInd w:val="0"/>
        <w:snapToGrid w:val="0"/>
        <w:spacing w:line="276" w:lineRule="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应答单位：</w:t>
      </w:r>
      <w:r>
        <w:rPr>
          <w:rFonts w:hint="eastAsia" w:ascii="仿宋" w:hAnsi="仿宋" w:eastAsia="仿宋" w:cs="仿宋"/>
          <w:sz w:val="24"/>
          <w:szCs w:val="24"/>
          <w:u w:val="single"/>
          <w:lang w:val="en-US" w:eastAsia="zh-CN"/>
        </w:rPr>
        <w:t xml:space="preserve">              </w:t>
      </w:r>
    </w:p>
    <w:p w14:paraId="21283DE7">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66D95B3">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授权委托人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AA337D2">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A16A8A">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lang w:val="en-US" w:eastAsia="zh-CN"/>
        </w:rPr>
        <w:t>联系</w:t>
      </w:r>
      <w:r>
        <w:rPr>
          <w:rFonts w:hint="eastAsia" w:ascii="仿宋" w:hAnsi="仿宋" w:eastAsia="仿宋" w:cs="仿宋"/>
          <w:sz w:val="24"/>
          <w:szCs w:val="24"/>
        </w:rPr>
        <w:t xml:space="preserve">电话：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580F9DD">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AF87AB6">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407497F">
      <w:pPr>
        <w:jc w:val="left"/>
        <w:rPr>
          <w:rFonts w:ascii="仿宋" w:hAnsi="仿宋" w:eastAsia="仿宋" w:cs="仿宋"/>
          <w:color w:val="000000" w:themeColor="text1"/>
          <w:sz w:val="24"/>
          <w14:textFill>
            <w14:solidFill>
              <w14:schemeClr w14:val="tx1"/>
            </w14:solidFill>
          </w14:textFill>
        </w:rPr>
      </w:pPr>
    </w:p>
    <w:p w14:paraId="4006B369">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4776819F">
      <w:pPr>
        <w:jc w:val="left"/>
        <w:rPr>
          <w:rFonts w:ascii="仿宋" w:hAnsi="仿宋" w:eastAsia="仿宋" w:cs="仿宋"/>
          <w:color w:val="000000" w:themeColor="text1"/>
          <w:sz w:val="24"/>
          <w14:textFill>
            <w14:solidFill>
              <w14:schemeClr w14:val="tx1"/>
            </w14:solidFill>
          </w14:textFill>
        </w:rPr>
      </w:pPr>
    </w:p>
    <w:p w14:paraId="7A47B5F8">
      <w:pPr>
        <w:jc w:val="right"/>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1AAB81D9">
      <w:pPr>
        <w:pStyle w:val="7"/>
        <w:pageBreakBefore/>
        <w:spacing w:before="0" w:line="377" w:lineRule="auto"/>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、评标指引表</w:t>
      </w:r>
    </w:p>
    <w:p w14:paraId="4CC82A29">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为方便参与该项目的评委专家的评标，快速找到评标事项与该项目</w:t>
      </w: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文件所对应的位置，请</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参照下表格式，编制本项目评标指引表。</w:t>
      </w:r>
    </w:p>
    <w:tbl>
      <w:tblPr>
        <w:tblStyle w:val="4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2010"/>
      </w:tblGrid>
      <w:tr w14:paraId="57F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459" w:type="dxa"/>
            <w:gridSpan w:val="4"/>
            <w:vAlign w:val="center"/>
          </w:tcPr>
          <w:p w14:paraId="37DB2533">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资格性自查表</w:t>
            </w:r>
          </w:p>
        </w:tc>
      </w:tr>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lang w:eastAsia="zh-CN"/>
              </w:rPr>
            </w:pPr>
            <w:r>
              <w:rPr>
                <w:rFonts w:hint="eastAsia" w:asciiTheme="majorEastAsia" w:hAnsiTheme="majorEastAsia" w:eastAsiaTheme="majorEastAsia" w:cstheme="majorEastAsia"/>
                <w:b/>
                <w:bCs/>
                <w:sz w:val="21"/>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lang w:val="en-US" w:eastAsia="zh-CN"/>
              </w:rPr>
              <w:t>谈判</w:t>
            </w:r>
            <w:r>
              <w:rPr>
                <w:rFonts w:hint="eastAsia" w:asciiTheme="majorEastAsia" w:hAnsiTheme="majorEastAsia" w:eastAsiaTheme="majorEastAsia" w:cstheme="majorEastAsia"/>
                <w:b/>
                <w:bCs/>
                <w:sz w:val="21"/>
                <w:szCs w:val="21"/>
                <w:highlight w:val="none"/>
              </w:rPr>
              <w:t>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自查结论</w:t>
            </w:r>
          </w:p>
        </w:tc>
        <w:tc>
          <w:tcPr>
            <w:tcW w:w="2010" w:type="dxa"/>
            <w:vAlign w:val="center"/>
          </w:tcPr>
          <w:p w14:paraId="547AF073">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vAlign w:val="center"/>
          </w:tcPr>
          <w:p w14:paraId="0208E07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5DC3DC1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5B5D55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vAlign w:val="center"/>
          </w:tcPr>
          <w:p w14:paraId="48B940B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3DA1E09">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0C69318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2A4D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59" w:type="dxa"/>
            <w:gridSpan w:val="4"/>
            <w:vAlign w:val="center"/>
          </w:tcPr>
          <w:p w14:paraId="0ED14FD1">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bCs/>
                <w:sz w:val="21"/>
                <w:szCs w:val="21"/>
                <w:highlight w:val="none"/>
                <w:lang w:val="en-US" w:eastAsia="zh-CN"/>
              </w:rPr>
              <w:t>符合性自查表</w:t>
            </w:r>
          </w:p>
        </w:tc>
      </w:tr>
      <w:tr w14:paraId="367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1764705">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shd w:val="clear" w:color="auto" w:fill="auto"/>
            <w:vAlign w:val="center"/>
          </w:tcPr>
          <w:p w14:paraId="5D26248D">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将一个包中的内容拆开投标</w:t>
            </w:r>
          </w:p>
        </w:tc>
        <w:tc>
          <w:tcPr>
            <w:tcW w:w="1244" w:type="dxa"/>
            <w:vAlign w:val="center"/>
          </w:tcPr>
          <w:p w14:paraId="3511A5A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4C46C4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1848904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70B3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31EAC4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shd w:val="clear" w:color="auto" w:fill="auto"/>
            <w:vAlign w:val="center"/>
          </w:tcPr>
          <w:p w14:paraId="4076512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文件未按规定密封、签字、盖章</w:t>
            </w:r>
          </w:p>
        </w:tc>
        <w:tc>
          <w:tcPr>
            <w:tcW w:w="1244" w:type="dxa"/>
            <w:vAlign w:val="center"/>
          </w:tcPr>
          <w:p w14:paraId="7C9B2BB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1799CBC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16EB80C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10FC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74DCADA5">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3</w:t>
            </w:r>
          </w:p>
        </w:tc>
        <w:tc>
          <w:tcPr>
            <w:tcW w:w="6518" w:type="dxa"/>
            <w:shd w:val="clear" w:color="auto" w:fill="auto"/>
            <w:vAlign w:val="center"/>
          </w:tcPr>
          <w:p w14:paraId="471D197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谈判文件未规定允许有替代方案时，对同一项目投标时，同时提供两套或两套以上的投标方案</w:t>
            </w:r>
          </w:p>
        </w:tc>
        <w:tc>
          <w:tcPr>
            <w:tcW w:w="1244" w:type="dxa"/>
            <w:vAlign w:val="center"/>
          </w:tcPr>
          <w:p w14:paraId="3F80A02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F5A58B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3F1A81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4C48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D4EC9D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4</w:t>
            </w:r>
          </w:p>
        </w:tc>
        <w:tc>
          <w:tcPr>
            <w:tcW w:w="6518" w:type="dxa"/>
            <w:shd w:val="clear" w:color="auto" w:fill="auto"/>
            <w:vAlign w:val="center"/>
          </w:tcPr>
          <w:p w14:paraId="56BA1D7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分项报价或投标总价高于限价，或未按照谈判文件的报价要求进行报价的</w:t>
            </w:r>
          </w:p>
        </w:tc>
        <w:tc>
          <w:tcPr>
            <w:tcW w:w="1244" w:type="dxa"/>
            <w:vAlign w:val="center"/>
          </w:tcPr>
          <w:p w14:paraId="6DE8426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3B65B3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AAEAE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FB8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5F8C0EE">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5</w:t>
            </w:r>
          </w:p>
        </w:tc>
        <w:tc>
          <w:tcPr>
            <w:tcW w:w="6518" w:type="dxa"/>
            <w:shd w:val="clear" w:color="auto" w:fill="auto"/>
            <w:vAlign w:val="center"/>
          </w:tcPr>
          <w:p w14:paraId="3258BA4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同一项目出现两个及以上报价，按规定又无法确定哪个是有效报价</w:t>
            </w:r>
          </w:p>
        </w:tc>
        <w:tc>
          <w:tcPr>
            <w:tcW w:w="1244" w:type="dxa"/>
            <w:vAlign w:val="center"/>
          </w:tcPr>
          <w:p w14:paraId="2FDB107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F72648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F9C02C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28BF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41EDF1C">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6</w:t>
            </w:r>
          </w:p>
        </w:tc>
        <w:tc>
          <w:tcPr>
            <w:tcW w:w="6518" w:type="dxa"/>
            <w:shd w:val="clear" w:color="auto" w:fill="auto"/>
            <w:vAlign w:val="center"/>
          </w:tcPr>
          <w:p w14:paraId="0205849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谈判小组认为</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的报价明显低于其他通过</w:t>
            </w:r>
            <w:r>
              <w:rPr>
                <w:rFonts w:hint="eastAsia" w:ascii="仿宋" w:hAnsi="仿宋" w:eastAsia="仿宋" w:cs="仿宋"/>
                <w:color w:val="000000"/>
                <w:sz w:val="24"/>
                <w:lang w:val="en-US" w:eastAsia="zh-CN"/>
              </w:rPr>
              <w:t>符合</w:t>
            </w:r>
            <w:r>
              <w:rPr>
                <w:rFonts w:hint="eastAsia" w:asciiTheme="majorEastAsia" w:hAnsiTheme="majorEastAsia" w:eastAsiaTheme="majorEastAsia" w:cstheme="majorEastAsia"/>
                <w:sz w:val="21"/>
                <w:szCs w:val="21"/>
              </w:rPr>
              <w:t>性审查</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的报价，有可能影响产品质量或者不能诚信履约的，</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不能在合理的时间内提供书面说明，或无法提交相关证明材料，</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不能证明其报价合理性的（若谈判小组成员对是否须由</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4" w:type="dxa"/>
            <w:vAlign w:val="center"/>
          </w:tcPr>
          <w:p w14:paraId="101D7F3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1773E0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FED878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673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76A7D4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7</w:t>
            </w:r>
          </w:p>
        </w:tc>
        <w:tc>
          <w:tcPr>
            <w:tcW w:w="6518" w:type="dxa"/>
            <w:shd w:val="clear" w:color="auto" w:fill="auto"/>
            <w:vAlign w:val="center"/>
          </w:tcPr>
          <w:p w14:paraId="7B87290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文件对谈判文件中标注“★”的条款响应为负偏离的</w:t>
            </w:r>
            <w:r>
              <w:rPr>
                <w:rFonts w:hint="eastAsia" w:asciiTheme="majorEastAsia" w:hAnsiTheme="majorEastAsia" w:eastAsiaTheme="majorEastAsia" w:cstheme="majorEastAsia"/>
                <w:sz w:val="21"/>
                <w:szCs w:val="21"/>
                <w:lang w:eastAsia="zh-CN"/>
              </w:rPr>
              <w:t>；</w:t>
            </w:r>
          </w:p>
        </w:tc>
        <w:tc>
          <w:tcPr>
            <w:tcW w:w="1244" w:type="dxa"/>
            <w:vAlign w:val="center"/>
          </w:tcPr>
          <w:p w14:paraId="0321678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AA96D1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0C2D83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692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FD02D89">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8</w:t>
            </w:r>
          </w:p>
        </w:tc>
        <w:tc>
          <w:tcPr>
            <w:tcW w:w="6518" w:type="dxa"/>
            <w:shd w:val="clear" w:color="auto" w:fill="auto"/>
            <w:vAlign w:val="center"/>
          </w:tcPr>
          <w:p w14:paraId="0BB10A7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所投货物、服务在技术、商务等方面没有实质性满足招标文件要求的（是否实质性满足招标文件要求，由评审委员会根据《实质性条款响应情况表》做出评判）</w:t>
            </w:r>
          </w:p>
        </w:tc>
        <w:tc>
          <w:tcPr>
            <w:tcW w:w="1244" w:type="dxa"/>
            <w:vAlign w:val="center"/>
          </w:tcPr>
          <w:p w14:paraId="23C779D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0BD9940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FB271A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3E66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CDB1309">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9</w:t>
            </w:r>
          </w:p>
        </w:tc>
        <w:tc>
          <w:tcPr>
            <w:tcW w:w="6518" w:type="dxa"/>
            <w:shd w:val="clear" w:color="auto" w:fill="auto"/>
            <w:vAlign w:val="center"/>
          </w:tcPr>
          <w:p w14:paraId="0E0FD30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投标文件未附有采购人或招标需求不能接受的条件</w:t>
            </w:r>
          </w:p>
        </w:tc>
        <w:tc>
          <w:tcPr>
            <w:tcW w:w="1244" w:type="dxa"/>
            <w:vAlign w:val="center"/>
          </w:tcPr>
          <w:p w14:paraId="2EDCAE0C">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E18B14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2337A48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012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08A22E1">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0</w:t>
            </w:r>
          </w:p>
        </w:tc>
        <w:tc>
          <w:tcPr>
            <w:tcW w:w="6518" w:type="dxa"/>
            <w:shd w:val="clear" w:color="auto" w:fill="auto"/>
            <w:vAlign w:val="center"/>
          </w:tcPr>
          <w:p w14:paraId="1670D0BF">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法律法规规定的其他情形</w:t>
            </w:r>
          </w:p>
        </w:tc>
        <w:tc>
          <w:tcPr>
            <w:tcW w:w="1244" w:type="dxa"/>
            <w:vAlign w:val="center"/>
          </w:tcPr>
          <w:p w14:paraId="359A7D6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08BD60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1678BE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bl>
    <w:p w14:paraId="4A3FAE48">
      <w:pPr>
        <w:adjustRightInd w:val="0"/>
        <w:snapToGrid w:val="0"/>
        <w:spacing w:line="360" w:lineRule="auto"/>
        <w:ind w:left="-1079" w:leftChars="-514" w:firstLine="39" w:firstLineChars="22"/>
        <w:jc w:val="left"/>
        <w:outlineLvl w:val="9"/>
        <w:rPr>
          <w:rStyle w:val="47"/>
          <w:rFonts w:hint="eastAsia" w:ascii="Times New Roman" w:hAnsi="Times New Roman" w:eastAsia="宋体" w:cs="Times New Roman"/>
          <w:b w:val="0"/>
          <w:bCs w:val="0"/>
          <w:color w:val="FF0000"/>
          <w:sz w:val="18"/>
          <w:szCs w:val="18"/>
        </w:rPr>
      </w:pPr>
      <w:r>
        <w:rPr>
          <w:rStyle w:val="47"/>
          <w:rFonts w:hint="eastAsia" w:ascii="Times New Roman" w:hAnsi="Times New Roman" w:eastAsia="宋体" w:cs="Times New Roman"/>
          <w:b w:val="0"/>
          <w:bCs w:val="0"/>
          <w:color w:val="FF0000"/>
          <w:sz w:val="18"/>
          <w:szCs w:val="18"/>
        </w:rPr>
        <w:t>说明：</w:t>
      </w:r>
      <w:r>
        <w:rPr>
          <w:rStyle w:val="47"/>
          <w:rFonts w:hint="eastAsia" w:ascii="Times New Roman" w:hAnsi="Times New Roman" w:eastAsia="宋体" w:cs="Times New Roman"/>
          <w:b w:val="0"/>
          <w:bCs w:val="0"/>
          <w:color w:val="FF0000"/>
          <w:sz w:val="18"/>
          <w:szCs w:val="18"/>
          <w:lang w:val="en-US" w:eastAsia="zh-CN"/>
        </w:rPr>
        <w:t>请在</w:t>
      </w:r>
      <w:r>
        <w:rPr>
          <w:rStyle w:val="47"/>
          <w:rFonts w:ascii="Times New Roman" w:hAnsi="Times New Roman" w:eastAsia="宋体" w:cs="Times New Roman"/>
          <w:b w:val="0"/>
          <w:bCs w:val="0"/>
          <w:color w:val="FF0000"/>
          <w:sz w:val="18"/>
          <w:szCs w:val="18"/>
        </w:rPr>
        <w:t>自查结论</w:t>
      </w:r>
      <w:r>
        <w:rPr>
          <w:rStyle w:val="47"/>
          <w:rFonts w:hint="eastAsia" w:ascii="Times New Roman" w:hAnsi="Times New Roman" w:eastAsia="宋体" w:cs="Times New Roman"/>
          <w:b w:val="0"/>
          <w:bCs w:val="0"/>
          <w:color w:val="FF0000"/>
          <w:sz w:val="18"/>
          <w:szCs w:val="18"/>
        </w:rPr>
        <w:t>表格中“</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rPr>
        <w:t>”</w:t>
      </w:r>
      <w:r>
        <w:rPr>
          <w:rStyle w:val="47"/>
          <w:rFonts w:hint="eastAsia" w:ascii="Times New Roman" w:hAnsi="Times New Roman" w:eastAsia="宋体" w:cs="Times New Roman"/>
          <w:b w:val="0"/>
          <w:bCs w:val="0"/>
          <w:color w:val="FF0000"/>
          <w:sz w:val="18"/>
          <w:szCs w:val="18"/>
          <w:lang w:eastAsia="zh-CN"/>
        </w:rPr>
        <w:t>或“不</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lang w:eastAsia="zh-CN"/>
        </w:rPr>
        <w:t>”中：☑</w:t>
      </w:r>
      <w:r>
        <w:rPr>
          <w:rStyle w:val="47"/>
          <w:rFonts w:hint="eastAsia" w:ascii="Times New Roman" w:hAnsi="Times New Roman" w:eastAsia="宋体" w:cs="Times New Roman"/>
          <w:b w:val="0"/>
          <w:bCs w:val="0"/>
          <w:color w:val="FF0000"/>
          <w:sz w:val="18"/>
          <w:szCs w:val="18"/>
          <w:lang w:val="en-US" w:eastAsia="zh-CN"/>
        </w:rPr>
        <w:t>,</w:t>
      </w:r>
      <w:r>
        <w:rPr>
          <w:rStyle w:val="47"/>
          <w:rFonts w:hint="eastAsia" w:ascii="Times New Roman" w:hAnsi="Times New Roman" w:eastAsia="宋体" w:cs="Times New Roman"/>
          <w:b w:val="0"/>
          <w:bCs w:val="0"/>
          <w:color w:val="FF0000"/>
          <w:sz w:val="18"/>
          <w:szCs w:val="18"/>
        </w:rPr>
        <w:t>投标人必须严格按照《</w:t>
      </w:r>
      <w:r>
        <w:rPr>
          <w:rStyle w:val="47"/>
          <w:rFonts w:hint="eastAsia" w:ascii="Times New Roman" w:hAnsi="Times New Roman" w:eastAsia="宋体" w:cs="Times New Roman"/>
          <w:b w:val="0"/>
          <w:bCs w:val="0"/>
          <w:color w:val="FF0000"/>
          <w:sz w:val="18"/>
          <w:szCs w:val="18"/>
          <w:lang w:val="en-US" w:eastAsia="zh-CN"/>
        </w:rPr>
        <w:t>资格性、符合性自查表》</w:t>
      </w:r>
      <w:r>
        <w:rPr>
          <w:rStyle w:val="47"/>
          <w:rFonts w:hint="eastAsia" w:ascii="Times New Roman" w:hAnsi="Times New Roman" w:eastAsia="宋体" w:cs="Times New Roman"/>
          <w:b w:val="0"/>
          <w:bCs w:val="0"/>
          <w:color w:val="FF0000"/>
          <w:sz w:val="18"/>
          <w:szCs w:val="18"/>
        </w:rPr>
        <w:t>的评审内容的要求如实提供证明材料并应加盖投标人公章,对缺漏或不</w:t>
      </w:r>
      <w:r>
        <w:rPr>
          <w:rStyle w:val="47"/>
          <w:rFonts w:hint="eastAsia" w:ascii="Times New Roman" w:hAnsi="Times New Roman" w:eastAsia="宋体" w:cs="Times New Roman"/>
          <w:b w:val="0"/>
          <w:bCs w:val="0"/>
          <w:color w:val="FF0000"/>
          <w:sz w:val="18"/>
          <w:szCs w:val="18"/>
          <w:lang w:val="en-US" w:eastAsia="zh-CN"/>
        </w:rPr>
        <w:t>符合</w:t>
      </w:r>
      <w:r>
        <w:rPr>
          <w:rStyle w:val="47"/>
          <w:rFonts w:hint="eastAsia" w:ascii="Times New Roman" w:hAnsi="Times New Roman" w:eastAsia="宋体" w:cs="Times New Roman"/>
          <w:b w:val="0"/>
          <w:bCs w:val="0"/>
          <w:color w:val="FF0000"/>
          <w:sz w:val="18"/>
          <w:szCs w:val="18"/>
        </w:rPr>
        <w:t>项</w:t>
      </w:r>
      <w:r>
        <w:rPr>
          <w:rStyle w:val="47"/>
          <w:rFonts w:hint="eastAsia" w:ascii="Times New Roman" w:hAnsi="Times New Roman" w:eastAsia="宋体" w:cs="Times New Roman"/>
          <w:b w:val="0"/>
          <w:bCs w:val="0"/>
          <w:color w:val="FF0000"/>
          <w:sz w:val="18"/>
          <w:szCs w:val="18"/>
          <w:lang w:eastAsia="zh-CN"/>
        </w:rPr>
        <w:t>、</w:t>
      </w:r>
      <w:r>
        <w:rPr>
          <w:rStyle w:val="47"/>
          <w:rFonts w:hint="eastAsia" w:ascii="Times New Roman" w:hAnsi="Times New Roman" w:eastAsia="宋体" w:cs="Times New Roman"/>
          <w:b w:val="0"/>
          <w:bCs w:val="0"/>
          <w:color w:val="FF0000"/>
          <w:sz w:val="18"/>
          <w:szCs w:val="18"/>
          <w:lang w:val="en-US" w:eastAsia="zh-CN"/>
        </w:rPr>
        <w:t>不通过</w:t>
      </w:r>
      <w:r>
        <w:rPr>
          <w:rStyle w:val="47"/>
          <w:rFonts w:hint="eastAsia" w:ascii="Times New Roman" w:hAnsi="Times New Roman" w:eastAsia="宋体" w:cs="Times New Roman"/>
          <w:b w:val="0"/>
          <w:bCs w:val="0"/>
          <w:color w:val="FF0000"/>
          <w:sz w:val="18"/>
          <w:szCs w:val="18"/>
        </w:rPr>
        <w:t>将直接导致无效投标。</w:t>
      </w:r>
    </w:p>
    <w:p w14:paraId="7187EDB0">
      <w:pPr>
        <w:pStyle w:val="7"/>
        <w:pageBreakBefore/>
        <w:spacing w:before="0" w:line="377" w:lineRule="auto"/>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开标</w:t>
      </w:r>
      <w:r>
        <w:rPr>
          <w:rFonts w:hint="eastAsia" w:ascii="仿宋" w:hAnsi="仿宋" w:eastAsia="仿宋" w:cs="仿宋"/>
          <w:b/>
          <w:bCs w:val="0"/>
          <w:sz w:val="32"/>
          <w:szCs w:val="32"/>
        </w:rPr>
        <w:t>一览表</w:t>
      </w:r>
    </w:p>
    <w:p w14:paraId="34FC6FC4">
      <w:pPr>
        <w:jc w:val="right"/>
        <w:rPr>
          <w:rFonts w:hint="eastAsia" w:ascii="仿宋" w:hAnsi="仿宋" w:eastAsia="仿宋" w:cs="仿宋"/>
          <w:snapToGrid w:val="0"/>
          <w:kern w:val="0"/>
          <w:sz w:val="24"/>
          <w:szCs w:val="32"/>
        </w:rPr>
      </w:pPr>
      <w:r>
        <w:rPr>
          <w:rFonts w:hint="eastAsia" w:ascii="仿宋" w:hAnsi="仿宋" w:eastAsia="仿宋" w:cs="仿宋"/>
          <w:snapToGrid w:val="0"/>
          <w:kern w:val="0"/>
          <w:sz w:val="24"/>
          <w:szCs w:val="32"/>
        </w:rPr>
        <w:t>货币单位：人民币元</w:t>
      </w:r>
    </w:p>
    <w:p w14:paraId="6330EB13">
      <w:pPr>
        <w:rPr>
          <w:rFonts w:hint="eastAsia" w:ascii="仿宋" w:hAnsi="仿宋" w:eastAsia="仿宋" w:cs="仿宋"/>
          <w:snapToGrid w:val="0"/>
          <w:kern w:val="0"/>
          <w:sz w:val="24"/>
        </w:rPr>
      </w:pPr>
    </w:p>
    <w:tbl>
      <w:tblPr>
        <w:tblStyle w:val="44"/>
        <w:tblW w:w="462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841"/>
        <w:gridCol w:w="1428"/>
        <w:gridCol w:w="1548"/>
      </w:tblGrid>
      <w:tr w14:paraId="0409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3" w:type="pct"/>
            <w:vAlign w:val="center"/>
          </w:tcPr>
          <w:p w14:paraId="03A580CD">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序号</w:t>
            </w:r>
          </w:p>
        </w:tc>
        <w:tc>
          <w:tcPr>
            <w:tcW w:w="2437" w:type="pct"/>
            <w:vAlign w:val="center"/>
          </w:tcPr>
          <w:p w14:paraId="4C711383">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lang w:val="en-US" w:eastAsia="zh-CN"/>
              </w:rPr>
              <w:t>项目</w:t>
            </w:r>
            <w:r>
              <w:rPr>
                <w:rFonts w:hint="eastAsia" w:ascii="仿宋" w:hAnsi="仿宋" w:eastAsia="仿宋" w:cs="Times New Roman"/>
                <w:sz w:val="24"/>
              </w:rPr>
              <w:t>名称</w:t>
            </w:r>
          </w:p>
        </w:tc>
        <w:tc>
          <w:tcPr>
            <w:tcW w:w="906" w:type="pct"/>
            <w:vAlign w:val="center"/>
          </w:tcPr>
          <w:p w14:paraId="55C06DB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Times New Roman"/>
                <w:sz w:val="24"/>
              </w:rPr>
              <w:t>投标</w:t>
            </w:r>
            <w:r>
              <w:rPr>
                <w:rFonts w:hint="eastAsia" w:ascii="仿宋" w:hAnsi="仿宋" w:eastAsia="仿宋" w:cs="Times New Roman"/>
                <w:sz w:val="24"/>
                <w:lang w:val="en-US" w:eastAsia="zh-CN"/>
              </w:rPr>
              <w:t>总价</w:t>
            </w:r>
          </w:p>
        </w:tc>
        <w:tc>
          <w:tcPr>
            <w:tcW w:w="982" w:type="pct"/>
            <w:vAlign w:val="center"/>
          </w:tcPr>
          <w:p w14:paraId="29D72634">
            <w:pPr>
              <w:keepNext w:val="0"/>
              <w:keepLines w:val="0"/>
              <w:widowControl/>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备注</w:t>
            </w:r>
          </w:p>
        </w:tc>
      </w:tr>
      <w:tr w14:paraId="10825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3" w:type="pct"/>
            <w:vAlign w:val="center"/>
          </w:tcPr>
          <w:p w14:paraId="03630CD4">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color w:val="000000"/>
                <w:kern w:val="0"/>
                <w:sz w:val="22"/>
                <w:szCs w:val="22"/>
                <w:lang w:bidi="ar"/>
              </w:rPr>
              <w:t>1</w:t>
            </w:r>
          </w:p>
        </w:tc>
        <w:tc>
          <w:tcPr>
            <w:tcW w:w="2437" w:type="pct"/>
            <w:vAlign w:val="center"/>
          </w:tcPr>
          <w:p w14:paraId="51D118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kern w:val="0"/>
                <w:sz w:val="24"/>
                <w:szCs w:val="24"/>
                <w:lang w:val="en-US" w:eastAsia="zh-CN" w:bidi="ar-SA"/>
              </w:rPr>
            </w:pPr>
          </w:p>
        </w:tc>
        <w:tc>
          <w:tcPr>
            <w:tcW w:w="906" w:type="pct"/>
            <w:vAlign w:val="center"/>
          </w:tcPr>
          <w:p w14:paraId="5EC2D174">
            <w:pPr>
              <w:keepNext w:val="0"/>
              <w:keepLines w:val="0"/>
              <w:suppressLineNumbers w:val="0"/>
              <w:spacing w:before="0" w:beforeAutospacing="0" w:after="0" w:afterAutospacing="0"/>
              <w:ind w:left="0" w:right="0"/>
              <w:rPr>
                <w:rFonts w:hint="default"/>
                <w:snapToGrid w:val="0"/>
                <w:kern w:val="0"/>
              </w:rPr>
            </w:pPr>
            <w:r>
              <w:rPr>
                <w:rFonts w:hint="eastAsia"/>
                <w:snapToGrid w:val="0"/>
                <w:kern w:val="0"/>
              </w:rPr>
              <w:t>大写：</w:t>
            </w:r>
          </w:p>
          <w:p w14:paraId="4BB83A1C">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kern w:val="0"/>
                <w:sz w:val="22"/>
                <w:szCs w:val="22"/>
                <w:lang w:val="en-US" w:eastAsia="zh-CN" w:bidi="ar"/>
              </w:rPr>
            </w:pPr>
            <w:r>
              <w:rPr>
                <w:rFonts w:hint="eastAsia"/>
                <w:snapToGrid w:val="0"/>
                <w:kern w:val="0"/>
              </w:rPr>
              <w:t>小写：</w:t>
            </w:r>
          </w:p>
        </w:tc>
        <w:tc>
          <w:tcPr>
            <w:tcW w:w="982" w:type="pct"/>
            <w:vAlign w:val="center"/>
          </w:tcPr>
          <w:p w14:paraId="3097CC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2"/>
                <w:szCs w:val="22"/>
                <w:lang w:val="en-US" w:eastAsia="zh-CN" w:bidi="ar"/>
              </w:rPr>
            </w:pPr>
          </w:p>
        </w:tc>
      </w:tr>
    </w:tbl>
    <w:p w14:paraId="21FF12C1">
      <w:pPr>
        <w:spacing w:line="276" w:lineRule="auto"/>
        <w:rPr>
          <w:rFonts w:ascii="仿宋" w:hAnsi="仿宋" w:eastAsia="仿宋" w:cs="仿宋"/>
          <w:snapToGrid w:val="0"/>
          <w:color w:val="000000" w:themeColor="text1"/>
          <w:kern w:val="0"/>
          <w:sz w:val="24"/>
          <w14:textFill>
            <w14:solidFill>
              <w14:schemeClr w14:val="tx1"/>
            </w14:solidFill>
          </w14:textFill>
        </w:rPr>
      </w:pPr>
      <w:bookmarkStart w:id="26" w:name="_Toc124"/>
      <w:r>
        <w:rPr>
          <w:rFonts w:hint="eastAsia" w:ascii="仿宋" w:hAnsi="仿宋" w:eastAsia="仿宋" w:cs="仿宋"/>
          <w:snapToGrid w:val="0"/>
          <w:color w:val="000000" w:themeColor="text1"/>
          <w:kern w:val="0"/>
          <w:sz w:val="24"/>
          <w14:textFill>
            <w14:solidFill>
              <w14:schemeClr w14:val="tx1"/>
            </w14:solidFill>
          </w14:textFill>
        </w:rPr>
        <w:t>注：</w:t>
      </w:r>
    </w:p>
    <w:p w14:paraId="00E8BCB4">
      <w:pPr>
        <w:numPr>
          <w:ilvl w:val="0"/>
          <w:numId w:val="12"/>
        </w:numPr>
        <w:spacing w:line="276" w:lineRule="auto"/>
        <w:ind w:firstLine="480" w:firstLineChars="20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价格应按招标文件中规定的货币单位（人民币元）</w:t>
      </w:r>
      <w:r>
        <w:rPr>
          <w:rFonts w:hint="eastAsia" w:ascii="仿宋" w:hAnsi="仿宋" w:eastAsia="仿宋" w:cs="仿宋"/>
          <w:snapToGrid w:val="0"/>
          <w:color w:val="000000" w:themeColor="text1"/>
          <w:kern w:val="0"/>
          <w:sz w:val="24"/>
          <w:lang w:val="en-US" w:eastAsia="zh-CN"/>
          <w14:textFill>
            <w14:solidFill>
              <w14:schemeClr w14:val="tx1"/>
            </w14:solidFill>
          </w14:textFill>
        </w:rPr>
        <w:t>大小写均</w:t>
      </w:r>
      <w:r>
        <w:rPr>
          <w:rFonts w:hint="eastAsia" w:ascii="仿宋" w:hAnsi="仿宋" w:eastAsia="仿宋" w:cs="仿宋"/>
          <w:snapToGrid w:val="0"/>
          <w:color w:val="000000" w:themeColor="text1"/>
          <w:kern w:val="0"/>
          <w:sz w:val="24"/>
          <w14:textFill>
            <w14:solidFill>
              <w14:schemeClr w14:val="tx1"/>
            </w14:solidFill>
          </w14:textFill>
        </w:rPr>
        <w:t>填写。</w:t>
      </w:r>
    </w:p>
    <w:p w14:paraId="0AA1D581">
      <w:pPr>
        <w:spacing w:line="276"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lang w:val="en-US" w:eastAsia="zh-CN"/>
        </w:rPr>
        <w:t>2</w:t>
      </w:r>
      <w:r>
        <w:rPr>
          <w:rFonts w:hint="eastAsia" w:ascii="仿宋" w:hAnsi="仿宋" w:eastAsia="仿宋" w:cs="仿宋"/>
          <w:snapToGrid w:val="0"/>
          <w:kern w:val="0"/>
          <w:sz w:val="24"/>
        </w:rPr>
        <w:t>、投标人如果需要对报价或其它内容加以说明，可在备注栏填写。</w:t>
      </w:r>
    </w:p>
    <w:p w14:paraId="16C1B996">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4</w:t>
      </w:r>
      <w:r>
        <w:rPr>
          <w:rFonts w:hint="eastAsia" w:ascii="仿宋" w:hAnsi="仿宋" w:eastAsia="仿宋" w:cs="仿宋"/>
          <w:snapToGrid w:val="0"/>
          <w:kern w:val="0"/>
          <w:sz w:val="24"/>
        </w:rPr>
        <w:t>、《开标一览表》作为开标时唱标的依据，除按格式要求放入投标文件中外，</w:t>
      </w:r>
      <w:r>
        <w:rPr>
          <w:rFonts w:hint="eastAsia" w:ascii="仿宋" w:hAnsi="仿宋" w:eastAsia="仿宋" w:cs="仿宋"/>
          <w:b/>
          <w:bCs/>
          <w:snapToGrid w:val="0"/>
          <w:color w:val="FF0000"/>
          <w:kern w:val="0"/>
          <w:sz w:val="24"/>
        </w:rPr>
        <w:t>还应另行单独密封提交一份</w:t>
      </w:r>
      <w:r>
        <w:rPr>
          <w:rFonts w:hint="eastAsia" w:ascii="仿宋" w:hAnsi="仿宋" w:eastAsia="仿宋" w:cs="仿宋"/>
          <w:snapToGrid w:val="0"/>
          <w:kern w:val="0"/>
          <w:sz w:val="24"/>
        </w:rPr>
        <w:t>，</w:t>
      </w:r>
      <w:r>
        <w:rPr>
          <w:rFonts w:hint="eastAsia" w:ascii="仿宋" w:hAnsi="仿宋" w:eastAsia="仿宋" w:cs="仿宋"/>
          <w:snapToGrid w:val="0"/>
          <w:kern w:val="0"/>
          <w:sz w:val="24"/>
          <w:highlight w:val="yellow"/>
        </w:rPr>
        <w:t>在封口密封处加盖公章（或密封封口处粘贴封条并加盖投标单位公章）</w:t>
      </w:r>
      <w:r>
        <w:rPr>
          <w:rFonts w:hint="eastAsia" w:ascii="仿宋" w:hAnsi="仿宋" w:eastAsia="仿宋" w:cs="仿宋"/>
          <w:snapToGrid w:val="0"/>
          <w:kern w:val="0"/>
          <w:sz w:val="24"/>
        </w:rPr>
        <w:t>，并在信封上标明“开标一览表”字样。</w:t>
      </w:r>
    </w:p>
    <w:p w14:paraId="48E542AB">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5</w:t>
      </w:r>
      <w:r>
        <w:rPr>
          <w:rFonts w:hint="eastAsia" w:ascii="仿宋" w:hAnsi="仿宋" w:eastAsia="仿宋" w:cs="仿宋"/>
          <w:snapToGrid w:val="0"/>
          <w:kern w:val="0"/>
          <w:sz w:val="24"/>
        </w:rPr>
        <w:t>、《开标一览表》未按招标文件规定签字、盖章、密封的，将导致废标。</w:t>
      </w:r>
    </w:p>
    <w:p w14:paraId="44C01B14">
      <w:pPr>
        <w:widowControl w:val="0"/>
        <w:spacing w:after="120"/>
        <w:jc w:val="both"/>
        <w:rPr>
          <w:rFonts w:ascii="Times New Roman" w:hAnsi="Times New Roman" w:eastAsia="宋体" w:cs="Times New Roman"/>
          <w:kern w:val="2"/>
          <w:sz w:val="24"/>
          <w:szCs w:val="24"/>
          <w:lang w:val="en-US" w:eastAsia="zh-CN" w:bidi="ar-SA"/>
        </w:rPr>
      </w:pPr>
    </w:p>
    <w:p w14:paraId="2944A2DF">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F395C7E">
      <w:pPr>
        <w:jc w:val="left"/>
        <w:rPr>
          <w:rFonts w:ascii="仿宋" w:hAnsi="仿宋" w:eastAsia="仿宋" w:cs="仿宋"/>
          <w:color w:val="000000" w:themeColor="text1"/>
          <w:sz w:val="24"/>
          <w14:textFill>
            <w14:solidFill>
              <w14:schemeClr w14:val="tx1"/>
            </w14:solidFill>
          </w14:textFill>
        </w:rPr>
      </w:pPr>
    </w:p>
    <w:p w14:paraId="2A097E8D">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7768EB">
      <w:pPr>
        <w:jc w:val="left"/>
        <w:rPr>
          <w:rFonts w:ascii="仿宋" w:hAnsi="仿宋" w:eastAsia="仿宋" w:cs="仿宋"/>
          <w:color w:val="000000" w:themeColor="text1"/>
          <w:sz w:val="24"/>
          <w14:textFill>
            <w14:solidFill>
              <w14:schemeClr w14:val="tx1"/>
            </w14:solidFill>
          </w14:textFill>
        </w:rPr>
      </w:pPr>
    </w:p>
    <w:p w14:paraId="2FD3AA8C">
      <w:pPr>
        <w:jc w:val="right"/>
        <w:rPr>
          <w:rFonts w:hint="eastAsia" w:ascii="仿宋" w:hAnsi="仿宋" w:eastAsia="仿宋" w:cs="仿宋"/>
          <w:b/>
          <w:bCs w:val="0"/>
          <w:sz w:val="36"/>
          <w:lang w:val="en-US" w:eastAsia="zh-CN"/>
        </w:rPr>
      </w:pPr>
      <w:r>
        <w:rPr>
          <w:rFonts w:hint="eastAsia" w:ascii="仿宋" w:hAnsi="仿宋" w:eastAsia="仿宋" w:cs="仿宋"/>
          <w:color w:val="000000" w:themeColor="text1"/>
          <w:sz w:val="24"/>
          <w14:textFill>
            <w14:solidFill>
              <w14:schemeClr w14:val="tx1"/>
            </w14:solidFill>
          </w14:textFill>
        </w:rPr>
        <w:t>日期：    年  月  日</w:t>
      </w:r>
    </w:p>
    <w:p w14:paraId="5D8CA571">
      <w:pPr>
        <w:numPr>
          <w:ilvl w:val="0"/>
          <w:numId w:val="0"/>
        </w:numPr>
        <w:bidi w:val="0"/>
        <w:rPr>
          <w:rFonts w:hint="eastAsia"/>
          <w:lang w:val="en-US" w:eastAsia="zh-CN"/>
        </w:rPr>
      </w:pPr>
    </w:p>
    <w:p w14:paraId="36744F19">
      <w:pPr>
        <w:numPr>
          <w:ilvl w:val="0"/>
          <w:numId w:val="0"/>
        </w:numPr>
        <w:bidi w:val="0"/>
        <w:rPr>
          <w:rFonts w:hint="eastAsia"/>
          <w:lang w:val="en-US" w:eastAsia="zh-CN"/>
        </w:rPr>
      </w:pPr>
    </w:p>
    <w:p w14:paraId="61C6B114">
      <w:pPr>
        <w:numPr>
          <w:ilvl w:val="0"/>
          <w:numId w:val="0"/>
        </w:numPr>
        <w:bidi w:val="0"/>
        <w:rPr>
          <w:rFonts w:hint="eastAsia"/>
          <w:lang w:val="en-US" w:eastAsia="zh-CN"/>
        </w:rPr>
      </w:pPr>
    </w:p>
    <w:p w14:paraId="04A947A7">
      <w:pPr>
        <w:numPr>
          <w:ilvl w:val="0"/>
          <w:numId w:val="0"/>
        </w:numPr>
        <w:bidi w:val="0"/>
        <w:rPr>
          <w:rFonts w:hint="eastAsia"/>
          <w:lang w:val="en-US" w:eastAsia="zh-CN"/>
        </w:rPr>
      </w:pPr>
    </w:p>
    <w:p w14:paraId="6D5BC4A5">
      <w:pPr>
        <w:numPr>
          <w:ilvl w:val="0"/>
          <w:numId w:val="0"/>
        </w:numPr>
        <w:bidi w:val="0"/>
        <w:rPr>
          <w:rFonts w:hint="eastAsia"/>
          <w:lang w:val="en-US" w:eastAsia="zh-CN"/>
        </w:rPr>
      </w:pPr>
    </w:p>
    <w:p w14:paraId="78A4A222">
      <w:pPr>
        <w:numPr>
          <w:ilvl w:val="0"/>
          <w:numId w:val="0"/>
        </w:numPr>
        <w:bidi w:val="0"/>
        <w:rPr>
          <w:rFonts w:hint="eastAsia"/>
          <w:lang w:val="en-US" w:eastAsia="zh-CN"/>
        </w:rPr>
      </w:pPr>
    </w:p>
    <w:p w14:paraId="4CCF5265">
      <w:pPr>
        <w:numPr>
          <w:ilvl w:val="0"/>
          <w:numId w:val="0"/>
        </w:numPr>
        <w:bidi w:val="0"/>
        <w:rPr>
          <w:rFonts w:hint="eastAsia"/>
          <w:lang w:val="en-US" w:eastAsia="zh-CN"/>
        </w:rPr>
      </w:pPr>
    </w:p>
    <w:p w14:paraId="32D7AD23">
      <w:pPr>
        <w:numPr>
          <w:ilvl w:val="0"/>
          <w:numId w:val="0"/>
        </w:numPr>
        <w:bidi w:val="0"/>
        <w:rPr>
          <w:rFonts w:hint="eastAsia"/>
          <w:lang w:val="en-US" w:eastAsia="zh-CN"/>
        </w:rPr>
      </w:pPr>
    </w:p>
    <w:p w14:paraId="4935F84A">
      <w:pPr>
        <w:numPr>
          <w:ilvl w:val="0"/>
          <w:numId w:val="0"/>
        </w:numPr>
        <w:bidi w:val="0"/>
        <w:rPr>
          <w:rFonts w:hint="eastAsia"/>
          <w:lang w:val="en-US" w:eastAsia="zh-CN"/>
        </w:rPr>
      </w:pPr>
    </w:p>
    <w:p w14:paraId="3E5DB39E">
      <w:pPr>
        <w:numPr>
          <w:ilvl w:val="0"/>
          <w:numId w:val="0"/>
        </w:numPr>
        <w:bidi w:val="0"/>
        <w:rPr>
          <w:rFonts w:hint="eastAsia"/>
          <w:lang w:val="en-US" w:eastAsia="zh-CN"/>
        </w:rPr>
      </w:pPr>
    </w:p>
    <w:p w14:paraId="298CDDC7">
      <w:pPr>
        <w:numPr>
          <w:ilvl w:val="0"/>
          <w:numId w:val="0"/>
        </w:numPr>
        <w:bidi w:val="0"/>
        <w:rPr>
          <w:rFonts w:hint="eastAsia"/>
          <w:lang w:val="en-US" w:eastAsia="zh-CN"/>
        </w:rPr>
      </w:pPr>
    </w:p>
    <w:p w14:paraId="60F0E540">
      <w:pPr>
        <w:numPr>
          <w:ilvl w:val="0"/>
          <w:numId w:val="0"/>
        </w:numPr>
        <w:bidi w:val="0"/>
        <w:rPr>
          <w:rFonts w:hint="eastAsia"/>
          <w:lang w:val="en-US" w:eastAsia="zh-CN"/>
        </w:rPr>
      </w:pPr>
    </w:p>
    <w:p w14:paraId="53880DA0">
      <w:pPr>
        <w:numPr>
          <w:ilvl w:val="0"/>
          <w:numId w:val="0"/>
        </w:numPr>
        <w:bidi w:val="0"/>
        <w:rPr>
          <w:rFonts w:hint="eastAsia"/>
          <w:lang w:val="en-US" w:eastAsia="zh-CN"/>
        </w:rPr>
      </w:pPr>
    </w:p>
    <w:p w14:paraId="29081038">
      <w:pPr>
        <w:numPr>
          <w:ilvl w:val="0"/>
          <w:numId w:val="0"/>
        </w:numPr>
        <w:bidi w:val="0"/>
        <w:rPr>
          <w:rFonts w:hint="eastAsia"/>
          <w:lang w:val="en-US" w:eastAsia="zh-CN"/>
        </w:rPr>
      </w:pPr>
    </w:p>
    <w:p w14:paraId="06370397">
      <w:pPr>
        <w:numPr>
          <w:ilvl w:val="0"/>
          <w:numId w:val="0"/>
        </w:numPr>
        <w:bidi w:val="0"/>
        <w:rPr>
          <w:rFonts w:hint="eastAsia"/>
          <w:lang w:val="en-US" w:eastAsia="zh-CN"/>
        </w:rPr>
      </w:pPr>
    </w:p>
    <w:p w14:paraId="7549C725">
      <w:pPr>
        <w:numPr>
          <w:ilvl w:val="0"/>
          <w:numId w:val="0"/>
        </w:numPr>
        <w:bidi w:val="0"/>
        <w:rPr>
          <w:rFonts w:hint="eastAsia"/>
          <w:lang w:val="en-US" w:eastAsia="zh-CN"/>
        </w:rPr>
      </w:pPr>
    </w:p>
    <w:p w14:paraId="4A3F2BA6">
      <w:pPr>
        <w:numPr>
          <w:ilvl w:val="0"/>
          <w:numId w:val="0"/>
        </w:numPr>
        <w:bidi w:val="0"/>
        <w:rPr>
          <w:rFonts w:hint="eastAsia"/>
          <w:lang w:val="en-US" w:eastAsia="zh-CN"/>
        </w:rPr>
      </w:pPr>
    </w:p>
    <w:p w14:paraId="77836398">
      <w:pPr>
        <w:numPr>
          <w:ilvl w:val="0"/>
          <w:numId w:val="0"/>
        </w:num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四、投标人资格及投标承诺函</w:t>
      </w:r>
      <w:bookmarkEnd w:id="26"/>
    </w:p>
    <w:p w14:paraId="1CE045C8">
      <w:pPr>
        <w:snapToGrid w:val="0"/>
        <w:ind w:firstLine="482" w:firstLineChars="200"/>
        <w:rPr>
          <w:rFonts w:hint="eastAsia" w:ascii="仿宋" w:hAnsi="仿宋" w:eastAsia="仿宋" w:cs="仿宋"/>
          <w:b/>
          <w:color w:val="FF0000"/>
          <w:sz w:val="24"/>
        </w:rPr>
      </w:pPr>
      <w:r>
        <w:rPr>
          <w:rFonts w:hint="eastAsia" w:ascii="仿宋" w:hAnsi="仿宋" w:eastAsia="仿宋" w:cs="仿宋"/>
          <w:b/>
          <w:color w:val="FF0000"/>
          <w:sz w:val="24"/>
        </w:rPr>
        <w:t>注：按本谈判文件第一章采购公告（或采购邀请函）“</w:t>
      </w:r>
      <w:r>
        <w:rPr>
          <w:rFonts w:hint="eastAsia" w:ascii="仿宋" w:hAnsi="仿宋" w:eastAsia="仿宋" w:cs="仿宋"/>
          <w:b/>
          <w:color w:val="FF0000"/>
          <w:sz w:val="24"/>
          <w:lang w:val="en-US" w:eastAsia="zh-CN"/>
        </w:rPr>
        <w:t>投标人</w:t>
      </w:r>
      <w:r>
        <w:rPr>
          <w:rFonts w:hint="eastAsia" w:ascii="仿宋" w:hAnsi="仿宋" w:eastAsia="仿宋" w:cs="仿宋"/>
          <w:b/>
          <w:color w:val="FF0000"/>
          <w:sz w:val="24"/>
        </w:rPr>
        <w:t>的资格要求”提供相关的资质证明。</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文件中未提供相关证明的，或提供不完整、不</w:t>
      </w:r>
      <w:r>
        <w:rPr>
          <w:rFonts w:hint="eastAsia" w:ascii="仿宋" w:hAnsi="仿宋" w:eastAsia="仿宋" w:cs="仿宋"/>
          <w:b/>
          <w:color w:val="FF0000"/>
          <w:sz w:val="24"/>
          <w:lang w:val="en-US" w:eastAsia="zh-CN"/>
        </w:rPr>
        <w:t>符合</w:t>
      </w:r>
      <w:r>
        <w:rPr>
          <w:rFonts w:hint="eastAsia" w:ascii="仿宋" w:hAnsi="仿宋" w:eastAsia="仿宋" w:cs="仿宋"/>
          <w:b/>
          <w:color w:val="FF0000"/>
          <w:sz w:val="24"/>
        </w:rPr>
        <w:t>要求的，</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文件将按无效投标处理。</w:t>
      </w:r>
    </w:p>
    <w:p w14:paraId="1D2167DF">
      <w:pPr>
        <w:numPr>
          <w:ilvl w:val="0"/>
          <w:numId w:val="0"/>
        </w:numPr>
        <w:ind w:leftChars="0"/>
        <w:rPr>
          <w:rFonts w:hint="eastAsia"/>
        </w:rPr>
      </w:pPr>
    </w:p>
    <w:tbl>
      <w:tblPr>
        <w:tblStyle w:val="44"/>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17"/>
        <w:gridCol w:w="3860"/>
        <w:gridCol w:w="1875"/>
      </w:tblGrid>
      <w:tr w14:paraId="4966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Align w:val="center"/>
          </w:tcPr>
          <w:p w14:paraId="0291BA0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917" w:type="dxa"/>
            <w:vAlign w:val="center"/>
          </w:tcPr>
          <w:p w14:paraId="791161A2">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  目</w:t>
            </w:r>
          </w:p>
        </w:tc>
        <w:tc>
          <w:tcPr>
            <w:tcW w:w="3860" w:type="dxa"/>
            <w:vAlign w:val="center"/>
          </w:tcPr>
          <w:p w14:paraId="70B0C52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内容及说明</w:t>
            </w:r>
          </w:p>
        </w:tc>
        <w:tc>
          <w:tcPr>
            <w:tcW w:w="1875" w:type="dxa"/>
            <w:vAlign w:val="center"/>
          </w:tcPr>
          <w:p w14:paraId="534F1B2D">
            <w:pPr>
              <w:keepNext w:val="0"/>
              <w:keepLines w:val="0"/>
              <w:suppressLineNumbers w:val="0"/>
              <w:spacing w:before="0" w:beforeAutospacing="0" w:after="0" w:afterAutospacing="0"/>
              <w:ind w:left="0" w:right="0"/>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证明文件页码</w:t>
            </w:r>
          </w:p>
        </w:tc>
      </w:tr>
      <w:tr w14:paraId="324D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72E40C5D">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w:t>
            </w:r>
          </w:p>
        </w:tc>
        <w:tc>
          <w:tcPr>
            <w:tcW w:w="1917" w:type="dxa"/>
            <w:vAlign w:val="center"/>
          </w:tcPr>
          <w:p w14:paraId="498ABDC4">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营业执照/事业单位法人证书或其他证明材料</w:t>
            </w:r>
          </w:p>
        </w:tc>
        <w:tc>
          <w:tcPr>
            <w:tcW w:w="3860" w:type="dxa"/>
            <w:vAlign w:val="center"/>
          </w:tcPr>
          <w:p w14:paraId="10D866E8">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restart"/>
            <w:vAlign w:val="center"/>
          </w:tcPr>
          <w:p w14:paraId="27696023">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9E4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6EDF0F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101E70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1.注册年度及注册编号</w:t>
            </w:r>
          </w:p>
        </w:tc>
        <w:tc>
          <w:tcPr>
            <w:tcW w:w="3860" w:type="dxa"/>
            <w:vAlign w:val="center"/>
          </w:tcPr>
          <w:p w14:paraId="61CB949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D8FE79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1018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2B529A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06C76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2.注册资金</w:t>
            </w:r>
          </w:p>
          <w:p w14:paraId="4DDAF8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（万元）：</w:t>
            </w:r>
          </w:p>
        </w:tc>
        <w:tc>
          <w:tcPr>
            <w:tcW w:w="3860" w:type="dxa"/>
            <w:vAlign w:val="center"/>
          </w:tcPr>
          <w:p w14:paraId="423D2E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74969B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4E1E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61CAEAC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4009CA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3.经营场所：</w:t>
            </w:r>
          </w:p>
        </w:tc>
        <w:tc>
          <w:tcPr>
            <w:tcW w:w="3860" w:type="dxa"/>
            <w:vAlign w:val="center"/>
          </w:tcPr>
          <w:p w14:paraId="264011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AA5B0F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0F3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3678BEE">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75423D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4.有效期：</w:t>
            </w:r>
          </w:p>
        </w:tc>
        <w:tc>
          <w:tcPr>
            <w:tcW w:w="3860" w:type="dxa"/>
            <w:vAlign w:val="center"/>
          </w:tcPr>
          <w:p w14:paraId="0170664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875" w:type="dxa"/>
            <w:vMerge w:val="continue"/>
            <w:vAlign w:val="center"/>
          </w:tcPr>
          <w:p w14:paraId="4C53342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28C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0F937714">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w:t>
            </w:r>
          </w:p>
        </w:tc>
        <w:tc>
          <w:tcPr>
            <w:tcW w:w="1917" w:type="dxa"/>
            <w:vAlign w:val="center"/>
          </w:tcPr>
          <w:p w14:paraId="467AA80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其他资格（质）</w:t>
            </w:r>
          </w:p>
          <w:p w14:paraId="71F3B59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证书</w:t>
            </w:r>
          </w:p>
        </w:tc>
        <w:tc>
          <w:tcPr>
            <w:tcW w:w="3860" w:type="dxa"/>
            <w:vAlign w:val="center"/>
          </w:tcPr>
          <w:p w14:paraId="58D07F1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（可按表格格式扩展）</w:t>
            </w:r>
          </w:p>
        </w:tc>
        <w:tc>
          <w:tcPr>
            <w:tcW w:w="1875" w:type="dxa"/>
            <w:vMerge w:val="restart"/>
            <w:vAlign w:val="center"/>
          </w:tcPr>
          <w:p w14:paraId="0484AEB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4D70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18AC7DB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73AAAB9">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1.证书名称</w:t>
            </w:r>
          </w:p>
        </w:tc>
        <w:tc>
          <w:tcPr>
            <w:tcW w:w="3860" w:type="dxa"/>
            <w:vAlign w:val="center"/>
          </w:tcPr>
          <w:p w14:paraId="2D8A6EB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34EC9FCB">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35A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971503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B6FBE6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2.批准单位</w:t>
            </w:r>
          </w:p>
        </w:tc>
        <w:tc>
          <w:tcPr>
            <w:tcW w:w="3860" w:type="dxa"/>
            <w:vAlign w:val="center"/>
          </w:tcPr>
          <w:p w14:paraId="1A23AED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5EDC89A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D4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9CC211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EAEFF5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3.等级</w:t>
            </w:r>
          </w:p>
        </w:tc>
        <w:tc>
          <w:tcPr>
            <w:tcW w:w="3860" w:type="dxa"/>
            <w:vAlign w:val="center"/>
          </w:tcPr>
          <w:p w14:paraId="418EB34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2EB1D6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2B3F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551C1A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A4E430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4.批准时间及编号</w:t>
            </w:r>
          </w:p>
        </w:tc>
        <w:tc>
          <w:tcPr>
            <w:tcW w:w="3860" w:type="dxa"/>
            <w:vAlign w:val="center"/>
          </w:tcPr>
          <w:p w14:paraId="76F83AE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478049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3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758D16B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514206D">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5.有效期</w:t>
            </w:r>
          </w:p>
        </w:tc>
        <w:tc>
          <w:tcPr>
            <w:tcW w:w="3860" w:type="dxa"/>
            <w:vAlign w:val="center"/>
          </w:tcPr>
          <w:p w14:paraId="61C46815">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65D4F5FA">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bl>
    <w:p w14:paraId="7B49BBC0">
      <w:pPr>
        <w:pStyle w:val="8"/>
        <w:jc w:val="center"/>
        <w:rPr>
          <w:rFonts w:hint="eastAsia" w:ascii="仿宋" w:hAnsi="仿宋" w:eastAsia="仿宋" w:cs="仿宋"/>
          <w:bCs w:val="0"/>
        </w:rPr>
      </w:pPr>
    </w:p>
    <w:p w14:paraId="1EE5BFF8">
      <w:pPr>
        <w:pStyle w:val="8"/>
        <w:jc w:val="center"/>
        <w:rPr>
          <w:rFonts w:hint="eastAsia" w:ascii="仿宋" w:hAnsi="仿宋" w:eastAsia="仿宋" w:cs="仿宋"/>
          <w:bCs w:val="0"/>
        </w:rPr>
      </w:pPr>
    </w:p>
    <w:p w14:paraId="68A24E05">
      <w:pPr>
        <w:pStyle w:val="8"/>
        <w:jc w:val="center"/>
        <w:rPr>
          <w:rFonts w:hint="eastAsia" w:ascii="仿宋" w:hAnsi="仿宋" w:eastAsia="仿宋" w:cs="仿宋"/>
          <w:bCs w:val="0"/>
        </w:rPr>
      </w:pPr>
    </w:p>
    <w:p w14:paraId="3FC5C76C">
      <w:pPr>
        <w:bidi w:val="0"/>
        <w:rPr>
          <w:rFonts w:hint="eastAsia"/>
        </w:rPr>
      </w:pPr>
    </w:p>
    <w:p w14:paraId="6BD2053A">
      <w:pPr>
        <w:bidi w:val="0"/>
        <w:rPr>
          <w:rFonts w:hint="eastAsia"/>
        </w:rPr>
      </w:pPr>
    </w:p>
    <w:p w14:paraId="3F0D6287">
      <w:pPr>
        <w:bidi w:val="0"/>
        <w:rPr>
          <w:rFonts w:hint="eastAsia"/>
        </w:rPr>
      </w:pPr>
    </w:p>
    <w:p w14:paraId="5ED7D496">
      <w:pPr>
        <w:bidi w:val="0"/>
        <w:rPr>
          <w:rFonts w:hint="eastAsia"/>
        </w:rPr>
      </w:pPr>
    </w:p>
    <w:p w14:paraId="51B28A2F">
      <w:pPr>
        <w:bidi w:val="0"/>
        <w:jc w:val="center"/>
        <w:rPr>
          <w:rFonts w:hint="eastAsia" w:ascii="仿宋" w:hAnsi="仿宋" w:eastAsia="仿宋" w:cs="仿宋"/>
          <w:b/>
          <w:bCs/>
          <w:kern w:val="2"/>
          <w:sz w:val="28"/>
          <w:szCs w:val="28"/>
          <w:lang w:val="en-US" w:eastAsia="zh-CN" w:bidi="ar-SA"/>
        </w:rPr>
      </w:pPr>
    </w:p>
    <w:p w14:paraId="4EBBF71A">
      <w:pPr>
        <w:bidi w:val="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（一）投标书</w:t>
      </w:r>
    </w:p>
    <w:p w14:paraId="6F4E4C4D">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根据贵方发布的</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themeColor="text1"/>
          <w:sz w:val="24"/>
          <w14:textFill>
            <w14:solidFill>
              <w14:schemeClr w14:val="tx1"/>
            </w14:solidFill>
          </w14:textFill>
        </w:rPr>
        <w:t>的采购公告（或采购邀请函）</w:t>
      </w:r>
      <w:r>
        <w:rPr>
          <w:rFonts w:hint="eastAsia" w:ascii="仿宋" w:hAnsi="仿宋" w:eastAsia="仿宋" w:cs="仿宋"/>
          <w:color w:val="000000" w:themeColor="text1"/>
          <w:sz w:val="24"/>
          <w:u w:val="none"/>
          <w14:textFill>
            <w14:solidFill>
              <w14:schemeClr w14:val="tx1"/>
            </w14:solidFill>
          </w14:textFill>
        </w:rPr>
        <w:t>项目编号</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本项目编号）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本人经我方法定代表人授权正式代表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val="0"/>
          <w:bCs w:val="0"/>
          <w:color w:val="FF0000"/>
          <w:sz w:val="24"/>
          <w:u w:val="single"/>
        </w:rPr>
        <w:t>（</w:t>
      </w:r>
      <w:r>
        <w:rPr>
          <w:rFonts w:hint="eastAsia" w:ascii="仿宋" w:hAnsi="仿宋" w:eastAsia="仿宋" w:cs="仿宋"/>
          <w:b w:val="0"/>
          <w:bCs w:val="0"/>
          <w:color w:val="FF0000"/>
          <w:sz w:val="24"/>
          <w:u w:val="single"/>
          <w:lang w:eastAsia="zh-CN"/>
        </w:rPr>
        <w:t>投标人</w:t>
      </w:r>
      <w:r>
        <w:rPr>
          <w:rFonts w:hint="eastAsia" w:ascii="仿宋" w:hAnsi="仿宋" w:eastAsia="仿宋" w:cs="仿宋"/>
          <w:b w:val="0"/>
          <w:bCs w:val="0"/>
          <w:color w:val="FF0000"/>
          <w:sz w:val="24"/>
          <w:u w:val="single"/>
        </w:rPr>
        <w:t>的名称）</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，提交下述</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文件（含纸质文件正本1份，纸质文件副本</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份，电子文件</w:t>
      </w:r>
      <w:r>
        <w:rPr>
          <w:rFonts w:hint="eastAsia" w:ascii="仿宋" w:hAnsi="仿宋" w:eastAsia="仿宋" w:cs="仿宋"/>
          <w:color w:val="000000" w:themeColor="text1"/>
          <w:sz w:val="24"/>
          <w:lang w:val="en-US" w:eastAsia="zh-CN"/>
          <w14:textFill>
            <w14:solidFill>
              <w14:schemeClr w14:val="tx1"/>
            </w14:solidFill>
          </w14:textFill>
        </w:rPr>
        <w:t>U盘</w:t>
      </w:r>
      <w:r>
        <w:rPr>
          <w:rFonts w:hint="eastAsia" w:ascii="仿宋" w:hAnsi="仿宋" w:eastAsia="仿宋" w:cs="仿宋"/>
          <w:color w:val="000000" w:themeColor="text1"/>
          <w:sz w:val="24"/>
          <w14:textFill>
            <w14:solidFill>
              <w14:schemeClr w14:val="tx1"/>
            </w14:solidFill>
          </w14:textFill>
        </w:rPr>
        <w:t>）。</w:t>
      </w:r>
    </w:p>
    <w:p w14:paraId="5BF2962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据此</w:t>
      </w:r>
      <w:r>
        <w:rPr>
          <w:rFonts w:hint="eastAsia" w:ascii="仿宋" w:hAnsi="仿宋" w:eastAsia="仿宋" w:cs="仿宋"/>
          <w:color w:val="000000" w:themeColor="text1"/>
          <w:sz w:val="24"/>
          <w:lang w:val="en-US" w:eastAsia="zh-CN"/>
          <w14:textFill>
            <w14:solidFill>
              <w14:schemeClr w14:val="tx1"/>
            </w14:solidFill>
          </w14:textFill>
        </w:rPr>
        <w:t>书</w:t>
      </w:r>
      <w:r>
        <w:rPr>
          <w:rFonts w:hint="eastAsia" w:ascii="仿宋" w:hAnsi="仿宋" w:eastAsia="仿宋" w:cs="仿宋"/>
          <w:color w:val="000000" w:themeColor="text1"/>
          <w:sz w:val="24"/>
          <w14:textFill>
            <w14:solidFill>
              <w14:schemeClr w14:val="tx1"/>
            </w14:solidFill>
          </w14:textFill>
        </w:rPr>
        <w:t>，本人代表</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方保证，所提供的全部资料是真实的。本人承诺：</w:t>
      </w:r>
    </w:p>
    <w:p w14:paraId="76ADBF0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（1）我方愿以</w:t>
      </w:r>
      <w:r>
        <w:rPr>
          <w:rFonts w:hint="eastAsia" w:ascii="仿宋" w:hAnsi="仿宋" w:eastAsia="仿宋" w:cs="仿宋"/>
          <w:color w:val="000000" w:themeColor="text1"/>
          <w:sz w:val="24"/>
          <w:lang w:val="en-US" w:eastAsia="zh-CN"/>
          <w14:textFill>
            <w14:solidFill>
              <w14:schemeClr w14:val="tx1"/>
            </w14:solidFill>
          </w14:textFill>
        </w:rPr>
        <w:t>开标</w:t>
      </w:r>
      <w:r>
        <w:rPr>
          <w:rFonts w:hint="eastAsia" w:ascii="仿宋" w:hAnsi="仿宋" w:eastAsia="仿宋" w:cs="仿宋"/>
          <w:color w:val="000000" w:themeColor="text1"/>
          <w:sz w:val="24"/>
          <w14:textFill>
            <w14:solidFill>
              <w14:schemeClr w14:val="tx1"/>
            </w14:solidFill>
          </w14:textFill>
        </w:rPr>
        <w:t>一览表中的投标报价并按谈判文件要求承包上述项目并修补其任何缺陷；</w:t>
      </w:r>
    </w:p>
    <w:p w14:paraId="787661FF">
      <w:pPr>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成交</w:t>
      </w:r>
      <w:r>
        <w:rPr>
          <w:rFonts w:hint="eastAsia" w:ascii="仿宋" w:hAnsi="仿宋" w:eastAsia="仿宋" w:cs="仿宋"/>
          <w:color w:val="000000" w:themeColor="text1"/>
          <w:sz w:val="24"/>
          <w:lang w:eastAsia="zh-CN"/>
          <w14:textFill>
            <w14:solidFill>
              <w14:schemeClr w14:val="tx1"/>
            </w14:solidFill>
          </w14:textFill>
        </w:rPr>
        <w:t>价格具体见“谈判调整及成交报价一览表”，具体以谈判最终报价为准。</w:t>
      </w:r>
    </w:p>
    <w:p w14:paraId="0D287C15">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）我们会根据</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文件的规定，完成合同的责任和义务。</w:t>
      </w:r>
    </w:p>
    <w:p w14:paraId="72424AC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）我们已详细审核了全部</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文件，包括</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文件修改书（如有），参考资料及有关附件，我们完全理解并同意放弃对这方面有不清楚或误解的问题的权利。</w:t>
      </w:r>
    </w:p>
    <w:p w14:paraId="7DB2C13B">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）如我方在开标后规定的投标有效期内撤回投标或在中标后放弃中标，愿意接受主管部门的处理处罚。</w:t>
      </w:r>
    </w:p>
    <w:p w14:paraId="6EF8B007">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）同意向贵方提供贵方可能要求的与本投标有关的任何证据或资料。</w:t>
      </w:r>
    </w:p>
    <w:p w14:paraId="10407A4A">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）我们完全理解贵方不一定要接受最低报价的投标或收到的任何投标。</w:t>
      </w:r>
    </w:p>
    <w:p w14:paraId="3E5A12A7">
      <w:pPr>
        <w:ind w:firstLine="420" w:firstLineChars="200"/>
        <w:rPr>
          <w:rFonts w:hint="eastAsia" w:ascii="仿宋" w:hAnsi="仿宋" w:eastAsia="仿宋" w:cs="仿宋"/>
          <w:szCs w:val="21"/>
        </w:rPr>
      </w:pPr>
    </w:p>
    <w:p w14:paraId="58C1A187">
      <w:pPr>
        <w:ind w:firstLine="5075" w:firstLineChars="2417"/>
        <w:rPr>
          <w:rFonts w:hint="eastAsia" w:ascii="仿宋" w:hAnsi="仿宋" w:eastAsia="仿宋" w:cs="仿宋"/>
          <w:szCs w:val="21"/>
        </w:rPr>
      </w:pPr>
    </w:p>
    <w:p w14:paraId="5AB12616">
      <w:pPr>
        <w:ind w:firstLine="5075" w:firstLineChars="2417"/>
        <w:rPr>
          <w:rFonts w:hint="eastAsia" w:ascii="仿宋" w:hAnsi="仿宋" w:eastAsia="仿宋" w:cs="仿宋"/>
          <w:szCs w:val="21"/>
        </w:rPr>
      </w:pPr>
    </w:p>
    <w:p w14:paraId="0CA0842F">
      <w:pPr>
        <w:ind w:firstLine="5075" w:firstLineChars="2417"/>
        <w:rPr>
          <w:rFonts w:hint="eastAsia" w:ascii="仿宋" w:hAnsi="仿宋" w:eastAsia="仿宋" w:cs="仿宋"/>
          <w:szCs w:val="21"/>
        </w:rPr>
      </w:pPr>
    </w:p>
    <w:p w14:paraId="17FE1F11">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F47F54">
      <w:pPr>
        <w:jc w:val="left"/>
        <w:rPr>
          <w:rFonts w:hint="eastAsia" w:ascii="仿宋" w:hAnsi="仿宋" w:eastAsia="仿宋" w:cs="仿宋"/>
          <w:color w:val="000000" w:themeColor="text1"/>
          <w:sz w:val="24"/>
          <w14:textFill>
            <w14:solidFill>
              <w14:schemeClr w14:val="tx1"/>
            </w14:solidFill>
          </w14:textFill>
        </w:rPr>
      </w:pPr>
    </w:p>
    <w:p w14:paraId="398BB974">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8318A42">
      <w:pPr>
        <w:jc w:val="left"/>
        <w:rPr>
          <w:rFonts w:hint="eastAsia" w:ascii="仿宋" w:hAnsi="仿宋" w:eastAsia="仿宋" w:cs="仿宋"/>
          <w:color w:val="000000" w:themeColor="text1"/>
          <w:sz w:val="24"/>
          <w14:textFill>
            <w14:solidFill>
              <w14:schemeClr w14:val="tx1"/>
            </w14:solidFill>
          </w14:textFill>
        </w:rPr>
      </w:pPr>
    </w:p>
    <w:p w14:paraId="74E682EF">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956302C">
      <w:pPr>
        <w:rPr>
          <w:rFonts w:hint="eastAsia" w:ascii="仿宋" w:hAnsi="仿宋" w:eastAsia="仿宋" w:cs="仿宋"/>
        </w:rPr>
      </w:pPr>
      <w:r>
        <w:rPr>
          <w:rFonts w:hint="eastAsia" w:ascii="仿宋" w:hAnsi="仿宋" w:eastAsia="仿宋" w:cs="仿宋"/>
        </w:rPr>
        <w:br w:type="page"/>
      </w:r>
    </w:p>
    <w:p w14:paraId="6DFFCC02">
      <w:pPr>
        <w:pStyle w:val="8"/>
        <w:pageBreakBefore/>
        <w:spacing w:line="377" w:lineRule="auto"/>
        <w:jc w:val="center"/>
        <w:rPr>
          <w:rFonts w:hint="eastAsia" w:ascii="仿宋" w:hAnsi="仿宋" w:eastAsia="仿宋" w:cs="仿宋"/>
        </w:rPr>
      </w:pPr>
      <w:r>
        <w:rPr>
          <w:rFonts w:hint="eastAsia" w:ascii="仿宋" w:hAnsi="仿宋" w:eastAsia="仿宋" w:cs="仿宋"/>
        </w:rPr>
        <w:t>（二）政府采购</w:t>
      </w:r>
      <w:r>
        <w:rPr>
          <w:rFonts w:hint="eastAsia" w:ascii="仿宋" w:hAnsi="仿宋" w:eastAsia="仿宋" w:cs="仿宋"/>
          <w:lang w:eastAsia="zh-CN"/>
        </w:rPr>
        <w:t>投标</w:t>
      </w:r>
      <w:r>
        <w:rPr>
          <w:rFonts w:hint="eastAsia" w:ascii="仿宋" w:hAnsi="仿宋" w:eastAsia="仿宋" w:cs="仿宋"/>
        </w:rPr>
        <w:t>及履约承诺函</w:t>
      </w:r>
    </w:p>
    <w:p w14:paraId="20BDB92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我单位承诺：</w:t>
      </w:r>
    </w:p>
    <w:p w14:paraId="5A8D38BE">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1.我单位参与本项目所投标（响应）的货物、工程或服务，不存在侵犯知识产权的情况；已知悉并同意中标（成交）结果信息公示（公开）的内容。</w:t>
      </w:r>
    </w:p>
    <w:p w14:paraId="45F8612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2.我单位参与该项目投标，不采用联合体投标</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不采用进口产品参与响应</w:t>
      </w:r>
      <w:r>
        <w:rPr>
          <w:rFonts w:hint="eastAsia" w:ascii="仿宋" w:hAnsi="仿宋" w:eastAsia="仿宋" w:cs="仿宋"/>
          <w:color w:val="000000"/>
          <w:sz w:val="24"/>
        </w:rPr>
        <w:t>。</w:t>
      </w:r>
    </w:p>
    <w:p w14:paraId="51E62770">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3.我单位参与本项目政府采购活动时不存在被有关部门禁止参与政府采购活动且在有效期内的情况。</w:t>
      </w:r>
    </w:p>
    <w:p w14:paraId="6626D2F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4.我单位具备《中华人民共和国政府采购法》第二十二条的条件。</w:t>
      </w:r>
    </w:p>
    <w:p w14:paraId="6034D921">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5.我单位未被列入失信被执行人、重大税收违法失信主体、政府采购严重违法失信行为记录名单；不存在《深圳市财政局政府采购供应商信用信息管理办法》（深财规〔2023〕3号）列明的严重违法失信行为。</w:t>
      </w:r>
    </w:p>
    <w:p w14:paraId="64D0F14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3E3EE45">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7.我单位不存在“单位负责人为同一人或者存在直接控股、管理关系的不同供应商，参加同一合同项下的政府采购活动”的情形。</w:t>
      </w:r>
    </w:p>
    <w:p w14:paraId="05C66BD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15354AA">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9.我单位清楚，若以“报价太低而无法履约”为理由放弃本项目中标资格时，愿意接受主管部门的处理处罚。若我单位中标本项目，我单位的报价明显低于其他通过</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性审查</w:t>
      </w:r>
      <w:r>
        <w:rPr>
          <w:rFonts w:hint="eastAsia" w:ascii="仿宋" w:hAnsi="仿宋" w:eastAsia="仿宋" w:cs="仿宋"/>
          <w:color w:val="000000"/>
          <w:sz w:val="24"/>
          <w:lang w:eastAsia="zh-CN"/>
        </w:rPr>
        <w:t>投标人</w:t>
      </w:r>
      <w:r>
        <w:rPr>
          <w:rFonts w:hint="eastAsia" w:ascii="仿宋" w:hAnsi="仿宋" w:eastAsia="仿宋" w:cs="仿宋"/>
          <w:color w:val="000000"/>
          <w:sz w:val="24"/>
        </w:rPr>
        <w:t>的报价时，我单位清楚，本项目将成为重点监管、重点验收项目，我单位将按时保质保量完成，并全力配合有关监管、验收工作；若我单位未按上述要求履约，我单位愿意接受主管部门的处理处罚。</w:t>
      </w:r>
    </w:p>
    <w:p w14:paraId="55A9B316">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FEEC9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11.我单位承诺中标后项目不转包，未经采购人同意不进行分包。</w:t>
      </w:r>
    </w:p>
    <w:p w14:paraId="0D2D5E2D">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FFD2FDF">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13.我单位保证，若所投货物涉及《财政部生态环境部关于印发节能产品政府采购品目清单的通知》（财库〔2019〕19号）列明的政府采购强制产品，则所投该产品</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节能产品的认证要求。</w:t>
      </w:r>
    </w:p>
    <w:p w14:paraId="79255C5B">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14. 我单位承诺未为本项目提供整体设计、规范编制或者管理、监理、检测等服务。</w:t>
      </w:r>
    </w:p>
    <w:p w14:paraId="52888493">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15.我单位承诺，参与本项目投标前三年内，未受过环境监测行政主管部门行政处罚或未有被政府相关部门（如质检部门等）、媒体通报弄虚作假等情形。</w:t>
      </w:r>
    </w:p>
    <w:p w14:paraId="37F6D2CC">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以上承诺，如有违反，愿依照国家相关法律法规处理，并承担由此给采购人带来的损失。</w:t>
      </w:r>
    </w:p>
    <w:p w14:paraId="07CECABA">
      <w:pPr>
        <w:spacing w:after="124" w:afterLines="40" w:line="280" w:lineRule="exact"/>
        <w:ind w:firstLine="3600" w:firstLineChars="1500"/>
        <w:jc w:val="left"/>
        <w:rPr>
          <w:rFonts w:hint="eastAsia" w:ascii="仿宋" w:hAnsi="仿宋" w:eastAsia="仿宋" w:cs="仿宋"/>
          <w:color w:val="000000"/>
          <w:sz w:val="24"/>
        </w:rPr>
      </w:pPr>
    </w:p>
    <w:p w14:paraId="12367385">
      <w:pPr>
        <w:spacing w:after="124" w:afterLines="40" w:line="280" w:lineRule="exact"/>
        <w:ind w:firstLine="3600" w:firstLineChars="1500"/>
        <w:jc w:val="left"/>
        <w:rPr>
          <w:rFonts w:hint="eastAsia" w:ascii="仿宋" w:hAnsi="仿宋" w:eastAsia="仿宋" w:cs="仿宋"/>
          <w:color w:val="000000"/>
          <w:sz w:val="24"/>
        </w:rPr>
      </w:pPr>
    </w:p>
    <w:p w14:paraId="77DFAB1B">
      <w:pPr>
        <w:spacing w:after="124" w:afterLines="40" w:line="280" w:lineRule="exact"/>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090C2FE6">
      <w:pPr>
        <w:spacing w:after="124" w:afterLines="40" w:line="280" w:lineRule="exact"/>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4DD3C745">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日期：    年  月  日</w:t>
      </w:r>
    </w:p>
    <w:p w14:paraId="10DF405F">
      <w:pPr>
        <w:rPr>
          <w:rFonts w:hint="eastAsia" w:ascii="仿宋" w:hAnsi="仿宋" w:eastAsia="仿宋" w:cs="仿宋"/>
        </w:rPr>
      </w:pPr>
      <w:r>
        <w:rPr>
          <w:rFonts w:hint="eastAsia" w:ascii="仿宋" w:hAnsi="仿宋" w:eastAsia="仿宋" w:cs="仿宋"/>
        </w:rPr>
        <w:br w:type="page"/>
      </w:r>
    </w:p>
    <w:p w14:paraId="2D360A47">
      <w:pPr>
        <w:pStyle w:val="8"/>
        <w:pageBreakBefore/>
        <w:spacing w:line="377" w:lineRule="auto"/>
        <w:jc w:val="center"/>
        <w:rPr>
          <w:rFonts w:hint="eastAsia" w:ascii="仿宋" w:hAnsi="仿宋" w:eastAsia="仿宋" w:cs="仿宋"/>
          <w:lang w:val="en-US" w:eastAsia="zh-CN"/>
        </w:rPr>
      </w:pPr>
      <w:r>
        <w:rPr>
          <w:rFonts w:hint="eastAsia" w:ascii="仿宋" w:hAnsi="仿宋" w:eastAsia="仿宋" w:cs="仿宋"/>
          <w:lang w:val="en-US" w:eastAsia="zh-CN"/>
        </w:rPr>
        <w:t>（三）诚信承诺函</w:t>
      </w:r>
    </w:p>
    <w:p w14:paraId="14BF3049">
      <w:pPr>
        <w:jc w:val="left"/>
        <w:rPr>
          <w:rFonts w:ascii="仿宋" w:hAnsi="仿宋" w:eastAsia="仿宋" w:cs="仿宋"/>
          <w:color w:val="000000"/>
          <w:sz w:val="24"/>
        </w:rPr>
      </w:pPr>
    </w:p>
    <w:p w14:paraId="7E2B29E2">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我公司承诺近三年在采购招标投标活动中，不存在以下情形：</w:t>
      </w:r>
    </w:p>
    <w:p w14:paraId="3EC5CDF0">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（一）被纪检监察部门立案调查，违法违规事实成立的；</w:t>
      </w:r>
    </w:p>
    <w:p w14:paraId="1FFF5E2F">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（二）未按本条例规定签订、履行采购合同，造成严重后果的；</w:t>
      </w:r>
    </w:p>
    <w:p w14:paraId="154F3B1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（三）隐瞒真实情况，提供虚假资料的；</w:t>
      </w:r>
    </w:p>
    <w:p w14:paraId="443DB60E">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（四）以非法手段排斥其他供应商参与竞争的；</w:t>
      </w:r>
    </w:p>
    <w:p w14:paraId="1254EFD3">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（五）与其他采购参加人串通投标的；</w:t>
      </w:r>
    </w:p>
    <w:p w14:paraId="44C7BBB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（六）在采购活动中应当回避而未回避的； </w:t>
      </w:r>
    </w:p>
    <w:p w14:paraId="5238D439">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（七）恶意投诉的； </w:t>
      </w:r>
    </w:p>
    <w:p w14:paraId="4CA8D638">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（八）向采购项目相关人行贿或者提供其他不当利益的； </w:t>
      </w:r>
    </w:p>
    <w:p w14:paraId="3AC56B96">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（九）阻碍、抗拒主管部门监督检查的；</w:t>
      </w:r>
    </w:p>
    <w:p w14:paraId="74F18322">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（十）履约检查不合格或者评价为差的；</w:t>
      </w:r>
    </w:p>
    <w:p w14:paraId="7582D994">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（十一）主管部门认定的其他情形。</w:t>
      </w:r>
    </w:p>
    <w:p w14:paraId="1BA7CA4E">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95F6DC">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特此承诺。</w:t>
      </w:r>
    </w:p>
    <w:p w14:paraId="417C160F">
      <w:pPr>
        <w:spacing w:line="400" w:lineRule="exact"/>
        <w:jc w:val="right"/>
        <w:rPr>
          <w:rFonts w:ascii="仿宋" w:hAnsi="仿宋" w:eastAsia="仿宋" w:cs="仿宋"/>
          <w:color w:val="000000"/>
          <w:sz w:val="24"/>
        </w:rPr>
      </w:pPr>
    </w:p>
    <w:p w14:paraId="70F969F9">
      <w:pPr>
        <w:spacing w:line="400" w:lineRule="exact"/>
        <w:jc w:val="right"/>
        <w:rPr>
          <w:rFonts w:ascii="仿宋" w:hAnsi="仿宋" w:eastAsia="仿宋" w:cs="仿宋"/>
          <w:color w:val="000000"/>
          <w:sz w:val="24"/>
        </w:rPr>
      </w:pPr>
    </w:p>
    <w:p w14:paraId="00576E29">
      <w:pPr>
        <w:spacing w:line="400" w:lineRule="exact"/>
        <w:jc w:val="left"/>
        <w:rPr>
          <w:rFonts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7F53742">
      <w:pPr>
        <w:spacing w:line="400" w:lineRule="exact"/>
        <w:jc w:val="left"/>
        <w:rPr>
          <w:rFonts w:ascii="仿宋" w:hAnsi="仿宋" w:eastAsia="仿宋" w:cs="仿宋"/>
          <w:color w:val="000000"/>
          <w:sz w:val="24"/>
        </w:rPr>
      </w:pPr>
    </w:p>
    <w:p w14:paraId="2483B3F4">
      <w:pPr>
        <w:spacing w:line="400" w:lineRule="exact"/>
        <w:jc w:val="left"/>
        <w:rPr>
          <w:rFonts w:ascii="仿宋" w:hAnsi="仿宋" w:eastAsia="仿宋" w:cs="仿宋"/>
          <w:color w:val="000000"/>
          <w:sz w:val="24"/>
        </w:rPr>
      </w:pPr>
      <w:r>
        <w:rPr>
          <w:rFonts w:hint="eastAsia" w:ascii="仿宋" w:hAnsi="仿宋" w:eastAsia="仿宋" w:cs="仿宋"/>
          <w:color w:val="000000"/>
          <w:sz w:val="24"/>
          <w:lang w:val="en-US" w:eastAsia="zh-CN"/>
        </w:rPr>
        <w:t>投标</w:t>
      </w:r>
      <w:r>
        <w:rPr>
          <w:rFonts w:hint="eastAsia" w:ascii="仿宋" w:hAnsi="仿宋" w:eastAsia="仿宋" w:cs="仿宋"/>
          <w:color w:val="000000"/>
          <w:sz w:val="24"/>
        </w:rPr>
        <w:t>单位（</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6C8D650">
      <w:pPr>
        <w:spacing w:line="400" w:lineRule="exact"/>
        <w:jc w:val="left"/>
        <w:rPr>
          <w:rFonts w:ascii="仿宋" w:hAnsi="仿宋" w:eastAsia="仿宋" w:cs="仿宋"/>
          <w:color w:val="000000"/>
          <w:sz w:val="24"/>
        </w:rPr>
      </w:pPr>
    </w:p>
    <w:p w14:paraId="38104329">
      <w:pPr>
        <w:spacing w:line="400" w:lineRule="exact"/>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394C5B8E">
      <w:pPr>
        <w:keepNext/>
        <w:keepLines/>
        <w:pageBreakBefore/>
        <w:widowControl w:val="0"/>
        <w:spacing w:before="280" w:after="290" w:line="377" w:lineRule="auto"/>
        <w:jc w:val="center"/>
        <w:outlineLvl w:val="4"/>
        <w:rPr>
          <w:rFonts w:hint="eastAsia" w:ascii="黑体" w:hAnsi="黑体" w:eastAsia="黑体" w:cs="方正小标宋简体"/>
          <w:b w:val="0"/>
          <w:bCs w:val="0"/>
          <w:kern w:val="2"/>
          <w:sz w:val="28"/>
          <w:szCs w:val="28"/>
          <w:lang w:val="en-US" w:eastAsia="zh-CN" w:bidi="ar-SA"/>
        </w:rPr>
      </w:pPr>
      <w:r>
        <w:rPr>
          <w:rFonts w:hint="eastAsia" w:ascii="黑体" w:hAnsi="黑体" w:eastAsia="黑体" w:cs="方正小标宋简体"/>
          <w:b w:val="0"/>
          <w:bCs w:val="0"/>
          <w:kern w:val="2"/>
          <w:sz w:val="28"/>
          <w:szCs w:val="28"/>
          <w:lang w:val="en-US" w:eastAsia="zh-CN" w:bidi="ar-SA"/>
        </w:rPr>
        <w:t>（四）投标承诺函</w:t>
      </w:r>
    </w:p>
    <w:p w14:paraId="51EBDEA8">
      <w:pPr>
        <w:bidi w:val="0"/>
        <w:jc w:val="both"/>
        <w:rPr>
          <w:rFonts w:hint="eastAsia"/>
          <w:b/>
          <w:bCs/>
          <w:sz w:val="24"/>
          <w:szCs w:val="24"/>
        </w:rPr>
      </w:pPr>
      <w:r>
        <w:rPr>
          <w:rFonts w:hint="eastAsia"/>
          <w:b/>
          <w:bCs/>
          <w:sz w:val="24"/>
          <w:szCs w:val="24"/>
        </w:rPr>
        <w:t>中小企业声明函及残疾人福利性单位声明函（或省级以上监狱管理局、戒毒管理局（含新疆生产建设兵团）出具的属于监狱企业的证明文件）</w:t>
      </w:r>
    </w:p>
    <w:p w14:paraId="3BCB47B2">
      <w:pPr>
        <w:spacing w:before="156" w:beforeLines="50"/>
        <w:ind w:firstLine="422" w:firstLineChars="200"/>
        <w:rPr>
          <w:rFonts w:hint="eastAsia" w:ascii="仿宋" w:hAnsi="仿宋" w:eastAsia="仿宋" w:cs="仿宋"/>
          <w:b/>
          <w:bCs/>
          <w:color w:val="FF0000"/>
        </w:rPr>
      </w:pPr>
      <w:r>
        <w:rPr>
          <w:rFonts w:hint="eastAsia" w:ascii="仿宋" w:hAnsi="仿宋" w:eastAsia="仿宋" w:cs="仿宋"/>
          <w:b/>
          <w:bCs/>
          <w:color w:val="FF0000"/>
        </w:rPr>
        <w:t>注：采购人、评标委员会（评审小组）在依法进行资格审查、评审过程中，发现《中小企业声明函》存在明显笔误或者含义不明确的，按照政府采购相关规定要求供应商进行澄清、说明或补正。澄清、说明或补正后</w:t>
      </w:r>
      <w:r>
        <w:rPr>
          <w:rFonts w:hint="eastAsia" w:ascii="仿宋" w:hAnsi="仿宋" w:eastAsia="仿宋" w:cs="仿宋"/>
          <w:b/>
          <w:bCs/>
          <w:color w:val="FF0000"/>
          <w:lang w:val="en-US" w:eastAsia="zh-CN"/>
        </w:rPr>
        <w:t>符合</w:t>
      </w:r>
      <w:r>
        <w:rPr>
          <w:rFonts w:hint="eastAsia" w:ascii="仿宋" w:hAnsi="仿宋" w:eastAsia="仿宋" w:cs="仿宋"/>
          <w:b/>
          <w:bCs/>
          <w:color w:val="FF0000"/>
        </w:rPr>
        <w:t>中小企业条件的供应商，可以享受中小企业扶持政策。（参照《广东省政府采购促进中小企业发展实施细则》第十八条精神）</w:t>
      </w:r>
    </w:p>
    <w:p w14:paraId="5E07BA7E">
      <w:pPr>
        <w:jc w:val="center"/>
        <w:rPr>
          <w:rFonts w:hint="eastAsia" w:ascii="仿宋" w:hAnsi="仿宋" w:eastAsia="仿宋" w:cs="仿宋"/>
          <w:b/>
          <w:color w:val="000000"/>
          <w:sz w:val="24"/>
        </w:rPr>
      </w:pPr>
    </w:p>
    <w:p w14:paraId="3BB8020F">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（1）中小企业声明函(服务）</w:t>
      </w:r>
      <w:r>
        <w:rPr>
          <w:rFonts w:hint="eastAsia" w:asciiTheme="majorEastAsia" w:hAnsiTheme="majorEastAsia" w:eastAsiaTheme="majorEastAsia"/>
          <w:sz w:val="30"/>
          <w:szCs w:val="30"/>
          <w:highlight w:val="yellow"/>
        </w:rPr>
        <w:t>（如有）</w:t>
      </w:r>
    </w:p>
    <w:p w14:paraId="47D89842">
      <w:pPr>
        <w:spacing w:line="260" w:lineRule="auto"/>
        <w:ind w:firstLine="480" w:firstLineChars="200"/>
        <w:jc w:val="left"/>
        <w:rPr>
          <w:rFonts w:hint="eastAsia" w:ascii="仿宋" w:hAnsi="仿宋" w:eastAsia="仿宋" w:cs="仿宋"/>
          <w:color w:val="000000"/>
          <w:sz w:val="24"/>
        </w:rPr>
      </w:pPr>
    </w:p>
    <w:p w14:paraId="464C3EF7">
      <w:pPr>
        <w:spacing w:line="2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本公司郑重声明，根据《政府采购促进中小企业发展管理办法》（财库﹝2020﹞46 号）的规定，本公司参加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采购活动，服务全部由</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政策要求的中小企业承接。本企业的具体情况如下：</w:t>
      </w:r>
    </w:p>
    <w:p w14:paraId="63841343">
      <w:pPr>
        <w:numPr>
          <w:ilvl w:val="0"/>
          <w:numId w:val="0"/>
        </w:numPr>
        <w:spacing w:line="2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属于</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 xml:space="preserve">（所属行业）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承建（承接）企业为</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（企业名称）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，从业人员</w:t>
      </w:r>
      <w:r>
        <w:rPr>
          <w:rFonts w:hint="eastAsia" w:ascii="仿宋" w:hAnsi="仿宋" w:eastAsia="仿宋" w:cs="仿宋"/>
          <w:color w:val="FF0000"/>
          <w:sz w:val="24"/>
          <w:u w:val="single"/>
        </w:rPr>
        <w:t xml:space="preserve">   </w:t>
      </w:r>
      <w:r>
        <w:rPr>
          <w:rFonts w:hint="eastAsia" w:ascii="仿宋" w:hAnsi="仿宋" w:eastAsia="仿宋" w:cs="仿宋"/>
          <w:b/>
          <w:bCs/>
          <w:color w:val="FF0000"/>
          <w:sz w:val="24"/>
          <w:u w:val="single"/>
        </w:rPr>
        <w:t xml:space="preserve">从业人员数量  </w:t>
      </w:r>
      <w:r>
        <w:rPr>
          <w:rFonts w:hint="eastAsia" w:ascii="仿宋" w:hAnsi="仿宋" w:eastAsia="仿宋" w:cs="仿宋"/>
          <w:color w:val="FF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b/>
          <w:bCs/>
          <w:color w:val="FF0000"/>
          <w:sz w:val="24"/>
          <w:u w:val="single"/>
        </w:rPr>
        <w:t xml:space="preserve">  营业收入   </w:t>
      </w:r>
      <w:r>
        <w:rPr>
          <w:rFonts w:hint="eastAsia" w:ascii="仿宋" w:hAnsi="仿宋" w:eastAsia="仿宋" w:cs="仿宋"/>
          <w:color w:val="000000"/>
          <w:sz w:val="24"/>
        </w:rPr>
        <w:t>万元，资产总额为</w:t>
      </w:r>
      <w:r>
        <w:rPr>
          <w:rFonts w:hint="eastAsia" w:ascii="仿宋" w:hAnsi="仿宋" w:eastAsia="仿宋" w:cs="仿宋"/>
          <w:b/>
          <w:bCs/>
          <w:color w:val="FF0000"/>
          <w:sz w:val="24"/>
          <w:u w:val="single"/>
        </w:rPr>
        <w:t xml:space="preserve">   资产总额   </w:t>
      </w:r>
      <w:r>
        <w:rPr>
          <w:rFonts w:hint="eastAsia" w:ascii="仿宋" w:hAnsi="仿宋" w:eastAsia="仿宋" w:cs="仿宋"/>
          <w:color w:val="000000"/>
          <w:sz w:val="24"/>
        </w:rPr>
        <w:t>万元，属于</w:t>
      </w:r>
      <w:r>
        <w:rPr>
          <w:rFonts w:hint="eastAsia" w:ascii="仿宋" w:hAnsi="仿宋" w:eastAsia="仿宋" w:cs="仿宋"/>
          <w:color w:val="000000"/>
          <w:sz w:val="24"/>
          <w:u w:val="single"/>
        </w:rPr>
        <w:t xml:space="preserve">  </w:t>
      </w:r>
      <w:r>
        <w:rPr>
          <w:rFonts w:hint="eastAsia" w:ascii="仿宋" w:hAnsi="仿宋" w:eastAsia="仿宋" w:cs="仿宋"/>
          <w:b/>
          <w:bCs/>
          <w:color w:val="FF0000"/>
          <w:sz w:val="24"/>
          <w:u w:val="single"/>
        </w:rPr>
        <w:t>三选一：（请选择填写：中型企业、 小型企业、微型企业）</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5871099">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以上企业，不属于大企业的分支机构，不存在控股股东为大企业的情形，也不存在与大企业的负责人为同一人的情形。 </w:t>
      </w:r>
    </w:p>
    <w:p w14:paraId="1003B40E">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本公司已知悉《政府采购促进中小企业发展管理办法》（财库〔2020〕46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14:paraId="212ADFAC">
      <w:pPr>
        <w:ind w:firstLine="480" w:firstLineChars="200"/>
        <w:rPr>
          <w:rFonts w:hint="eastAsia" w:ascii="仿宋" w:hAnsi="仿宋" w:eastAsia="仿宋" w:cs="仿宋"/>
          <w:color w:val="000000"/>
          <w:sz w:val="24"/>
        </w:rPr>
      </w:pPr>
    </w:p>
    <w:p w14:paraId="13759B59">
      <w:pPr>
        <w:ind w:firstLine="480" w:firstLineChars="200"/>
        <w:rPr>
          <w:rFonts w:hint="eastAsia" w:ascii="仿宋" w:hAnsi="仿宋" w:eastAsia="仿宋" w:cs="仿宋"/>
          <w:color w:val="000000"/>
          <w:sz w:val="24"/>
        </w:rPr>
      </w:pPr>
    </w:p>
    <w:p w14:paraId="2C4A8AC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0519200">
      <w:pPr>
        <w:jc w:val="left"/>
        <w:rPr>
          <w:rFonts w:hint="eastAsia" w:ascii="仿宋" w:hAnsi="仿宋" w:eastAsia="仿宋" w:cs="仿宋"/>
          <w:color w:val="000000"/>
          <w:sz w:val="24"/>
        </w:rPr>
      </w:pPr>
    </w:p>
    <w:p w14:paraId="49ACF177">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2605A7C">
      <w:pPr>
        <w:jc w:val="left"/>
        <w:rPr>
          <w:rFonts w:hint="eastAsia" w:ascii="仿宋" w:hAnsi="仿宋" w:eastAsia="仿宋" w:cs="仿宋"/>
          <w:color w:val="000000"/>
          <w:sz w:val="24"/>
        </w:rPr>
      </w:pPr>
    </w:p>
    <w:p w14:paraId="7F2CF0DC">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27F5B366">
      <w:pPr>
        <w:rPr>
          <w:rFonts w:hint="eastAsia" w:ascii="仿宋" w:hAnsi="仿宋" w:eastAsia="仿宋" w:cs="仿宋"/>
          <w:b/>
          <w:bCs/>
          <w:color w:val="000000"/>
          <w:sz w:val="24"/>
        </w:rPr>
      </w:pPr>
    </w:p>
    <w:p w14:paraId="21CF2121">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（2）残疾人福利性单位声明函</w:t>
      </w:r>
      <w:r>
        <w:rPr>
          <w:rFonts w:hint="eastAsia" w:ascii="仿宋" w:hAnsi="仿宋" w:eastAsia="仿宋" w:cs="仿宋"/>
          <w:b/>
          <w:color w:val="000000"/>
          <w:sz w:val="24"/>
          <w:highlight w:val="yellow"/>
        </w:rPr>
        <w:t>（仅限残疾人福利性单位</w:t>
      </w:r>
      <w:r>
        <w:rPr>
          <w:rFonts w:hint="eastAsia" w:ascii="仿宋" w:hAnsi="仿宋" w:eastAsia="仿宋" w:cs="仿宋"/>
          <w:b/>
          <w:color w:val="000000"/>
          <w:sz w:val="24"/>
          <w:highlight w:val="yellow"/>
          <w:lang w:val="en-US" w:eastAsia="zh-CN"/>
        </w:rPr>
        <w:t>)</w:t>
      </w:r>
    </w:p>
    <w:p w14:paraId="7C15A0C7">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条件的残疾人福利性单位，且本单位参加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项目采购活动提供本单位制造的货物（由本单位承担工程/提供服务），或者提供其他残疾人福利性单位制造的货物（不包括使用非残疾人福利性单位注册商标的货物）。</w:t>
      </w:r>
    </w:p>
    <w:p w14:paraId="2D48DF63">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14:paraId="51CCEFC2">
      <w:pPr>
        <w:ind w:firstLine="480" w:firstLineChars="200"/>
        <w:rPr>
          <w:rFonts w:hint="eastAsia" w:ascii="仿宋" w:hAnsi="仿宋" w:eastAsia="仿宋" w:cs="仿宋"/>
          <w:color w:val="000000"/>
          <w:sz w:val="24"/>
        </w:rPr>
      </w:pPr>
    </w:p>
    <w:p w14:paraId="4E109658">
      <w:pPr>
        <w:ind w:firstLine="480" w:firstLineChars="200"/>
        <w:rPr>
          <w:rFonts w:hint="eastAsia" w:ascii="仿宋" w:hAnsi="仿宋" w:eastAsia="仿宋" w:cs="仿宋"/>
          <w:color w:val="000000"/>
          <w:sz w:val="24"/>
        </w:rPr>
      </w:pPr>
    </w:p>
    <w:p w14:paraId="653593F9">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32B7ACF">
      <w:pPr>
        <w:jc w:val="left"/>
        <w:rPr>
          <w:rFonts w:hint="eastAsia" w:ascii="仿宋" w:hAnsi="仿宋" w:eastAsia="仿宋" w:cs="仿宋"/>
          <w:color w:val="000000"/>
          <w:sz w:val="24"/>
        </w:rPr>
      </w:pPr>
    </w:p>
    <w:p w14:paraId="549CB78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6904CA59">
      <w:pPr>
        <w:jc w:val="left"/>
        <w:rPr>
          <w:rFonts w:hint="eastAsia" w:ascii="仿宋" w:hAnsi="仿宋" w:eastAsia="仿宋" w:cs="仿宋"/>
          <w:color w:val="000000"/>
          <w:sz w:val="24"/>
        </w:rPr>
      </w:pPr>
    </w:p>
    <w:p w14:paraId="36ABA7A9">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5D0F95FC">
      <w:pPr>
        <w:wordWrap w:val="0"/>
        <w:ind w:right="420"/>
        <w:rPr>
          <w:rFonts w:hint="eastAsia" w:ascii="仿宋" w:hAnsi="仿宋" w:eastAsia="仿宋" w:cs="仿宋"/>
          <w:color w:val="000000"/>
          <w:sz w:val="24"/>
        </w:rPr>
      </w:pPr>
    </w:p>
    <w:p w14:paraId="35ECAE32">
      <w:pPr>
        <w:ind w:firstLine="480" w:firstLineChars="200"/>
        <w:jc w:val="right"/>
        <w:rPr>
          <w:rFonts w:hint="eastAsia" w:ascii="仿宋" w:hAnsi="仿宋" w:eastAsia="仿宋" w:cs="仿宋"/>
          <w:color w:val="000000"/>
          <w:sz w:val="24"/>
        </w:rPr>
      </w:pPr>
    </w:p>
    <w:p w14:paraId="770AC739">
      <w:pPr>
        <w:numPr>
          <w:ilvl w:val="0"/>
          <w:numId w:val="13"/>
        </w:numPr>
        <w:jc w:val="center"/>
        <w:rPr>
          <w:rFonts w:hint="eastAsia" w:ascii="仿宋" w:hAnsi="仿宋" w:eastAsia="仿宋" w:cs="仿宋"/>
          <w:b/>
          <w:color w:val="000000"/>
          <w:sz w:val="24"/>
        </w:rPr>
      </w:pPr>
      <w:r>
        <w:rPr>
          <w:rFonts w:hint="eastAsia" w:ascii="仿宋" w:hAnsi="仿宋" w:eastAsia="仿宋" w:cs="仿宋"/>
          <w:b/>
          <w:color w:val="000000"/>
          <w:sz w:val="24"/>
        </w:rPr>
        <w:t>省级以上监狱管理局、戒毒管理局（含新疆生产建设兵团）出具的属于监狱企业的证明文件（样表）</w:t>
      </w:r>
    </w:p>
    <w:p w14:paraId="5F75733E">
      <w:pPr>
        <w:numPr>
          <w:ilvl w:val="0"/>
          <w:numId w:val="0"/>
        </w:numPr>
        <w:jc w:val="center"/>
        <w:rPr>
          <w:rFonts w:hint="eastAsia" w:ascii="仿宋" w:hAnsi="仿宋" w:eastAsia="仿宋" w:cs="仿宋"/>
          <w:b/>
          <w:color w:val="000000"/>
          <w:sz w:val="24"/>
          <w:highlight w:val="yellow"/>
          <w:lang w:eastAsia="zh-CN"/>
        </w:rPr>
      </w:pPr>
      <w:r>
        <w:rPr>
          <w:rFonts w:hint="eastAsia" w:ascii="仿宋" w:hAnsi="仿宋" w:eastAsia="仿宋" w:cs="仿宋"/>
          <w:b/>
          <w:color w:val="000000"/>
          <w:sz w:val="24"/>
          <w:highlight w:val="yellow"/>
          <w:lang w:eastAsia="zh-CN"/>
        </w:rPr>
        <w:t>（</w:t>
      </w:r>
      <w:r>
        <w:rPr>
          <w:rFonts w:hint="eastAsia" w:ascii="仿宋" w:hAnsi="仿宋" w:eastAsia="仿宋" w:cs="仿宋"/>
          <w:b/>
          <w:color w:val="000000"/>
          <w:sz w:val="24"/>
          <w:highlight w:val="yellow"/>
        </w:rPr>
        <w:t>如投标人不属于监狱企业无须提供</w:t>
      </w:r>
      <w:r>
        <w:rPr>
          <w:rFonts w:hint="eastAsia" w:ascii="仿宋" w:hAnsi="仿宋" w:eastAsia="仿宋" w:cs="仿宋"/>
          <w:b/>
          <w:color w:val="000000"/>
          <w:sz w:val="24"/>
          <w:highlight w:val="yellow"/>
          <w:lang w:eastAsia="zh-CN"/>
        </w:rPr>
        <w:t>）</w:t>
      </w:r>
    </w:p>
    <w:p w14:paraId="6CD91D54">
      <w:pPr>
        <w:jc w:val="center"/>
        <w:rPr>
          <w:rFonts w:hint="eastAsia" w:ascii="仿宋" w:hAnsi="仿宋" w:eastAsia="仿宋" w:cs="仿宋"/>
          <w:b/>
          <w:color w:val="000000"/>
          <w:sz w:val="24"/>
        </w:rPr>
      </w:pPr>
    </w:p>
    <w:p w14:paraId="41234432">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本单位郑重声明，根据《财政部司法部关于政府采购支持监狱企业发展有关问题的通知》（财库〔2014〕68号）的规定，本单位为</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 xml:space="preserve">条件的监狱企业，且本单位参加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项目名称）</w:t>
      </w:r>
      <w:r>
        <w:rPr>
          <w:rFonts w:hint="eastAsia" w:ascii="仿宋" w:hAnsi="仿宋" w:eastAsia="仿宋" w:cs="仿宋"/>
          <w:color w:val="000000"/>
          <w:sz w:val="24"/>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39C5923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14:paraId="320F549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附：省级以上监狱管理局、戒毒管理局（含新疆生产建设兵团）出具的监狱企业证明文件。</w:t>
      </w:r>
    </w:p>
    <w:p w14:paraId="14D1B3B4">
      <w:pPr>
        <w:ind w:firstLine="480" w:firstLineChars="200"/>
        <w:rPr>
          <w:rFonts w:hint="eastAsia" w:ascii="仿宋" w:hAnsi="仿宋" w:eastAsia="仿宋" w:cs="仿宋"/>
          <w:color w:val="000000"/>
          <w:sz w:val="24"/>
        </w:rPr>
      </w:pPr>
    </w:p>
    <w:p w14:paraId="6C05430A">
      <w:pPr>
        <w:ind w:firstLine="480" w:firstLineChars="200"/>
        <w:rPr>
          <w:rFonts w:hint="eastAsia" w:ascii="仿宋" w:hAnsi="仿宋" w:eastAsia="仿宋" w:cs="仿宋"/>
          <w:color w:val="000000"/>
          <w:sz w:val="24"/>
        </w:rPr>
      </w:pPr>
    </w:p>
    <w:p w14:paraId="6BAB00E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44E2AAA">
      <w:pPr>
        <w:jc w:val="left"/>
        <w:rPr>
          <w:rFonts w:hint="eastAsia" w:ascii="仿宋" w:hAnsi="仿宋" w:eastAsia="仿宋" w:cs="仿宋"/>
          <w:color w:val="000000"/>
          <w:sz w:val="24"/>
        </w:rPr>
      </w:pPr>
    </w:p>
    <w:p w14:paraId="03D1493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1DD3E915">
      <w:pPr>
        <w:jc w:val="left"/>
        <w:rPr>
          <w:rFonts w:hint="eastAsia" w:ascii="仿宋" w:hAnsi="仿宋" w:eastAsia="仿宋" w:cs="仿宋"/>
          <w:color w:val="000000"/>
          <w:sz w:val="24"/>
        </w:rPr>
      </w:pPr>
    </w:p>
    <w:p w14:paraId="02743163">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7AEC8AEF">
      <w:pPr>
        <w:keepNext/>
        <w:keepLines/>
        <w:spacing w:line="416" w:lineRule="auto"/>
        <w:jc w:val="center"/>
        <w:rPr>
          <w:rFonts w:hint="eastAsia" w:ascii="仿宋" w:hAnsi="仿宋" w:eastAsia="仿宋" w:cs="仿宋"/>
        </w:rPr>
      </w:pPr>
      <w:r>
        <w:rPr>
          <w:rFonts w:hint="eastAsia" w:ascii="仿宋" w:hAnsi="仿宋" w:eastAsia="仿宋" w:cs="仿宋"/>
          <w:sz w:val="24"/>
        </w:rPr>
        <w:t xml:space="preserve"> </w:t>
      </w:r>
    </w:p>
    <w:p w14:paraId="1D7AFDE9">
      <w:pPr>
        <w:wordWrap w:val="0"/>
        <w:spacing w:line="27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E08A83F">
      <w:pPr>
        <w:numPr>
          <w:ilvl w:val="0"/>
          <w:numId w:val="0"/>
        </w:numPr>
        <w:jc w:val="left"/>
        <w:rPr>
          <w:rFonts w:hint="eastAsia" w:ascii="仿宋" w:hAnsi="仿宋" w:eastAsia="仿宋" w:cs="仿宋"/>
          <w:b/>
          <w:color w:val="000000"/>
          <w:sz w:val="24"/>
        </w:rPr>
      </w:pPr>
      <w:bookmarkStart w:id="27" w:name="_Toc21134"/>
    </w:p>
    <w:p w14:paraId="165A04A7">
      <w:pPr>
        <w:numPr>
          <w:ilvl w:val="0"/>
          <w:numId w:val="0"/>
        </w:numPr>
        <w:jc w:val="left"/>
        <w:rPr>
          <w:rFonts w:hint="eastAsia" w:ascii="仿宋" w:hAnsi="仿宋" w:eastAsia="仿宋" w:cs="仿宋"/>
          <w:b/>
          <w:color w:val="000000"/>
          <w:sz w:val="24"/>
        </w:rPr>
      </w:pPr>
    </w:p>
    <w:p w14:paraId="355DD02F">
      <w:pPr>
        <w:numPr>
          <w:ilvl w:val="0"/>
          <w:numId w:val="13"/>
        </w:numPr>
        <w:jc w:val="left"/>
        <w:rPr>
          <w:rFonts w:hint="eastAsia" w:ascii="仿宋" w:hAnsi="仿宋" w:eastAsia="仿宋" w:cs="仿宋"/>
          <w:b/>
          <w:color w:val="000000"/>
          <w:sz w:val="24"/>
        </w:rPr>
      </w:pPr>
      <w:r>
        <w:rPr>
          <w:rFonts w:hint="eastAsia" w:ascii="仿宋" w:hAnsi="仿宋" w:eastAsia="仿宋" w:cs="仿宋"/>
          <w:b/>
          <w:color w:val="000000"/>
          <w:sz w:val="24"/>
        </w:rPr>
        <w:t>政策功能情况</w:t>
      </w:r>
      <w:r>
        <w:rPr>
          <w:rFonts w:hint="eastAsia" w:ascii="仿宋" w:hAnsi="仿宋" w:eastAsia="仿宋" w:cs="仿宋"/>
          <w:b/>
          <w:color w:val="000000"/>
          <w:sz w:val="24"/>
          <w:highlight w:val="yellow"/>
        </w:rPr>
        <w:t>（如有）</w:t>
      </w:r>
      <w:bookmarkEnd w:id="27"/>
    </w:p>
    <w:tbl>
      <w:tblPr>
        <w:tblStyle w:val="44"/>
        <w:tblW w:w="9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984"/>
        <w:gridCol w:w="1323"/>
        <w:gridCol w:w="2514"/>
        <w:gridCol w:w="940"/>
        <w:gridCol w:w="1642"/>
      </w:tblGrid>
      <w:tr w14:paraId="3AF7B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50D035">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类别</w:t>
            </w:r>
          </w:p>
        </w:tc>
        <w:tc>
          <w:tcPr>
            <w:tcW w:w="1984" w:type="dxa"/>
            <w:tcBorders>
              <w:top w:val="single" w:color="auto" w:sz="4" w:space="0"/>
              <w:left w:val="single" w:color="auto" w:sz="4" w:space="0"/>
              <w:bottom w:val="single" w:color="auto" w:sz="4" w:space="0"/>
              <w:right w:val="single" w:color="auto" w:sz="4" w:space="0"/>
            </w:tcBorders>
            <w:vAlign w:val="center"/>
          </w:tcPr>
          <w:p w14:paraId="4E525D1F">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投标产品</w:t>
            </w:r>
          </w:p>
          <w:p w14:paraId="455792E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（规格型号）</w:t>
            </w:r>
          </w:p>
        </w:tc>
        <w:tc>
          <w:tcPr>
            <w:tcW w:w="1323" w:type="dxa"/>
            <w:tcBorders>
              <w:top w:val="single" w:color="auto" w:sz="4" w:space="0"/>
              <w:left w:val="single" w:color="auto" w:sz="4" w:space="0"/>
              <w:bottom w:val="single" w:color="auto" w:sz="4" w:space="0"/>
              <w:right w:val="single" w:color="auto" w:sz="4" w:space="0"/>
            </w:tcBorders>
            <w:vAlign w:val="center"/>
          </w:tcPr>
          <w:p w14:paraId="58ED069D">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制造商</w:t>
            </w:r>
          </w:p>
        </w:tc>
        <w:tc>
          <w:tcPr>
            <w:tcW w:w="2514" w:type="dxa"/>
            <w:tcBorders>
              <w:top w:val="single" w:color="auto" w:sz="4" w:space="0"/>
              <w:left w:val="single" w:color="auto" w:sz="4" w:space="0"/>
              <w:bottom w:val="single" w:color="auto" w:sz="4" w:space="0"/>
              <w:right w:val="single" w:color="auto" w:sz="4" w:space="0"/>
            </w:tcBorders>
            <w:vAlign w:val="center"/>
          </w:tcPr>
          <w:p w14:paraId="6CA9AEC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认证证书号</w:t>
            </w:r>
          </w:p>
        </w:tc>
        <w:tc>
          <w:tcPr>
            <w:tcW w:w="940" w:type="dxa"/>
            <w:tcBorders>
              <w:top w:val="single" w:color="auto" w:sz="4" w:space="0"/>
              <w:left w:val="single" w:color="auto" w:sz="4" w:space="0"/>
              <w:bottom w:val="single" w:color="auto" w:sz="4" w:space="0"/>
              <w:right w:val="single" w:color="auto" w:sz="4" w:space="0"/>
            </w:tcBorders>
            <w:vAlign w:val="center"/>
          </w:tcPr>
          <w:p w14:paraId="2CCBD7D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w:t>
            </w:r>
          </w:p>
        </w:tc>
        <w:tc>
          <w:tcPr>
            <w:tcW w:w="1642" w:type="dxa"/>
            <w:tcBorders>
              <w:top w:val="single" w:color="auto" w:sz="4" w:space="0"/>
              <w:left w:val="single" w:color="auto" w:sz="4" w:space="0"/>
              <w:bottom w:val="single" w:color="auto" w:sz="4" w:space="0"/>
              <w:right w:val="single" w:color="auto" w:sz="4" w:space="0"/>
            </w:tcBorders>
            <w:vAlign w:val="center"/>
          </w:tcPr>
          <w:p w14:paraId="0B4770CE">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金额占总报价比重（累计 %）</w:t>
            </w:r>
          </w:p>
        </w:tc>
      </w:tr>
      <w:tr w14:paraId="5851D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B7CC1B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节能产品</w:t>
            </w:r>
          </w:p>
        </w:tc>
        <w:tc>
          <w:tcPr>
            <w:tcW w:w="1984" w:type="dxa"/>
            <w:tcBorders>
              <w:top w:val="single" w:color="auto" w:sz="4" w:space="0"/>
              <w:left w:val="single" w:color="auto" w:sz="4" w:space="0"/>
              <w:bottom w:val="single" w:color="auto" w:sz="4" w:space="0"/>
              <w:right w:val="single" w:color="auto" w:sz="4" w:space="0"/>
            </w:tcBorders>
            <w:vAlign w:val="center"/>
          </w:tcPr>
          <w:p w14:paraId="09B8CF4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A7E0B2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EABDCE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0C3C8E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8B2925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15D8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E46CD2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330B055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102FB73E">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3A90804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32AAC2F7">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208CC715">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55C7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DBEFFF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74A2784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47A27B8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04A0F9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916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1A4ABB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环保标志产品</w:t>
            </w:r>
          </w:p>
        </w:tc>
        <w:tc>
          <w:tcPr>
            <w:tcW w:w="1984" w:type="dxa"/>
            <w:tcBorders>
              <w:top w:val="single" w:color="auto" w:sz="4" w:space="0"/>
              <w:left w:val="single" w:color="auto" w:sz="4" w:space="0"/>
              <w:bottom w:val="single" w:color="auto" w:sz="4" w:space="0"/>
              <w:right w:val="single" w:color="auto" w:sz="4" w:space="0"/>
            </w:tcBorders>
            <w:vAlign w:val="center"/>
          </w:tcPr>
          <w:p w14:paraId="1EBBFDF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2F1ED8D">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11E1A1A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D71827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C3E60C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69FC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86613D3">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6F26BDE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33E2035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348E720">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05AF21A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596E306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425C4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15C538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431A16F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35B0F7B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63495D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73F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643569">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说明</w:t>
            </w:r>
          </w:p>
        </w:tc>
        <w:tc>
          <w:tcPr>
            <w:tcW w:w="8403" w:type="dxa"/>
            <w:gridSpan w:val="5"/>
            <w:tcBorders>
              <w:top w:val="single" w:color="auto" w:sz="4" w:space="0"/>
              <w:left w:val="single" w:color="auto" w:sz="4" w:space="0"/>
              <w:bottom w:val="single" w:color="auto" w:sz="4" w:space="0"/>
              <w:right w:val="single" w:color="auto" w:sz="4" w:space="0"/>
            </w:tcBorders>
            <w:vAlign w:val="center"/>
          </w:tcPr>
          <w:p w14:paraId="42CCD82F">
            <w:pPr>
              <w:keepNext w:val="0"/>
              <w:keepLines w:val="0"/>
              <w:suppressLineNumbers w:val="0"/>
              <w:tabs>
                <w:tab w:val="left" w:pos="1260"/>
              </w:tabs>
              <w:spacing w:before="0" w:beforeAutospacing="0" w:after="0" w:afterAutospacing="0"/>
              <w:ind w:left="0" w:right="0"/>
              <w:rPr>
                <w:rFonts w:hint="default" w:asciiTheme="minorEastAsia" w:hAnsiTheme="minorEastAsia" w:eastAsiaTheme="minorEastAsia"/>
                <w:szCs w:val="21"/>
                <w:lang w:val="en-GB"/>
              </w:rPr>
            </w:pPr>
          </w:p>
        </w:tc>
      </w:tr>
    </w:tbl>
    <w:p w14:paraId="4B2745A3">
      <w:pPr>
        <w:autoSpaceDE w:val="0"/>
        <w:autoSpaceDN w:val="0"/>
        <w:adjustRightInd w:val="0"/>
        <w:jc w:val="left"/>
        <w:rPr>
          <w:rFonts w:asciiTheme="minorEastAsia" w:hAnsiTheme="minorEastAsia" w:eastAsiaTheme="minorEastAsia"/>
          <w:szCs w:val="21"/>
          <w:lang w:val="en-GB"/>
        </w:rPr>
      </w:pPr>
    </w:p>
    <w:p w14:paraId="32093D52">
      <w:pPr>
        <w:tabs>
          <w:tab w:val="left" w:pos="360"/>
          <w:tab w:val="left" w:pos="993"/>
        </w:tabs>
        <w:adjustRightInd w:val="0"/>
        <w:snapToGrid w:val="0"/>
        <w:spacing w:line="360" w:lineRule="auto"/>
        <w:ind w:left="424" w:leftChars="-68" w:hanging="567" w:hangingChars="270"/>
        <w:jc w:val="left"/>
        <w:rPr>
          <w:rFonts w:asciiTheme="minorEastAsia" w:hAnsiTheme="minorEastAsia" w:eastAsiaTheme="minorEastAsia"/>
          <w:szCs w:val="21"/>
          <w:lang w:val="en-GB"/>
        </w:rPr>
      </w:pPr>
      <w:r>
        <w:rPr>
          <w:rFonts w:hint="eastAsia" w:asciiTheme="minorEastAsia" w:hAnsiTheme="minorEastAsia" w:eastAsiaTheme="minorEastAsia"/>
          <w:szCs w:val="21"/>
          <w:lang w:val="en-GB"/>
        </w:rPr>
        <w:t>说明</w:t>
      </w:r>
    </w:p>
    <w:p w14:paraId="02FCF805">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节能产品须填写认证证书编号，并提供投标产品的节能产品认证证书复印件，加盖投标人公章。</w:t>
      </w:r>
    </w:p>
    <w:p w14:paraId="395A0C56">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环保标志产品须填写认证证书编号，并提供投标产品的环保标志产品认证证书复印件，加盖投标人公章。</w:t>
      </w:r>
    </w:p>
    <w:p w14:paraId="1A271DC2">
      <w:pPr>
        <w:spacing w:line="500" w:lineRule="exact"/>
        <w:rPr>
          <w:rFonts w:asciiTheme="minorEastAsia" w:hAnsiTheme="minorEastAsia" w:eastAsiaTheme="minorEastAsia"/>
          <w:spacing w:val="4"/>
          <w:szCs w:val="21"/>
        </w:rPr>
      </w:pPr>
    </w:p>
    <w:p w14:paraId="6D05824E">
      <w:pPr>
        <w:ind w:firstLine="480" w:firstLineChars="200"/>
        <w:rPr>
          <w:rFonts w:hint="eastAsia" w:ascii="仿宋" w:hAnsi="仿宋" w:eastAsia="仿宋" w:cs="仿宋"/>
          <w:color w:val="000000"/>
          <w:sz w:val="24"/>
        </w:rPr>
      </w:pPr>
    </w:p>
    <w:p w14:paraId="32E222F3">
      <w:pPr>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1A389526">
      <w:pPr>
        <w:jc w:val="left"/>
        <w:rPr>
          <w:rFonts w:hint="eastAsia" w:ascii="仿宋" w:hAnsi="仿宋" w:eastAsia="仿宋" w:cs="仿宋"/>
          <w:color w:val="000000"/>
          <w:sz w:val="24"/>
        </w:rPr>
      </w:pPr>
    </w:p>
    <w:p w14:paraId="2E96E40D">
      <w:pPr>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669CA1DD">
      <w:pPr>
        <w:jc w:val="left"/>
        <w:rPr>
          <w:rFonts w:hint="eastAsia" w:ascii="仿宋" w:hAnsi="仿宋" w:eastAsia="仿宋" w:cs="仿宋"/>
          <w:color w:val="000000"/>
          <w:sz w:val="24"/>
        </w:rPr>
      </w:pPr>
    </w:p>
    <w:p w14:paraId="3F9EE451">
      <w:pPr>
        <w:jc w:val="right"/>
        <w:rPr>
          <w:rFonts w:hint="eastAsia" w:ascii="仿宋" w:hAnsi="仿宋" w:eastAsia="仿宋" w:cs="仿宋"/>
          <w:b w:val="0"/>
          <w:sz w:val="36"/>
        </w:rPr>
      </w:pPr>
      <w:r>
        <w:rPr>
          <w:rFonts w:hint="eastAsia" w:ascii="仿宋" w:hAnsi="仿宋" w:eastAsia="仿宋" w:cs="仿宋"/>
          <w:color w:val="000000"/>
          <w:sz w:val="24"/>
        </w:rPr>
        <w:t>日期：    年  月  日</w:t>
      </w:r>
    </w:p>
    <w:p w14:paraId="201880A0">
      <w:pPr>
        <w:numPr>
          <w:ilvl w:val="0"/>
          <w:numId w:val="0"/>
        </w:numPr>
        <w:bidi w:val="0"/>
        <w:jc w:val="center"/>
        <w:rPr>
          <w:rFonts w:hint="eastAsia" w:ascii="仿宋" w:hAnsi="仿宋" w:eastAsia="仿宋" w:cs="仿宋"/>
          <w:b/>
          <w:bCs w:val="0"/>
          <w:kern w:val="2"/>
          <w:sz w:val="36"/>
          <w:szCs w:val="28"/>
          <w:lang w:val="en-US" w:eastAsia="zh-CN" w:bidi="ar-SA"/>
        </w:rPr>
      </w:pPr>
    </w:p>
    <w:p w14:paraId="45F7538A">
      <w:pPr>
        <w:numPr>
          <w:ilvl w:val="0"/>
          <w:numId w:val="0"/>
        </w:numPr>
        <w:bidi w:val="0"/>
        <w:jc w:val="center"/>
        <w:rPr>
          <w:rFonts w:hint="eastAsia" w:ascii="仿宋" w:hAnsi="仿宋" w:eastAsia="仿宋" w:cs="仿宋"/>
          <w:b/>
          <w:bCs w:val="0"/>
          <w:kern w:val="2"/>
          <w:sz w:val="36"/>
          <w:szCs w:val="28"/>
          <w:lang w:val="en-US" w:eastAsia="zh-CN" w:bidi="ar-SA"/>
        </w:rPr>
      </w:pPr>
    </w:p>
    <w:p w14:paraId="4C974E7B">
      <w:pPr>
        <w:numPr>
          <w:ilvl w:val="0"/>
          <w:numId w:val="0"/>
        </w:numPr>
        <w:bidi w:val="0"/>
        <w:jc w:val="center"/>
        <w:rPr>
          <w:rFonts w:hint="eastAsia" w:ascii="仿宋" w:hAnsi="仿宋" w:eastAsia="仿宋" w:cs="仿宋"/>
          <w:b/>
          <w:bCs w:val="0"/>
          <w:kern w:val="2"/>
          <w:sz w:val="36"/>
          <w:szCs w:val="28"/>
          <w:lang w:val="en-US" w:eastAsia="zh-CN" w:bidi="ar-SA"/>
        </w:rPr>
      </w:pPr>
    </w:p>
    <w:p w14:paraId="20E72B83">
      <w:pPr>
        <w:numPr>
          <w:ilvl w:val="0"/>
          <w:numId w:val="0"/>
        </w:numPr>
        <w:bidi w:val="0"/>
        <w:jc w:val="center"/>
        <w:rPr>
          <w:rFonts w:hint="eastAsia" w:ascii="仿宋" w:hAnsi="仿宋" w:eastAsia="仿宋" w:cs="仿宋"/>
          <w:b/>
          <w:bCs w:val="0"/>
          <w:kern w:val="2"/>
          <w:sz w:val="36"/>
          <w:szCs w:val="28"/>
          <w:lang w:val="en-US" w:eastAsia="zh-CN" w:bidi="ar-SA"/>
        </w:rPr>
      </w:pPr>
    </w:p>
    <w:p w14:paraId="26502CCC">
      <w:pPr>
        <w:numPr>
          <w:ilvl w:val="0"/>
          <w:numId w:val="0"/>
        </w:numPr>
        <w:bidi w:val="0"/>
        <w:jc w:val="center"/>
        <w:rPr>
          <w:rFonts w:hint="eastAsia" w:ascii="仿宋" w:hAnsi="仿宋" w:eastAsia="仿宋" w:cs="仿宋"/>
          <w:b/>
          <w:bCs w:val="0"/>
          <w:kern w:val="2"/>
          <w:sz w:val="36"/>
          <w:szCs w:val="28"/>
          <w:lang w:val="en-US" w:eastAsia="zh-CN" w:bidi="ar-SA"/>
        </w:rPr>
      </w:pPr>
    </w:p>
    <w:p w14:paraId="26FB7FF1">
      <w:pPr>
        <w:numPr>
          <w:ilvl w:val="0"/>
          <w:numId w:val="0"/>
        </w:numPr>
        <w:bidi w:val="0"/>
        <w:jc w:val="center"/>
        <w:rPr>
          <w:rFonts w:hint="eastAsia" w:ascii="仿宋" w:hAnsi="仿宋" w:eastAsia="仿宋" w:cs="仿宋"/>
          <w:b/>
          <w:bCs w:val="0"/>
          <w:kern w:val="2"/>
          <w:sz w:val="36"/>
          <w:szCs w:val="28"/>
          <w:lang w:val="en-US" w:eastAsia="zh-CN" w:bidi="ar-SA"/>
        </w:rPr>
      </w:pPr>
    </w:p>
    <w:p w14:paraId="4F2A8F51">
      <w:pPr>
        <w:numPr>
          <w:ilvl w:val="0"/>
          <w:numId w:val="0"/>
        </w:numPr>
        <w:bidi w:val="0"/>
        <w:jc w:val="center"/>
        <w:rPr>
          <w:rFonts w:hint="eastAsia" w:ascii="仿宋" w:hAnsi="仿宋" w:eastAsia="仿宋" w:cs="仿宋"/>
          <w:b/>
          <w:bCs w:val="0"/>
          <w:kern w:val="2"/>
          <w:sz w:val="36"/>
          <w:szCs w:val="28"/>
          <w:lang w:val="en-US" w:eastAsia="zh-CN" w:bidi="ar-SA"/>
        </w:rPr>
      </w:pPr>
    </w:p>
    <w:p w14:paraId="4B133143">
      <w:pPr>
        <w:numPr>
          <w:ilvl w:val="0"/>
          <w:numId w:val="0"/>
        </w:numPr>
        <w:bidi w:val="0"/>
        <w:jc w:val="center"/>
        <w:rPr>
          <w:rFonts w:hint="eastAsia" w:ascii="仿宋" w:hAnsi="仿宋" w:eastAsia="仿宋" w:cs="仿宋"/>
          <w:b/>
          <w:bCs w:val="0"/>
          <w:kern w:val="2"/>
          <w:sz w:val="36"/>
          <w:szCs w:val="28"/>
          <w:lang w:val="en-US" w:eastAsia="zh-CN" w:bidi="ar-SA"/>
        </w:rPr>
      </w:pPr>
    </w:p>
    <w:p w14:paraId="43352471">
      <w:pPr>
        <w:numPr>
          <w:ilvl w:val="0"/>
          <w:numId w:val="0"/>
        </w:numPr>
        <w:bidi w:val="0"/>
        <w:jc w:val="center"/>
        <w:rPr>
          <w:rFonts w:hint="eastAsia" w:ascii="仿宋" w:hAnsi="仿宋" w:eastAsia="仿宋" w:cs="仿宋"/>
          <w:b/>
          <w:bCs w:val="0"/>
          <w:kern w:val="2"/>
          <w:sz w:val="36"/>
          <w:szCs w:val="28"/>
          <w:lang w:val="en-US" w:eastAsia="zh-CN" w:bidi="ar-SA"/>
        </w:rPr>
      </w:pPr>
    </w:p>
    <w:p w14:paraId="6B356EBC">
      <w:pPr>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五、法定代表人/负责人证明书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242F3CEA">
      <w:pPr>
        <w:spacing w:line="480" w:lineRule="auto"/>
        <w:ind w:firstLine="420" w:firstLineChars="200"/>
        <w:rPr>
          <w:rFonts w:hint="eastAsia" w:ascii="仿宋" w:hAnsi="仿宋" w:eastAsia="仿宋" w:cs="仿宋"/>
          <w:lang w:eastAsia="zh-CN"/>
        </w:rPr>
      </w:pPr>
      <w:r>
        <w:rPr>
          <w:rFonts w:hint="eastAsia" w:ascii="仿宋" w:hAnsi="仿宋" w:eastAsia="仿宋" w:cs="仿宋"/>
          <w:lang w:eastAsia="zh-CN"/>
        </w:rPr>
        <w:t>法定代表人姓名：</w:t>
      </w:r>
      <w:r>
        <w:rPr>
          <w:rFonts w:hint="eastAsia" w:ascii="仿宋" w:hAnsi="仿宋" w:eastAsia="仿宋" w:cs="仿宋"/>
          <w:u w:val="single"/>
          <w:lang w:eastAsia="zh-CN"/>
        </w:rPr>
        <w:t xml:space="preserve">              </w:t>
      </w:r>
      <w:r>
        <w:rPr>
          <w:rFonts w:hint="eastAsia" w:ascii="仿宋" w:hAnsi="仿宋" w:eastAsia="仿宋" w:cs="仿宋"/>
          <w:lang w:eastAsia="zh-CN"/>
        </w:rPr>
        <w:t>，现任我单位</w:t>
      </w:r>
      <w:r>
        <w:rPr>
          <w:rFonts w:hint="eastAsia" w:ascii="仿宋" w:hAnsi="仿宋" w:eastAsia="仿宋" w:cs="仿宋"/>
          <w:u w:val="single"/>
          <w:lang w:eastAsia="zh-CN"/>
        </w:rPr>
        <w:t xml:space="preserve">         </w:t>
      </w:r>
      <w:r>
        <w:rPr>
          <w:rFonts w:hint="eastAsia" w:ascii="仿宋" w:hAnsi="仿宋" w:eastAsia="仿宋" w:cs="仿宋"/>
          <w:lang w:eastAsia="zh-CN"/>
        </w:rPr>
        <w:t>职务，为法定代表人（负责人），特此证明。</w:t>
      </w:r>
    </w:p>
    <w:p w14:paraId="4E27C27D">
      <w:pPr>
        <w:spacing w:line="360" w:lineRule="auto"/>
        <w:ind w:firstLine="420" w:firstLineChars="200"/>
        <w:rPr>
          <w:rFonts w:hint="eastAsia" w:ascii="仿宋" w:hAnsi="仿宋" w:eastAsia="仿宋" w:cs="仿宋"/>
        </w:rPr>
      </w:pPr>
      <w:r>
        <w:rPr>
          <w:rFonts w:hint="eastAsia" w:ascii="仿宋" w:hAnsi="仿宋" w:eastAsia="仿宋" w:cs="仿宋"/>
        </w:rPr>
        <w:t>本证明书自签发之日起生效，有效期与本公司投标文件中标注的投标有效期相同。</w:t>
      </w:r>
    </w:p>
    <w:p w14:paraId="546A37F9">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685EFB1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32CBDB">
      <w:pPr>
        <w:ind w:firstLine="240" w:firstLineChars="100"/>
        <w:rPr>
          <w:rFonts w:hint="eastAsia" w:ascii="仿宋" w:hAnsi="仿宋" w:eastAsia="仿宋" w:cs="仿宋"/>
          <w:sz w:val="24"/>
          <w:highlight w:val="none"/>
        </w:rPr>
      </w:pPr>
    </w:p>
    <w:p w14:paraId="63446B9C">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49C8171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tbl>
      <w:tblPr>
        <w:tblStyle w:val="44"/>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0904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5E7E7653">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73FDD54">
      <w:pPr>
        <w:snapToGrid w:val="0"/>
        <w:ind w:firstLine="420" w:firstLineChars="200"/>
        <w:jc w:val="center"/>
        <w:rPr>
          <w:rFonts w:hint="eastAsia" w:ascii="仿宋" w:hAnsi="仿宋" w:eastAsia="仿宋" w:cs="仿宋"/>
        </w:rPr>
      </w:pPr>
    </w:p>
    <w:p w14:paraId="26112131">
      <w:pPr>
        <w:jc w:val="center"/>
        <w:rPr>
          <w:rFonts w:hint="default"/>
          <w:b/>
          <w:bCs/>
          <w:sz w:val="24"/>
          <w:szCs w:val="24"/>
          <w:lang w:val="en-US" w:eastAsia="zh-CN"/>
        </w:rPr>
      </w:pPr>
    </w:p>
    <w:p w14:paraId="1A482574">
      <w:pPr>
        <w:jc w:val="center"/>
        <w:rPr>
          <w:rFonts w:hint="default"/>
          <w:b/>
          <w:bCs/>
          <w:sz w:val="24"/>
          <w:szCs w:val="24"/>
          <w:lang w:val="en-US" w:eastAsia="zh-CN"/>
        </w:rPr>
      </w:pPr>
    </w:p>
    <w:p w14:paraId="1702E1C5">
      <w:pPr>
        <w:jc w:val="center"/>
        <w:rPr>
          <w:rFonts w:hint="default"/>
          <w:b/>
          <w:bCs/>
          <w:sz w:val="24"/>
          <w:szCs w:val="24"/>
          <w:lang w:val="en-US" w:eastAsia="zh-CN"/>
        </w:rPr>
      </w:pPr>
    </w:p>
    <w:p w14:paraId="249AD617">
      <w:pPr>
        <w:jc w:val="center"/>
        <w:rPr>
          <w:rFonts w:hint="eastAsia" w:ascii="宋体" w:hAnsi="宋体" w:cs="宋体"/>
          <w:b/>
          <w:sz w:val="28"/>
          <w:szCs w:val="28"/>
          <w:highlight w:val="non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仿宋" w:hAnsi="仿宋" w:eastAsia="仿宋" w:cs="仿宋"/>
        </w:rPr>
        <w:br w:type="page"/>
      </w:r>
      <w:r>
        <w:rPr>
          <w:rFonts w:hint="eastAsia" w:ascii="仿宋" w:hAnsi="仿宋" w:eastAsia="仿宋" w:cs="仿宋"/>
          <w:b/>
          <w:bCs w:val="0"/>
          <w:kern w:val="2"/>
          <w:sz w:val="32"/>
          <w:szCs w:val="32"/>
          <w:lang w:val="en-US" w:eastAsia="zh-CN" w:bidi="ar-SA"/>
        </w:rPr>
        <w:t>六、法定代表人/负责人授权委托书</w:t>
      </w:r>
    </w:p>
    <w:p w14:paraId="270142BD">
      <w:pPr>
        <w:rPr>
          <w:rFonts w:hint="eastAsia" w:ascii="宋体" w:hAnsi="宋体" w:cs="宋体"/>
          <w:sz w:val="24"/>
          <w:highlight w:val="none"/>
        </w:rPr>
      </w:pPr>
    </w:p>
    <w:p w14:paraId="26A80EB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(法定代表人姓名)系</w:t>
      </w:r>
      <w:r>
        <w:rPr>
          <w:rFonts w:hint="eastAsia" w:ascii="仿宋" w:hAnsi="仿宋" w:eastAsia="仿宋" w:cs="仿宋"/>
          <w:szCs w:val="21"/>
          <w:u w:val="single"/>
        </w:rPr>
        <w:t xml:space="preserve">             </w:t>
      </w:r>
      <w:r>
        <w:rPr>
          <w:rFonts w:hint="eastAsia" w:ascii="仿宋" w:hAnsi="仿宋" w:eastAsia="仿宋" w:cs="仿宋"/>
          <w:szCs w:val="21"/>
        </w:rPr>
        <w:t>(投标</w:t>
      </w:r>
      <w:r>
        <w:rPr>
          <w:rFonts w:hint="eastAsia" w:ascii="仿宋" w:hAnsi="仿宋" w:eastAsia="仿宋" w:cs="仿宋"/>
          <w:szCs w:val="21"/>
          <w:lang w:eastAsia="zh-CN"/>
        </w:rPr>
        <w:t>单位</w:t>
      </w:r>
      <w:r>
        <w:rPr>
          <w:rFonts w:hint="eastAsia" w:ascii="仿宋" w:hAnsi="仿宋" w:eastAsia="仿宋" w:cs="仿宋"/>
          <w:szCs w:val="21"/>
        </w:rPr>
        <w:t>名称)的法定代表人,现授权委托我公司的</w:t>
      </w:r>
      <w:r>
        <w:rPr>
          <w:rFonts w:hint="eastAsia" w:ascii="仿宋" w:hAnsi="仿宋" w:eastAsia="仿宋" w:cs="仿宋"/>
          <w:szCs w:val="21"/>
          <w:u w:val="single"/>
        </w:rPr>
        <w:t xml:space="preserve">            </w:t>
      </w:r>
      <w:r>
        <w:rPr>
          <w:rFonts w:hint="eastAsia" w:ascii="仿宋" w:hAnsi="仿宋" w:eastAsia="仿宋" w:cs="仿宋"/>
          <w:szCs w:val="21"/>
        </w:rPr>
        <w:t>(姓名)为我公司的投标</w:t>
      </w:r>
      <w:r>
        <w:rPr>
          <w:rFonts w:hint="eastAsia" w:ascii="仿宋" w:hAnsi="仿宋" w:eastAsia="仿宋" w:cs="仿宋"/>
          <w:szCs w:val="21"/>
          <w:lang w:eastAsia="zh-CN"/>
        </w:rPr>
        <w:t>授权</w:t>
      </w:r>
      <w:r>
        <w:rPr>
          <w:rFonts w:hint="eastAsia" w:ascii="仿宋" w:hAnsi="仿宋" w:eastAsia="仿宋" w:cs="仿宋"/>
          <w:szCs w:val="21"/>
        </w:rPr>
        <w:t>代表,代表我公司签署本项目的投标文件､参与项目投标､澄清投标文件和处理与该项目有关的一切事务｡在此过程中所签署的一切文件及处理与该项目有关的一切事务,我均予以承认｡</w:t>
      </w:r>
    </w:p>
    <w:p w14:paraId="6E79A18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授权书有效期内被授权人签署的所有文件不因授权的撤销而失效｡被授权人无转委托权｡</w:t>
      </w:r>
    </w:p>
    <w:p w14:paraId="2E4427E5">
      <w:pPr>
        <w:spacing w:line="360" w:lineRule="auto"/>
        <w:ind w:firstLine="420" w:firstLineChars="200"/>
        <w:rPr>
          <w:rFonts w:hint="eastAsia" w:ascii="仿宋" w:hAnsi="仿宋" w:eastAsia="仿宋" w:cs="仿宋"/>
          <w:szCs w:val="21"/>
        </w:rPr>
      </w:pPr>
      <w:r>
        <w:rPr>
          <w:rFonts w:hint="eastAsia" w:ascii="仿宋" w:hAnsi="仿宋" w:eastAsia="仿宋" w:cs="仿宋"/>
        </w:rPr>
        <w:t>本授权书自盖章之日起生效，特此声明。</w:t>
      </w:r>
    </w:p>
    <w:p w14:paraId="5AC7BB58">
      <w:pPr>
        <w:spacing w:line="300" w:lineRule="auto"/>
        <w:rPr>
          <w:rFonts w:hint="eastAsia" w:ascii="仿宋" w:hAnsi="仿宋" w:eastAsia="仿宋" w:cs="仿宋"/>
          <w:szCs w:val="21"/>
        </w:rPr>
      </w:pPr>
    </w:p>
    <w:p w14:paraId="6F42B058">
      <w:pPr>
        <w:spacing w:line="360" w:lineRule="auto"/>
        <w:ind w:left="3360" w:leftChars="1600"/>
        <w:rPr>
          <w:rFonts w:hint="eastAsia" w:ascii="仿宋" w:hAnsi="仿宋" w:eastAsia="仿宋" w:cs="仿宋"/>
          <w:szCs w:val="21"/>
          <w:u w:val="single"/>
        </w:rPr>
      </w:pPr>
      <w:r>
        <w:rPr>
          <w:rFonts w:hint="eastAsia" w:ascii="仿宋" w:hAnsi="仿宋" w:eastAsia="仿宋" w:cs="仿宋"/>
          <w:szCs w:val="21"/>
          <w:highlight w:val="none"/>
          <w:lang w:val="en-US" w:eastAsia="zh-CN"/>
        </w:rPr>
        <w:t>投标授权代表人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p>
    <w:p w14:paraId="19DA07C3">
      <w:pPr>
        <w:spacing w:line="360" w:lineRule="auto"/>
        <w:ind w:left="3360" w:leftChars="1600"/>
        <w:rPr>
          <w:rFonts w:ascii="Arial" w:hAnsi="Arial"/>
          <w:szCs w:val="21"/>
        </w:rPr>
      </w:pPr>
      <w:r>
        <w:rPr>
          <w:rFonts w:hint="eastAsia" w:ascii="仿宋" w:hAnsi="仿宋" w:eastAsia="仿宋" w:cs="仿宋"/>
        </w:rPr>
        <w:t>职务</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0157DC01">
      <w:pPr>
        <w:spacing w:line="360" w:lineRule="auto"/>
        <w:ind w:left="3360" w:leftChars="1600"/>
        <w:rPr>
          <w:rFonts w:ascii="Arial" w:hAnsi="Arial"/>
          <w:szCs w:val="21"/>
        </w:rPr>
      </w:pPr>
    </w:p>
    <w:p w14:paraId="570D1601">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7B07234E">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4359BF9E">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p>
    <w:p w14:paraId="176966A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25AFDCFE">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.授权权限：全权代表本公司参与上述采购项目的投标响应，负责提供与签署确认一切文书资料，以及向贵方递交的任何补充承诺。</w:t>
      </w:r>
    </w:p>
    <w:p w14:paraId="3A6FD67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.有效期限：与本公司投标文件中标注的投标有效期相同，自本单位盖公章之日起生效。</w:t>
      </w:r>
    </w:p>
    <w:p w14:paraId="0526E261">
      <w:pPr>
        <w:ind w:left="1"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.投标签字代表为法定代表人，则本表不适用。</w:t>
      </w:r>
    </w:p>
    <w:p w14:paraId="5BDBB948">
      <w:pPr>
        <w:ind w:left="1" w:firstLine="537" w:firstLineChars="224"/>
        <w:rPr>
          <w:rFonts w:hint="eastAsia" w:ascii="宋体" w:hAnsi="宋体" w:cs="宋体"/>
          <w:sz w:val="24"/>
          <w:highlight w:val="none"/>
        </w:rPr>
      </w:pPr>
    </w:p>
    <w:tbl>
      <w:tblPr>
        <w:tblStyle w:val="4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994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05B2AC5C">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37BF1A4">
      <w:pPr>
        <w:rPr>
          <w:rFonts w:hint="eastAsia" w:ascii="宋体" w:hAnsi="宋体" w:cs="宋体"/>
          <w:sz w:val="28"/>
          <w:szCs w:val="28"/>
          <w:highlight w:val="none"/>
          <w:u w:val="singl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8"/>
          <w:szCs w:val="28"/>
          <w:highlight w:val="none"/>
          <w:u w:val="single"/>
        </w:rPr>
        <w:br w:type="page"/>
      </w:r>
    </w:p>
    <w:p w14:paraId="36BB026A">
      <w:pPr>
        <w:pStyle w:val="7"/>
        <w:pageBreakBefore/>
        <w:spacing w:before="0" w:line="377" w:lineRule="auto"/>
        <w:jc w:val="center"/>
        <w:rPr>
          <w:rFonts w:hint="eastAsia" w:ascii="仿宋" w:hAnsi="仿宋" w:eastAsia="仿宋" w:cs="仿宋"/>
          <w:b/>
          <w:bCs w:val="0"/>
          <w:sz w:val="36"/>
        </w:rPr>
      </w:pPr>
      <w:r>
        <w:rPr>
          <w:rFonts w:hint="eastAsia" w:ascii="仿宋" w:hAnsi="仿宋" w:eastAsia="仿宋" w:cs="仿宋"/>
          <w:b/>
          <w:bCs w:val="0"/>
          <w:sz w:val="36"/>
          <w:lang w:val="en-US" w:eastAsia="zh-CN"/>
        </w:rPr>
        <w:t>七</w:t>
      </w:r>
      <w:r>
        <w:rPr>
          <w:rFonts w:hint="eastAsia" w:ascii="仿宋" w:hAnsi="仿宋" w:eastAsia="仿宋" w:cs="仿宋"/>
          <w:b/>
          <w:bCs w:val="0"/>
          <w:sz w:val="36"/>
        </w:rPr>
        <w:t>、供应商情况介绍</w:t>
      </w:r>
    </w:p>
    <w:p w14:paraId="59B09C02">
      <w:pPr>
        <w:numPr>
          <w:ilvl w:val="0"/>
          <w:numId w:val="0"/>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（一）供应商基本情况表</w:t>
      </w:r>
    </w:p>
    <w:p w14:paraId="14F03F11">
      <w:pPr>
        <w:adjustRightInd w:val="0"/>
        <w:snapToGrid w:val="0"/>
        <w:jc w:val="left"/>
        <w:rPr>
          <w:rFonts w:hint="eastAsia" w:ascii="仿宋" w:hAnsi="仿宋" w:eastAsia="仿宋" w:cs="仿宋"/>
          <w:sz w:val="21"/>
          <w:szCs w:val="21"/>
        </w:rPr>
      </w:pPr>
      <w:r>
        <w:rPr>
          <w:rFonts w:hint="eastAsia" w:ascii="仿宋" w:hAnsi="仿宋" w:eastAsia="仿宋" w:cs="仿宋"/>
          <w:sz w:val="21"/>
          <w:szCs w:val="21"/>
        </w:rPr>
        <w:t>填表单位（</w:t>
      </w:r>
      <w:r>
        <w:rPr>
          <w:rFonts w:hint="eastAsia" w:ascii="仿宋" w:hAnsi="仿宋" w:eastAsia="仿宋" w:cs="仿宋"/>
          <w:b/>
          <w:bCs/>
          <w:color w:val="FF0000"/>
          <w:sz w:val="21"/>
          <w:szCs w:val="21"/>
        </w:rPr>
        <w:t>加盖单位公章</w:t>
      </w:r>
      <w:r>
        <w:rPr>
          <w:rFonts w:hint="eastAsia" w:ascii="仿宋" w:hAnsi="仿宋" w:eastAsia="仿宋" w:cs="仿宋"/>
          <w:sz w:val="21"/>
          <w:szCs w:val="21"/>
        </w:rPr>
        <w:t>）：</w:t>
      </w:r>
    </w:p>
    <w:p w14:paraId="2F28B415">
      <w:pPr>
        <w:adjustRightInd w:val="0"/>
        <w:snapToGrid w:val="0"/>
        <w:jc w:val="left"/>
        <w:rPr>
          <w:rFonts w:hint="default"/>
          <w:lang w:val="en-US" w:eastAsia="zh-CN"/>
        </w:rPr>
      </w:pPr>
      <w:r>
        <w:rPr>
          <w:rFonts w:hint="eastAsia" w:ascii="仿宋" w:hAnsi="仿宋" w:eastAsia="仿宋" w:cs="仿宋"/>
          <w:sz w:val="21"/>
          <w:szCs w:val="21"/>
        </w:rPr>
        <w:t>填表日期：        年     月      日</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17"/>
        <w:gridCol w:w="1469"/>
        <w:gridCol w:w="927"/>
        <w:gridCol w:w="721"/>
        <w:gridCol w:w="1305"/>
        <w:gridCol w:w="1399"/>
        <w:gridCol w:w="1424"/>
      </w:tblGrid>
      <w:tr w14:paraId="0D9B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14:paraId="4ABB46E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w:t>
            </w:r>
          </w:p>
        </w:tc>
        <w:tc>
          <w:tcPr>
            <w:tcW w:w="1406" w:type="pct"/>
            <w:gridSpan w:val="2"/>
            <w:noWrap w:val="0"/>
            <w:vAlign w:val="center"/>
          </w:tcPr>
          <w:p w14:paraId="51BB54F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1B09F56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供应商统一社会信用代码</w:t>
            </w:r>
          </w:p>
        </w:tc>
        <w:tc>
          <w:tcPr>
            <w:tcW w:w="1656" w:type="pct"/>
            <w:gridSpan w:val="2"/>
            <w:noWrap w:val="0"/>
            <w:vAlign w:val="center"/>
          </w:tcPr>
          <w:p w14:paraId="0B5DCB1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497C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2FC9899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投标（响应）供应商相关人员情况</w:t>
            </w:r>
          </w:p>
        </w:tc>
      </w:tr>
      <w:tr w14:paraId="51DC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bottom w:val="single" w:color="auto" w:sz="4" w:space="0"/>
            </w:tcBorders>
            <w:noWrap w:val="0"/>
            <w:vAlign w:val="center"/>
          </w:tcPr>
          <w:p w14:paraId="38B34F5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bottom w:val="single" w:color="auto" w:sz="4" w:space="0"/>
            </w:tcBorders>
            <w:noWrap w:val="0"/>
            <w:vAlign w:val="center"/>
          </w:tcPr>
          <w:p w14:paraId="1DECE3C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职务</w:t>
            </w:r>
          </w:p>
        </w:tc>
        <w:tc>
          <w:tcPr>
            <w:tcW w:w="544" w:type="pct"/>
            <w:tcBorders>
              <w:bottom w:val="single" w:color="auto" w:sz="4" w:space="0"/>
            </w:tcBorders>
            <w:noWrap w:val="0"/>
            <w:vAlign w:val="center"/>
          </w:tcPr>
          <w:p w14:paraId="497513F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姓名</w:t>
            </w:r>
          </w:p>
        </w:tc>
        <w:tc>
          <w:tcPr>
            <w:tcW w:w="1189" w:type="pct"/>
            <w:gridSpan w:val="2"/>
            <w:tcBorders>
              <w:bottom w:val="single" w:color="auto" w:sz="4" w:space="0"/>
            </w:tcBorders>
            <w:noWrap w:val="0"/>
            <w:vAlign w:val="center"/>
          </w:tcPr>
          <w:p w14:paraId="3C41C79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身份证号码</w:t>
            </w:r>
          </w:p>
        </w:tc>
        <w:tc>
          <w:tcPr>
            <w:tcW w:w="821" w:type="pct"/>
            <w:tcBorders>
              <w:bottom w:val="single" w:color="auto" w:sz="4" w:space="0"/>
            </w:tcBorders>
            <w:noWrap w:val="0"/>
            <w:vAlign w:val="center"/>
          </w:tcPr>
          <w:p w14:paraId="048054F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劳动合同</w:t>
            </w:r>
          </w:p>
          <w:p w14:paraId="3EF681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关系单位</w:t>
            </w:r>
          </w:p>
        </w:tc>
        <w:tc>
          <w:tcPr>
            <w:tcW w:w="835" w:type="pct"/>
            <w:tcBorders>
              <w:bottom w:val="single" w:color="auto" w:sz="4" w:space="0"/>
            </w:tcBorders>
            <w:noWrap w:val="0"/>
            <w:vAlign w:val="center"/>
          </w:tcPr>
          <w:p w14:paraId="100E3EF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缴纳社会</w:t>
            </w:r>
          </w:p>
          <w:p w14:paraId="351F975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保险单位</w:t>
            </w:r>
          </w:p>
        </w:tc>
      </w:tr>
      <w:tr w14:paraId="06E9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28BF18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6C53A3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11A7255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56046E6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7189CEC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643724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5F6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C0F992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301E9D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color w:val="FF0000"/>
                <w:szCs w:val="21"/>
                <w:lang w:val="en-US" w:eastAsia="zh-CN"/>
              </w:rPr>
            </w:pPr>
            <w:r>
              <w:rPr>
                <w:rFonts w:hint="eastAsia" w:ascii="仿宋" w:hAnsi="仿宋" w:eastAsia="仿宋" w:cs="仿宋"/>
                <w:b w:val="0"/>
                <w:bCs/>
                <w:color w:val="auto"/>
                <w:szCs w:val="21"/>
                <w:lang w:val="en-US" w:eastAsia="zh-CN"/>
              </w:rPr>
              <w:t>主要经营负责人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5F8A0A0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3DDE52B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4AA0FB6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103FC43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40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A1A87A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43FFD9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项目投标授权代表人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38D7F04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1D3FC16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6A7AB54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6829B0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976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tcBorders>
            <w:noWrap w:val="0"/>
            <w:vAlign w:val="center"/>
          </w:tcPr>
          <w:p w14:paraId="520F232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1224" w:type="pct"/>
            <w:gridSpan w:val="2"/>
            <w:tcBorders>
              <w:top w:val="single" w:color="auto" w:sz="4" w:space="0"/>
            </w:tcBorders>
            <w:noWrap w:val="0"/>
            <w:vAlign w:val="center"/>
          </w:tcPr>
          <w:p w14:paraId="0F0E34A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项目负责人</w:t>
            </w:r>
          </w:p>
        </w:tc>
        <w:tc>
          <w:tcPr>
            <w:tcW w:w="544" w:type="pct"/>
            <w:tcBorders>
              <w:top w:val="single" w:color="auto" w:sz="4" w:space="0"/>
            </w:tcBorders>
            <w:noWrap w:val="0"/>
            <w:vAlign w:val="center"/>
          </w:tcPr>
          <w:p w14:paraId="6CD1BAB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tcBorders>
            <w:noWrap w:val="0"/>
            <w:vAlign w:val="center"/>
          </w:tcPr>
          <w:p w14:paraId="4D6461A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tcBorders>
            <w:noWrap w:val="0"/>
            <w:vAlign w:val="center"/>
          </w:tcPr>
          <w:p w14:paraId="7118B6A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tcBorders>
            <w:noWrap w:val="0"/>
            <w:vAlign w:val="center"/>
          </w:tcPr>
          <w:p w14:paraId="52AC20D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777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E32956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1224" w:type="pct"/>
            <w:gridSpan w:val="2"/>
            <w:noWrap w:val="0"/>
            <w:vAlign w:val="center"/>
          </w:tcPr>
          <w:p w14:paraId="6809728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主要技术人员</w:t>
            </w:r>
          </w:p>
        </w:tc>
        <w:tc>
          <w:tcPr>
            <w:tcW w:w="544" w:type="pct"/>
            <w:noWrap w:val="0"/>
            <w:vAlign w:val="center"/>
          </w:tcPr>
          <w:p w14:paraId="75BF719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5EB7E85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0DF6ADF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34D4790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65A7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1DA818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224" w:type="pct"/>
            <w:gridSpan w:val="2"/>
            <w:noWrap w:val="0"/>
            <w:vAlign w:val="center"/>
          </w:tcPr>
          <w:p w14:paraId="03193B6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投标文件编制人员</w:t>
            </w:r>
          </w:p>
        </w:tc>
        <w:tc>
          <w:tcPr>
            <w:tcW w:w="544" w:type="pct"/>
            <w:noWrap w:val="0"/>
            <w:vAlign w:val="center"/>
          </w:tcPr>
          <w:p w14:paraId="121F420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1AFC783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1AA5825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6DBAB97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60C2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584F5EF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说明：</w:t>
            </w:r>
          </w:p>
          <w:p w14:paraId="5AE12E7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1.同一职务有多人担任（如主要技术人员）或同一人担任多个职务的，应分行填写。</w:t>
            </w:r>
          </w:p>
          <w:p w14:paraId="7E88F5C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2.上述项目负责人、主要技术人员必须为供应商本单位人员。</w:t>
            </w:r>
          </w:p>
          <w:p w14:paraId="14AE9B4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lang w:val="en-US" w:eastAsia="zh-CN"/>
              </w:rPr>
            </w:pPr>
            <w:r>
              <w:rPr>
                <w:rFonts w:hint="eastAsia" w:ascii="仿宋" w:hAnsi="仿宋" w:eastAsia="仿宋" w:cs="仿宋"/>
                <w:b w:val="0"/>
                <w:bCs/>
                <w:color w:val="auto"/>
                <w:sz w:val="21"/>
                <w:szCs w:val="21"/>
                <w:lang w:val="en-US" w:eastAsia="zh-CN"/>
              </w:rPr>
              <w:t>3.</w:t>
            </w:r>
            <w:r>
              <w:rPr>
                <w:rFonts w:hint="default" w:ascii="仿宋" w:hAnsi="仿宋" w:eastAsia="仿宋" w:cs="仿宋"/>
                <w:b w:val="0"/>
                <w:bCs/>
                <w:color w:val="auto"/>
                <w:sz w:val="21"/>
                <w:szCs w:val="21"/>
                <w:lang w:val="en-US" w:eastAsia="zh-CN"/>
              </w:rPr>
              <w:t>依据《民法典》第504条规定，上述单位负责人，是指非法人组织（如个体工商户、分支机构）的负责人，即对外代表该组织的自然人。</w:t>
            </w:r>
          </w:p>
        </w:tc>
      </w:tr>
      <w:tr w14:paraId="361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28CC2B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投标（响应）供应商关联关系情况</w:t>
            </w:r>
          </w:p>
        </w:tc>
      </w:tr>
      <w:tr w14:paraId="5B3F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77965D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6B69AAC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关联关系类型</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7EE7477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4BE3B59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备注</w:t>
            </w:r>
          </w:p>
        </w:tc>
      </w:tr>
      <w:tr w14:paraId="0530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532E6EE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2951524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控股股东</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036688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715F0E4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1074F73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2.如股东为法人或其他组织的,请填写法人或组织的全称及统一社会信用代码;如股东为自然人的，请填写姓名及身份证号;</w:t>
            </w:r>
          </w:p>
        </w:tc>
      </w:tr>
      <w:tr w14:paraId="0215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152507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9C3FB0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管理关系</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1117A2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6FE3640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指对投标（响应）供应商不具有出资持股关系，但对其存在管理关系的主体。</w:t>
            </w:r>
          </w:p>
        </w:tc>
      </w:tr>
      <w:tr w14:paraId="02AD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7F90272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说明：</w:t>
            </w:r>
          </w:p>
          <w:p w14:paraId="4D74791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1.同一关联关系类型有多个主体的，应分行填写。</w:t>
            </w:r>
          </w:p>
          <w:p w14:paraId="62C59400">
            <w:pPr>
              <w:pStyle w:val="14"/>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仿宋" w:hAnsi="仿宋" w:eastAsia="仿宋" w:cs="仿宋"/>
                <w:b/>
                <w:color w:val="auto"/>
                <w:kern w:val="2"/>
                <w:sz w:val="21"/>
                <w:szCs w:val="21"/>
                <w:lang w:val="en-US" w:eastAsia="zh-CN" w:bidi="ar-SA"/>
              </w:rPr>
              <w:t>2.上述规定的控股、管理关系仅限于直接控股、直接管理关系，不包括间接的控股或管理关系。</w:t>
            </w:r>
          </w:p>
        </w:tc>
      </w:tr>
    </w:tbl>
    <w:p w14:paraId="3B535FB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p>
    <w:p w14:paraId="1340E5E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2.社保证明材料：</w:t>
      </w:r>
    </w:p>
    <w:p w14:paraId="1A80EDE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r>
        <w:rPr>
          <w:rFonts w:hint="eastAsia" w:ascii="仿宋" w:hAnsi="仿宋" w:eastAsia="仿宋" w:cs="仿宋"/>
          <w:b/>
          <w:bCs w:val="0"/>
          <w:color w:val="FF0000"/>
          <w:sz w:val="21"/>
          <w:szCs w:val="21"/>
          <w:lang w:val="en-US" w:eastAsia="zh-CN"/>
        </w:rPr>
        <w:t>法定代表人</w:t>
      </w:r>
      <w:r>
        <w:rPr>
          <w:rFonts w:hint="eastAsia" w:ascii="仿宋" w:hAnsi="仿宋" w:eastAsia="仿宋" w:cs="仿宋"/>
          <w:b w:val="0"/>
          <w:bCs/>
          <w:color w:val="auto"/>
          <w:sz w:val="21"/>
          <w:szCs w:val="21"/>
          <w:lang w:val="en-US" w:eastAsia="zh-CN"/>
        </w:rPr>
        <w:t>（单位负责人或执行事务合伙人）</w:t>
      </w:r>
    </w:p>
    <w:p w14:paraId="6BA337F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AC29B7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5F52F2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075E9A7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（2）主要经营负责人</w:t>
      </w:r>
    </w:p>
    <w:p w14:paraId="640476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4465CD0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681B1FE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0506F3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（3）投标授权代表人</w:t>
      </w:r>
    </w:p>
    <w:p w14:paraId="47DCA99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6A26C2E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7263D8F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3B377E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（4）项目负责人</w:t>
      </w:r>
    </w:p>
    <w:p w14:paraId="2729D45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AA5710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5563326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64CA80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（5）主要技术人员</w:t>
      </w:r>
    </w:p>
    <w:p w14:paraId="09FF4A3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6385A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7DDE994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6F6F49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（6）投标文件编制人员</w:t>
      </w:r>
    </w:p>
    <w:p w14:paraId="1F07B5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711F8CA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D4CE094">
      <w:pPr>
        <w:pStyle w:val="14"/>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color w:val="auto"/>
          <w:sz w:val="21"/>
          <w:szCs w:val="21"/>
          <w:lang w:val="en-US" w:eastAsia="zh-CN"/>
        </w:rPr>
      </w:pPr>
    </w:p>
    <w:p w14:paraId="575FD5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注：</w:t>
      </w:r>
    </w:p>
    <w:p w14:paraId="6019CBB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1.如开标前近一个月的社保材料因社保部门原因暂时无法取得，则可以往前顺延一个月。其中项目负责人及主要技术人员社保证明须由供应商缴纳。</w:t>
      </w:r>
    </w:p>
    <w:p w14:paraId="456390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2.供应商的项目投标授权代表人与法定代表人为同一人的，则须提供法定代表人的社保证明；本项目未安排项目负责人的，则无须提供项目负责人的社保证明。</w:t>
      </w:r>
    </w:p>
    <w:p w14:paraId="3990F4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3.如无法按上述要求提供人员社会保险证明材料的，提交以下材料亦视为</w:t>
      </w:r>
      <w:r>
        <w:rPr>
          <w:rFonts w:hint="eastAsia" w:ascii="仿宋" w:hAnsi="仿宋" w:eastAsia="仿宋" w:cs="仿宋"/>
          <w:color w:val="000000"/>
          <w:sz w:val="24"/>
          <w:lang w:val="en-US" w:eastAsia="zh-CN"/>
        </w:rPr>
        <w:t>符合</w:t>
      </w:r>
      <w:r>
        <w:rPr>
          <w:rFonts w:hint="eastAsia" w:ascii="仿宋" w:hAnsi="仿宋" w:eastAsia="仿宋" w:cs="仿宋"/>
          <w:b w:val="0"/>
          <w:bCs/>
          <w:color w:val="auto"/>
          <w:sz w:val="21"/>
          <w:szCs w:val="21"/>
          <w:lang w:val="en-US" w:eastAsia="zh-CN"/>
        </w:rPr>
        <w:t>：</w:t>
      </w:r>
    </w:p>
    <w:p w14:paraId="1D80DEF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①若供应商为</w:t>
      </w:r>
      <w:r>
        <w:rPr>
          <w:rFonts w:hint="eastAsia" w:ascii="仿宋" w:hAnsi="仿宋" w:eastAsia="仿宋" w:cs="仿宋"/>
          <w:b/>
          <w:bCs w:val="0"/>
          <w:color w:val="auto"/>
          <w:sz w:val="21"/>
          <w:szCs w:val="21"/>
          <w:lang w:val="en-US" w:eastAsia="zh-CN"/>
        </w:rPr>
        <w:t>新成立企业</w:t>
      </w:r>
      <w:r>
        <w:rPr>
          <w:rFonts w:hint="eastAsia" w:ascii="仿宋" w:hAnsi="仿宋" w:eastAsia="仿宋" w:cs="仿宋"/>
          <w:b w:val="0"/>
          <w:bCs/>
          <w:color w:val="auto"/>
          <w:sz w:val="21"/>
          <w:szCs w:val="21"/>
          <w:lang w:val="en-US" w:eastAsia="zh-CN"/>
        </w:rPr>
        <w:t>且成立时间不足一个月，</w:t>
      </w:r>
      <w:r>
        <w:rPr>
          <w:rFonts w:hint="eastAsia" w:ascii="仿宋" w:hAnsi="仿宋" w:eastAsia="仿宋" w:cs="仿宋"/>
          <w:b/>
          <w:bCs w:val="0"/>
          <w:color w:val="auto"/>
          <w:sz w:val="21"/>
          <w:szCs w:val="21"/>
          <w:lang w:val="en-US" w:eastAsia="zh-CN"/>
        </w:rPr>
        <w:t>提供加盖投标人公章的情况说明或者证明材料。</w:t>
      </w:r>
    </w:p>
    <w:p w14:paraId="0A2C0F6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②若为</w:t>
      </w:r>
      <w:r>
        <w:rPr>
          <w:rFonts w:hint="eastAsia" w:ascii="仿宋" w:hAnsi="仿宋" w:eastAsia="仿宋" w:cs="仿宋"/>
          <w:b/>
          <w:bCs w:val="0"/>
          <w:color w:val="auto"/>
          <w:sz w:val="21"/>
          <w:szCs w:val="21"/>
          <w:lang w:val="en-US" w:eastAsia="zh-CN"/>
        </w:rPr>
        <w:t>退休人员</w:t>
      </w:r>
      <w:r>
        <w:rPr>
          <w:rFonts w:hint="eastAsia" w:ascii="仿宋" w:hAnsi="仿宋" w:eastAsia="仿宋" w:cs="仿宋"/>
          <w:b w:val="0"/>
          <w:bCs/>
          <w:color w:val="auto"/>
          <w:sz w:val="21"/>
          <w:szCs w:val="21"/>
          <w:lang w:val="en-US" w:eastAsia="zh-CN"/>
        </w:rPr>
        <w:t>，提供</w:t>
      </w:r>
      <w:r>
        <w:rPr>
          <w:rFonts w:hint="eastAsia" w:ascii="仿宋" w:hAnsi="仿宋" w:eastAsia="仿宋" w:cs="仿宋"/>
          <w:b/>
          <w:bCs w:val="0"/>
          <w:color w:val="auto"/>
          <w:sz w:val="21"/>
          <w:szCs w:val="21"/>
          <w:lang w:val="en-US" w:eastAsia="zh-CN"/>
        </w:rPr>
        <w:t>退休证明</w:t>
      </w:r>
      <w:r>
        <w:rPr>
          <w:rFonts w:hint="eastAsia" w:ascii="仿宋" w:hAnsi="仿宋" w:eastAsia="仿宋" w:cs="仿宋"/>
          <w:b w:val="0"/>
          <w:bCs/>
          <w:color w:val="auto"/>
          <w:sz w:val="21"/>
          <w:szCs w:val="21"/>
          <w:lang w:val="en-US" w:eastAsia="zh-CN"/>
        </w:rPr>
        <w:t>。</w:t>
      </w:r>
    </w:p>
    <w:p w14:paraId="0F93028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③</w:t>
      </w:r>
      <w:r>
        <w:rPr>
          <w:rFonts w:hint="eastAsia" w:ascii="仿宋" w:hAnsi="仿宋" w:eastAsia="仿宋" w:cs="仿宋"/>
          <w:b/>
          <w:bCs w:val="0"/>
          <w:color w:val="auto"/>
          <w:sz w:val="21"/>
          <w:szCs w:val="21"/>
          <w:lang w:val="en-US" w:eastAsia="zh-CN"/>
        </w:rPr>
        <w:t>如依法不需要缴纳社会保险的，应提供相应文件证明</w:t>
      </w:r>
      <w:r>
        <w:rPr>
          <w:rFonts w:hint="eastAsia" w:ascii="仿宋" w:hAnsi="仿宋" w:eastAsia="仿宋" w:cs="仿宋"/>
          <w:b w:val="0"/>
          <w:bCs/>
          <w:color w:val="auto"/>
          <w:sz w:val="21"/>
          <w:szCs w:val="21"/>
          <w:lang w:val="en-US" w:eastAsia="zh-CN"/>
        </w:rPr>
        <w:t>。</w:t>
      </w:r>
    </w:p>
    <w:p w14:paraId="13305BB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④若因为社保部门原因无法提供的，需提供劳动合同及社保部门官方通知证明(或官网公告截图)。</w:t>
      </w:r>
    </w:p>
    <w:p w14:paraId="3D426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3.股权关系证明材料：</w:t>
      </w:r>
    </w:p>
    <w:p w14:paraId="182DAFD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（1）股权（或管理）关系证明材料：</w:t>
      </w:r>
    </w:p>
    <w:p w14:paraId="209305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（通过国家企业信用信息公示系统(https://www.gsxt.gov.cn/index.html）、或机关赋码和事业单位登记管理网（http://gjsy.gov.cn/sydwfrxxcx/)、或全国社会组织信用信息公示平台（https://xxgs.chinanpo.mca.gov.cn/gsxt/newList 等网站查询的</w:t>
      </w:r>
      <w:r>
        <w:rPr>
          <w:rFonts w:hint="eastAsia" w:ascii="仿宋" w:hAnsi="仿宋" w:eastAsia="仿宋" w:cs="仿宋"/>
          <w:b/>
          <w:bCs w:val="0"/>
          <w:color w:val="FF0000"/>
          <w:sz w:val="21"/>
          <w:szCs w:val="21"/>
          <w:lang w:val="en-US" w:eastAsia="zh-CN"/>
        </w:rPr>
        <w:t>最新股权（或管理）关系截图</w:t>
      </w:r>
      <w:r>
        <w:rPr>
          <w:rFonts w:hint="eastAsia" w:ascii="仿宋" w:hAnsi="仿宋" w:eastAsia="仿宋" w:cs="仿宋"/>
          <w:b w:val="0"/>
          <w:bCs/>
          <w:color w:val="auto"/>
          <w:sz w:val="21"/>
          <w:szCs w:val="21"/>
          <w:lang w:val="en-US" w:eastAsia="zh-CN"/>
        </w:rPr>
        <w:t>）</w:t>
      </w:r>
    </w:p>
    <w:p w14:paraId="51B67CE2">
      <w:pPr>
        <w:jc w:val="left"/>
        <w:rPr>
          <w:rFonts w:hint="eastAsia" w:ascii="仿宋" w:hAnsi="仿宋" w:eastAsia="仿宋" w:cs="仿宋"/>
          <w:color w:val="auto"/>
          <w:sz w:val="21"/>
          <w:szCs w:val="21"/>
          <w:highlight w:val="none"/>
          <w:lang w:eastAsia="zh-CN"/>
        </w:rPr>
      </w:pPr>
    </w:p>
    <w:p w14:paraId="4142240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（2）股权关系情况承诺函</w:t>
      </w:r>
    </w:p>
    <w:p w14:paraId="4FA75F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致：深圳市福田区第二人民医院</w:t>
      </w:r>
    </w:p>
    <w:p w14:paraId="228CE39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25B729D0">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我公司承诺所填的股权关系情况真实、准确、完整。</w:t>
      </w:r>
    </w:p>
    <w:p w14:paraId="2CC16EFB">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75660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特此承诺！</w:t>
      </w:r>
    </w:p>
    <w:p w14:paraId="6039A98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1D4325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供应商名称</w:t>
      </w:r>
      <w:r>
        <w:rPr>
          <w:rFonts w:hint="eastAsia" w:ascii="仿宋" w:hAnsi="仿宋" w:eastAsia="仿宋" w:cs="仿宋"/>
          <w:b/>
          <w:bCs w:val="0"/>
          <w:color w:val="FF0000"/>
          <w:sz w:val="21"/>
          <w:szCs w:val="21"/>
          <w:lang w:val="en-US" w:eastAsia="zh-CN"/>
        </w:rPr>
        <w:t>（加盖公章）</w:t>
      </w:r>
      <w:r>
        <w:rPr>
          <w:rFonts w:hint="eastAsia" w:ascii="仿宋" w:hAnsi="仿宋" w:eastAsia="仿宋" w:cs="仿宋"/>
          <w:b w:val="0"/>
          <w:bCs/>
          <w:color w:val="auto"/>
          <w:sz w:val="21"/>
          <w:szCs w:val="21"/>
          <w:lang w:val="en-US" w:eastAsia="zh-CN"/>
        </w:rPr>
        <w:t xml:space="preserve">： </w:t>
      </w:r>
    </w:p>
    <w:p w14:paraId="4438A191">
      <w:pPr>
        <w:keepNext w:val="0"/>
        <w:keepLines w:val="0"/>
        <w:pageBreakBefore w:val="0"/>
        <w:widowControl/>
        <w:numPr>
          <w:ilvl w:val="0"/>
          <w:numId w:val="0"/>
        </w:numPr>
        <w:kinsoku/>
        <w:wordWrap/>
        <w:overflowPunct/>
        <w:topLinePunct w:val="0"/>
        <w:autoSpaceDE/>
        <w:autoSpaceDN/>
        <w:bidi w:val="0"/>
        <w:adjustRightInd/>
        <w:snapToGrid w:val="0"/>
        <w:ind w:firstLine="3360" w:firstLineChars="16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日  期：       年    月   日</w:t>
      </w:r>
    </w:p>
    <w:p w14:paraId="6D10B5BF">
      <w:pPr>
        <w:ind w:firstLine="480" w:firstLineChars="200"/>
        <w:rPr>
          <w:rFonts w:hint="eastAsia" w:ascii="仿宋" w:hAnsi="仿宋" w:eastAsia="仿宋" w:cs="仿宋"/>
          <w:bCs/>
          <w:sz w:val="24"/>
          <w:szCs w:val="24"/>
        </w:rPr>
      </w:pPr>
    </w:p>
    <w:p w14:paraId="40DCCFC2">
      <w:pPr>
        <w:snapToGrid w:val="0"/>
        <w:rPr>
          <w:rFonts w:hint="eastAsia" w:ascii="仿宋" w:hAnsi="仿宋" w:eastAsia="仿宋" w:cs="仿宋"/>
          <w:b/>
          <w:color w:val="FF0000"/>
          <w:sz w:val="24"/>
        </w:rPr>
      </w:pPr>
    </w:p>
    <w:p w14:paraId="518D0ACE">
      <w:pPr>
        <w:jc w:val="center"/>
        <w:rPr>
          <w:rFonts w:ascii="仿宋" w:hAnsi="仿宋" w:eastAsia="仿宋" w:cs="Times New Roman"/>
          <w:sz w:val="24"/>
        </w:rPr>
      </w:pPr>
    </w:p>
    <w:p w14:paraId="1D987A8F">
      <w:pPr>
        <w:rPr>
          <w:rFonts w:ascii="Times New Roman" w:hAnsi="Times New Roman" w:eastAsia="宋体" w:cs="Times New Roman"/>
          <w:b/>
          <w:sz w:val="24"/>
        </w:rPr>
      </w:pPr>
    </w:p>
    <w:p w14:paraId="2B06865F">
      <w:pPr>
        <w:tabs>
          <w:tab w:val="left" w:pos="540"/>
        </w:tabs>
        <w:jc w:val="both"/>
        <w:rPr>
          <w:rFonts w:hint="eastAsia" w:ascii="仿宋" w:hAnsi="仿宋" w:eastAsia="仿宋" w:cs="仿宋"/>
          <w:b/>
          <w:bCs/>
          <w:kern w:val="2"/>
          <w:sz w:val="28"/>
          <w:szCs w:val="28"/>
          <w:lang w:val="en-US" w:eastAsia="zh-CN" w:bidi="ar-SA"/>
        </w:rPr>
      </w:pPr>
    </w:p>
    <w:p w14:paraId="0E54DBF7">
      <w:pPr>
        <w:tabs>
          <w:tab w:val="left" w:pos="540"/>
        </w:tabs>
        <w:jc w:val="both"/>
        <w:rPr>
          <w:rFonts w:hint="eastAsia" w:ascii="仿宋" w:hAnsi="仿宋" w:eastAsia="仿宋" w:cs="仿宋"/>
          <w:b/>
          <w:bCs/>
          <w:kern w:val="2"/>
          <w:sz w:val="28"/>
          <w:szCs w:val="28"/>
          <w:lang w:val="en-US" w:eastAsia="zh-CN" w:bidi="ar-SA"/>
        </w:rPr>
      </w:pPr>
    </w:p>
    <w:p w14:paraId="31CCA697">
      <w:pPr>
        <w:tabs>
          <w:tab w:val="left" w:pos="540"/>
        </w:tabs>
        <w:jc w:val="both"/>
        <w:rPr>
          <w:rFonts w:hint="eastAsia" w:ascii="仿宋" w:hAnsi="仿宋" w:eastAsia="仿宋" w:cs="仿宋"/>
          <w:b/>
          <w:bCs/>
          <w:kern w:val="2"/>
          <w:sz w:val="28"/>
          <w:szCs w:val="28"/>
          <w:lang w:val="en-US" w:eastAsia="zh-CN" w:bidi="ar-SA"/>
        </w:rPr>
      </w:pPr>
    </w:p>
    <w:p w14:paraId="2975AAFD">
      <w:pPr>
        <w:tabs>
          <w:tab w:val="left" w:pos="540"/>
        </w:tabs>
        <w:jc w:val="both"/>
        <w:rPr>
          <w:rFonts w:hint="eastAsia" w:ascii="仿宋" w:hAnsi="仿宋" w:eastAsia="仿宋" w:cs="仿宋"/>
          <w:b/>
          <w:bCs/>
          <w:kern w:val="2"/>
          <w:sz w:val="28"/>
          <w:szCs w:val="28"/>
          <w:lang w:val="en-US" w:eastAsia="zh-CN" w:bidi="ar-SA"/>
        </w:rPr>
      </w:pPr>
    </w:p>
    <w:p w14:paraId="5AE4F2BC">
      <w:pPr>
        <w:tabs>
          <w:tab w:val="left" w:pos="540"/>
        </w:tabs>
        <w:jc w:val="both"/>
        <w:rPr>
          <w:rFonts w:hint="eastAsia" w:ascii="仿宋" w:hAnsi="仿宋" w:eastAsia="仿宋" w:cs="仿宋"/>
          <w:b/>
          <w:bCs/>
          <w:kern w:val="2"/>
          <w:sz w:val="28"/>
          <w:szCs w:val="28"/>
          <w:lang w:val="en-US" w:eastAsia="zh-CN" w:bidi="ar-SA"/>
        </w:rPr>
      </w:pPr>
    </w:p>
    <w:p w14:paraId="70DD9FA2">
      <w:pPr>
        <w:tabs>
          <w:tab w:val="left" w:pos="540"/>
        </w:tabs>
        <w:jc w:val="both"/>
        <w:rPr>
          <w:rFonts w:hint="eastAsia" w:ascii="仿宋" w:hAnsi="仿宋" w:eastAsia="仿宋" w:cs="仿宋"/>
          <w:b/>
          <w:bCs/>
          <w:kern w:val="2"/>
          <w:sz w:val="28"/>
          <w:szCs w:val="28"/>
          <w:lang w:val="en-US" w:eastAsia="zh-CN" w:bidi="ar-SA"/>
        </w:rPr>
      </w:pPr>
    </w:p>
    <w:p w14:paraId="7A12B457">
      <w:pPr>
        <w:tabs>
          <w:tab w:val="left" w:pos="540"/>
        </w:tabs>
        <w:jc w:val="both"/>
        <w:rPr>
          <w:rFonts w:hint="eastAsia" w:ascii="仿宋" w:hAnsi="仿宋" w:eastAsia="仿宋" w:cs="仿宋"/>
          <w:b/>
          <w:bCs/>
          <w:kern w:val="2"/>
          <w:sz w:val="28"/>
          <w:szCs w:val="28"/>
          <w:lang w:val="en-US" w:eastAsia="zh-CN" w:bidi="ar-SA"/>
        </w:rPr>
      </w:pPr>
    </w:p>
    <w:p w14:paraId="3F8AECCA">
      <w:pPr>
        <w:tabs>
          <w:tab w:val="left" w:pos="540"/>
        </w:tabs>
        <w:jc w:val="both"/>
        <w:rPr>
          <w:rFonts w:hint="eastAsia" w:ascii="仿宋" w:hAnsi="仿宋" w:eastAsia="仿宋" w:cs="仿宋"/>
          <w:b/>
          <w:bCs/>
          <w:kern w:val="2"/>
          <w:sz w:val="28"/>
          <w:szCs w:val="28"/>
          <w:lang w:val="en-US" w:eastAsia="zh-CN" w:bidi="ar-SA"/>
        </w:rPr>
      </w:pPr>
    </w:p>
    <w:p w14:paraId="21595D9B">
      <w:pPr>
        <w:tabs>
          <w:tab w:val="left" w:pos="540"/>
        </w:tabs>
        <w:jc w:val="both"/>
        <w:rPr>
          <w:rFonts w:hint="eastAsia" w:ascii="仿宋" w:hAnsi="仿宋" w:eastAsia="仿宋" w:cs="仿宋"/>
          <w:b/>
          <w:bCs/>
          <w:kern w:val="2"/>
          <w:sz w:val="28"/>
          <w:szCs w:val="28"/>
          <w:lang w:val="en-US" w:eastAsia="zh-CN" w:bidi="ar-SA"/>
        </w:rPr>
      </w:pPr>
    </w:p>
    <w:p w14:paraId="149654F4">
      <w:pPr>
        <w:tabs>
          <w:tab w:val="left" w:pos="540"/>
        </w:tabs>
        <w:jc w:val="both"/>
        <w:rPr>
          <w:rFonts w:hint="eastAsia" w:ascii="仿宋" w:hAnsi="仿宋" w:eastAsia="仿宋" w:cs="仿宋"/>
          <w:b/>
          <w:bCs/>
          <w:kern w:val="2"/>
          <w:sz w:val="28"/>
          <w:szCs w:val="28"/>
          <w:lang w:val="en-US" w:eastAsia="zh-CN" w:bidi="ar-SA"/>
        </w:rPr>
      </w:pPr>
    </w:p>
    <w:p w14:paraId="2E6AF3A7">
      <w:pPr>
        <w:tabs>
          <w:tab w:val="left" w:pos="540"/>
        </w:tabs>
        <w:jc w:val="both"/>
        <w:rPr>
          <w:rFonts w:hint="eastAsia" w:ascii="仿宋" w:hAnsi="仿宋" w:eastAsia="仿宋" w:cs="仿宋"/>
          <w:b/>
          <w:bCs/>
          <w:kern w:val="2"/>
          <w:sz w:val="28"/>
          <w:szCs w:val="28"/>
          <w:lang w:val="en-US" w:eastAsia="zh-CN" w:bidi="ar-SA"/>
        </w:rPr>
      </w:pPr>
    </w:p>
    <w:p w14:paraId="7E6F49E2">
      <w:pPr>
        <w:tabs>
          <w:tab w:val="left" w:pos="540"/>
        </w:tabs>
        <w:jc w:val="both"/>
        <w:rPr>
          <w:rFonts w:hint="eastAsia" w:ascii="仿宋" w:hAnsi="仿宋" w:eastAsia="仿宋" w:cs="仿宋"/>
          <w:b/>
          <w:bCs/>
          <w:kern w:val="2"/>
          <w:sz w:val="28"/>
          <w:szCs w:val="28"/>
          <w:lang w:val="en-US" w:eastAsia="zh-CN" w:bidi="ar-SA"/>
        </w:rPr>
      </w:pPr>
    </w:p>
    <w:p w14:paraId="440AA258">
      <w:pPr>
        <w:tabs>
          <w:tab w:val="left" w:pos="540"/>
        </w:tabs>
        <w:jc w:val="both"/>
        <w:rPr>
          <w:rFonts w:hint="eastAsia" w:ascii="仿宋" w:hAnsi="仿宋" w:eastAsia="仿宋" w:cs="仿宋"/>
          <w:b/>
          <w:bCs/>
          <w:kern w:val="2"/>
          <w:sz w:val="28"/>
          <w:szCs w:val="28"/>
          <w:lang w:val="en-US" w:eastAsia="zh-CN" w:bidi="ar-SA"/>
        </w:rPr>
      </w:pPr>
    </w:p>
    <w:p w14:paraId="219E1ADA">
      <w:pPr>
        <w:tabs>
          <w:tab w:val="left" w:pos="540"/>
        </w:tabs>
        <w:jc w:val="both"/>
        <w:rPr>
          <w:rFonts w:hint="eastAsia" w:ascii="仿宋" w:hAnsi="仿宋" w:eastAsia="仿宋" w:cs="仿宋"/>
          <w:b/>
          <w:bCs/>
          <w:kern w:val="2"/>
          <w:sz w:val="28"/>
          <w:szCs w:val="28"/>
          <w:lang w:val="en-US" w:eastAsia="zh-CN" w:bidi="ar-SA"/>
        </w:rPr>
      </w:pPr>
    </w:p>
    <w:p w14:paraId="3366CB45">
      <w:pPr>
        <w:tabs>
          <w:tab w:val="left" w:pos="540"/>
        </w:tabs>
        <w:jc w:val="both"/>
        <w:rPr>
          <w:rFonts w:hint="eastAsia" w:ascii="仿宋" w:hAnsi="仿宋" w:eastAsia="仿宋" w:cs="仿宋"/>
          <w:b/>
          <w:bCs/>
          <w:kern w:val="2"/>
          <w:sz w:val="28"/>
          <w:szCs w:val="28"/>
          <w:lang w:val="en-US" w:eastAsia="zh-CN" w:bidi="ar-SA"/>
        </w:rPr>
      </w:pPr>
    </w:p>
    <w:p w14:paraId="262A552A">
      <w:pPr>
        <w:tabs>
          <w:tab w:val="left" w:pos="540"/>
        </w:tabs>
        <w:jc w:val="both"/>
        <w:rPr>
          <w:rFonts w:hint="eastAsia" w:ascii="仿宋" w:hAnsi="仿宋" w:eastAsia="仿宋" w:cs="仿宋"/>
          <w:b/>
          <w:bCs/>
          <w:kern w:val="2"/>
          <w:sz w:val="28"/>
          <w:szCs w:val="28"/>
          <w:lang w:val="en-US" w:eastAsia="zh-CN" w:bidi="ar-SA"/>
        </w:rPr>
      </w:pPr>
    </w:p>
    <w:p w14:paraId="75A85849">
      <w:pPr>
        <w:numPr>
          <w:ilvl w:val="0"/>
          <w:numId w:val="15"/>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同类项目业绩介绍</w:t>
      </w:r>
    </w:p>
    <w:tbl>
      <w:tblPr>
        <w:tblStyle w:val="44"/>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14:paraId="1A54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14:paraId="51EBFDD3">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center"/>
          </w:tcPr>
          <w:p w14:paraId="31AADD0A">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center"/>
          </w:tcPr>
          <w:p w14:paraId="4A610D1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center"/>
          </w:tcPr>
          <w:p w14:paraId="5415CD8C">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center"/>
          </w:tcPr>
          <w:p w14:paraId="1A20406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center"/>
          </w:tcPr>
          <w:p w14:paraId="3A19225F">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完成时间</w:t>
            </w:r>
          </w:p>
        </w:tc>
        <w:tc>
          <w:tcPr>
            <w:tcW w:w="742" w:type="dxa"/>
            <w:noWrap w:val="0"/>
            <w:vAlign w:val="center"/>
          </w:tcPr>
          <w:p w14:paraId="602B8379">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center"/>
          </w:tcPr>
          <w:p w14:paraId="2F191D7E">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lang w:eastAsia="zh-CN"/>
              </w:rPr>
              <w:t>证明文件页码</w:t>
            </w:r>
          </w:p>
        </w:tc>
      </w:tr>
      <w:tr w14:paraId="44E0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915C80F">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1</w:t>
            </w:r>
          </w:p>
        </w:tc>
        <w:tc>
          <w:tcPr>
            <w:tcW w:w="1236" w:type="dxa"/>
            <w:noWrap w:val="0"/>
            <w:vAlign w:val="top"/>
          </w:tcPr>
          <w:p w14:paraId="4BE91FBB">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5B93EBB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7566FC48">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B1843B7">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008DB49">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426532C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3B0B6F3E">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3378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1840ABA9">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2</w:t>
            </w:r>
          </w:p>
        </w:tc>
        <w:tc>
          <w:tcPr>
            <w:tcW w:w="1236" w:type="dxa"/>
            <w:noWrap w:val="0"/>
            <w:vAlign w:val="top"/>
          </w:tcPr>
          <w:p w14:paraId="12234D33">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4115888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ED64DE5">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04725611">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02483D82">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E1FDA2D">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69F4A449">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5C8F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3F22AC3">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w:t>
            </w:r>
          </w:p>
        </w:tc>
        <w:tc>
          <w:tcPr>
            <w:tcW w:w="1236" w:type="dxa"/>
            <w:noWrap w:val="0"/>
            <w:vAlign w:val="top"/>
          </w:tcPr>
          <w:p w14:paraId="497971EF">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19CD050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53E00366">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F3F81D4">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872EBEB">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3CEC1AB">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1C0AA302">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130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705A45F1">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3B21F884">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6F6B3A2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005ED7D3">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EF5B4F8">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1F1444C">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79EBF5F5">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B2E1310">
            <w:pPr>
              <w:keepNext w:val="0"/>
              <w:keepLines w:val="0"/>
              <w:suppressLineNumbers w:val="0"/>
              <w:spacing w:before="0" w:beforeAutospacing="0" w:after="60" w:afterAutospacing="0"/>
              <w:ind w:left="0" w:right="0"/>
              <w:rPr>
                <w:rFonts w:hint="eastAsia" w:ascii="宋体" w:hAnsi="宋体"/>
                <w:color w:val="000000"/>
                <w:szCs w:val="21"/>
              </w:rPr>
            </w:pPr>
          </w:p>
        </w:tc>
      </w:tr>
      <w:tr w14:paraId="458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6A98A117">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19B588B0">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382D06A7">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284B491">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8EC4F89">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C899B9F">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0A94A0B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D7F4417">
            <w:pPr>
              <w:keepNext w:val="0"/>
              <w:keepLines w:val="0"/>
              <w:suppressLineNumbers w:val="0"/>
              <w:spacing w:before="0" w:beforeAutospacing="0" w:after="60" w:afterAutospacing="0"/>
              <w:ind w:left="0" w:right="0"/>
              <w:rPr>
                <w:rFonts w:hint="eastAsia" w:ascii="宋体" w:hAnsi="宋体"/>
                <w:color w:val="000000"/>
                <w:szCs w:val="21"/>
              </w:rPr>
            </w:pPr>
          </w:p>
        </w:tc>
      </w:tr>
    </w:tbl>
    <w:p w14:paraId="495F1698">
      <w:pPr>
        <w:tabs>
          <w:tab w:val="left" w:pos="540"/>
        </w:tabs>
        <w:ind w:left="0" w:leftChars="-200" w:hanging="420" w:hangingChars="200"/>
        <w:jc w:val="left"/>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GB" w:eastAsia="zh-CN" w:bidi="ar-SA"/>
        </w:rPr>
        <w:t>注：</w:t>
      </w:r>
      <w:r>
        <w:rPr>
          <w:rFonts w:hint="eastAsia" w:ascii="宋体" w:hAnsi="宋体" w:eastAsia="宋体" w:cs="仿宋"/>
          <w:color w:val="FF0000"/>
          <w:kern w:val="2"/>
          <w:sz w:val="21"/>
          <w:szCs w:val="21"/>
          <w:lang w:val="en-US" w:eastAsia="zh-CN" w:bidi="ar-SA"/>
        </w:rPr>
        <w:t>1.</w:t>
      </w:r>
      <w:r>
        <w:rPr>
          <w:rFonts w:hint="eastAsia" w:ascii="宋体" w:hAnsi="宋体" w:eastAsia="宋体" w:cs="仿宋"/>
          <w:color w:val="FF0000"/>
          <w:kern w:val="2"/>
          <w:sz w:val="21"/>
          <w:szCs w:val="21"/>
          <w:lang w:val="en-GB" w:eastAsia="zh-CN" w:bidi="ar-SA"/>
        </w:rPr>
        <w:t>业绩是以投标人名义完成的项目。</w:t>
      </w:r>
    </w:p>
    <w:p w14:paraId="7337483E">
      <w:pPr>
        <w:pStyle w:val="2"/>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US" w:eastAsia="zh-CN" w:bidi="ar-SA"/>
        </w:rPr>
        <w:t>2.须提供合同关键页（需体现合同签订日期）复印件或扫描件加盖投标人公章，原件备查。</w:t>
      </w:r>
    </w:p>
    <w:p w14:paraId="7771BB27">
      <w:pPr>
        <w:tabs>
          <w:tab w:val="left" w:pos="540"/>
        </w:tabs>
        <w:jc w:val="center"/>
        <w:rPr>
          <w:rFonts w:hint="eastAsia" w:ascii="仿宋" w:hAnsi="仿宋" w:eastAsia="仿宋" w:cs="仿宋"/>
          <w:b/>
          <w:bCs/>
          <w:kern w:val="2"/>
          <w:sz w:val="28"/>
          <w:szCs w:val="28"/>
          <w:lang w:val="en-US" w:eastAsia="zh-CN" w:bidi="ar-SA"/>
        </w:rPr>
      </w:pPr>
    </w:p>
    <w:p w14:paraId="5F13C9CD">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拟安排的项目团队成员情况</w:t>
      </w:r>
    </w:p>
    <w:p w14:paraId="21F6CEDD">
      <w:pPr>
        <w:keepNext w:val="0"/>
        <w:keepLines w:val="0"/>
        <w:pageBreakBefore w:val="0"/>
        <w:widowControl w:val="0"/>
        <w:numPr>
          <w:ilvl w:val="0"/>
          <w:numId w:val="0"/>
        </w:numPr>
        <w:kinsoku/>
        <w:wordWrap/>
        <w:overflowPunct/>
        <w:topLinePunct w:val="0"/>
        <w:autoSpaceDE/>
        <w:autoSpaceDN/>
        <w:bidi w:val="0"/>
        <w:adjustRightInd/>
        <w:snapToGrid w:val="0"/>
        <w:ind w:leftChars="0"/>
        <w:jc w:val="center"/>
        <w:textAlignment w:val="auto"/>
        <w:outlineLvl w:val="9"/>
        <w:rPr>
          <w:rFonts w:hint="eastAsia" w:ascii="仿宋" w:hAnsi="仿宋" w:eastAsia="仿宋" w:cs="仿宋"/>
          <w:lang w:eastAsia="zh-CN"/>
        </w:rPr>
      </w:pPr>
      <w:r>
        <w:rPr>
          <w:rFonts w:hint="eastAsia" w:ascii="仿宋" w:hAnsi="仿宋" w:eastAsia="仿宋" w:cs="仿宋"/>
          <w:lang w:val="en-US" w:eastAsia="zh-CN"/>
        </w:rPr>
        <w:t>（</w:t>
      </w:r>
      <w:r>
        <w:rPr>
          <w:rFonts w:hint="eastAsia" w:ascii="仿宋" w:hAnsi="仿宋" w:eastAsia="仿宋" w:cs="仿宋"/>
          <w:lang w:eastAsia="zh-CN"/>
        </w:rPr>
        <w:t>参考格式，投标人可根据招标文件要求和自身实际情况修改）</w:t>
      </w:r>
    </w:p>
    <w:p w14:paraId="3C277504">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仿宋" w:hAnsi="仿宋" w:eastAsia="仿宋" w:cs="仿宋"/>
          <w:b/>
          <w:color w:val="000000"/>
          <w:szCs w:val="21"/>
        </w:rPr>
      </w:pPr>
    </w:p>
    <w:p w14:paraId="31690DDA">
      <w:pPr>
        <w:snapToGrid w:val="0"/>
        <w:outlineLvl w:val="2"/>
        <w:rPr>
          <w:rFonts w:ascii="仿宋" w:hAnsi="仿宋" w:eastAsia="仿宋" w:cs="仿宋"/>
          <w:b/>
          <w:color w:val="000000"/>
          <w:szCs w:val="21"/>
        </w:rPr>
      </w:pPr>
      <w:bookmarkStart w:id="28" w:name="_Toc14386"/>
      <w:bookmarkStart w:id="29" w:name="_Toc17839"/>
      <w:bookmarkStart w:id="30" w:name="_Toc32740"/>
      <w:bookmarkStart w:id="31" w:name="_Toc2620"/>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1</w:t>
      </w:r>
      <w:r>
        <w:rPr>
          <w:rFonts w:hint="eastAsia" w:ascii="仿宋" w:hAnsi="仿宋" w:eastAsia="仿宋" w:cs="仿宋"/>
          <w:b/>
          <w:color w:val="000000"/>
          <w:szCs w:val="21"/>
        </w:rPr>
        <w:t>）</w:t>
      </w:r>
      <w:bookmarkEnd w:id="28"/>
      <w:bookmarkEnd w:id="29"/>
      <w:bookmarkEnd w:id="30"/>
      <w:r>
        <w:rPr>
          <w:rFonts w:hint="eastAsia" w:ascii="仿宋" w:hAnsi="仿宋" w:eastAsia="仿宋" w:cs="仿宋"/>
          <w:b/>
          <w:color w:val="000000"/>
          <w:szCs w:val="21"/>
        </w:rPr>
        <w:t>拟派本项目负责人（1人）</w:t>
      </w:r>
      <w:bookmarkEnd w:id="31"/>
    </w:p>
    <w:p w14:paraId="5F40FAA3">
      <w:pPr>
        <w:spacing w:after="60"/>
        <w:jc w:val="center"/>
        <w:rPr>
          <w:rFonts w:ascii="仿宋" w:hAnsi="仿宋" w:eastAsia="仿宋" w:cs="仿宋"/>
        </w:rPr>
      </w:pPr>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5"/>
        <w:gridCol w:w="2064"/>
        <w:gridCol w:w="1084"/>
        <w:gridCol w:w="1400"/>
        <w:gridCol w:w="361"/>
        <w:gridCol w:w="1118"/>
        <w:gridCol w:w="464"/>
        <w:gridCol w:w="1084"/>
      </w:tblGrid>
      <w:tr w14:paraId="4F80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0487C8B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姓名</w:t>
            </w:r>
          </w:p>
        </w:tc>
        <w:tc>
          <w:tcPr>
            <w:tcW w:w="2339" w:type="dxa"/>
            <w:gridSpan w:val="2"/>
            <w:noWrap w:val="0"/>
            <w:vAlign w:val="center"/>
          </w:tcPr>
          <w:p w14:paraId="03E852F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76937B6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性别</w:t>
            </w:r>
          </w:p>
        </w:tc>
        <w:tc>
          <w:tcPr>
            <w:tcW w:w="1761" w:type="dxa"/>
            <w:gridSpan w:val="2"/>
            <w:noWrap w:val="0"/>
            <w:vAlign w:val="center"/>
          </w:tcPr>
          <w:p w14:paraId="0DB3E4BC">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5F17B82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年龄</w:t>
            </w:r>
          </w:p>
        </w:tc>
        <w:tc>
          <w:tcPr>
            <w:tcW w:w="1548" w:type="dxa"/>
            <w:gridSpan w:val="2"/>
            <w:noWrap w:val="0"/>
            <w:vAlign w:val="center"/>
          </w:tcPr>
          <w:p w14:paraId="7B152D1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27C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618ED52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职务</w:t>
            </w:r>
          </w:p>
        </w:tc>
        <w:tc>
          <w:tcPr>
            <w:tcW w:w="2339" w:type="dxa"/>
            <w:gridSpan w:val="2"/>
            <w:noWrap w:val="0"/>
            <w:vAlign w:val="center"/>
          </w:tcPr>
          <w:p w14:paraId="3B5E6B1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378B310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职称</w:t>
            </w:r>
          </w:p>
        </w:tc>
        <w:tc>
          <w:tcPr>
            <w:tcW w:w="1761" w:type="dxa"/>
            <w:gridSpan w:val="2"/>
            <w:noWrap w:val="0"/>
            <w:vAlign w:val="center"/>
          </w:tcPr>
          <w:p w14:paraId="08DD99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357809D8">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学历</w:t>
            </w:r>
          </w:p>
        </w:tc>
        <w:tc>
          <w:tcPr>
            <w:tcW w:w="1548" w:type="dxa"/>
            <w:gridSpan w:val="2"/>
            <w:noWrap w:val="0"/>
            <w:vAlign w:val="center"/>
          </w:tcPr>
          <w:p w14:paraId="3F463DCB">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351F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26C3401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参加工作时间</w:t>
            </w:r>
          </w:p>
        </w:tc>
        <w:tc>
          <w:tcPr>
            <w:tcW w:w="3423" w:type="dxa"/>
            <w:gridSpan w:val="3"/>
            <w:noWrap w:val="0"/>
            <w:vAlign w:val="center"/>
          </w:tcPr>
          <w:p w14:paraId="2BD4971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879" w:type="dxa"/>
            <w:gridSpan w:val="3"/>
            <w:noWrap w:val="0"/>
            <w:vAlign w:val="center"/>
          </w:tcPr>
          <w:p w14:paraId="4C39EFC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从事项目经理/</w:t>
            </w:r>
          </w:p>
          <w:p w14:paraId="6E29CEB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项目负责人年限</w:t>
            </w:r>
          </w:p>
        </w:tc>
        <w:tc>
          <w:tcPr>
            <w:tcW w:w="1548" w:type="dxa"/>
            <w:gridSpan w:val="2"/>
            <w:noWrap w:val="0"/>
            <w:vAlign w:val="center"/>
          </w:tcPr>
          <w:p w14:paraId="1B39982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7993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9" w:type="dxa"/>
            <w:gridSpan w:val="3"/>
            <w:noWrap w:val="0"/>
            <w:vAlign w:val="center"/>
          </w:tcPr>
          <w:p w14:paraId="0ADD0B0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资格证书编号</w:t>
            </w:r>
          </w:p>
        </w:tc>
        <w:tc>
          <w:tcPr>
            <w:tcW w:w="5511" w:type="dxa"/>
            <w:gridSpan w:val="6"/>
            <w:noWrap w:val="0"/>
            <w:vAlign w:val="center"/>
          </w:tcPr>
          <w:p w14:paraId="51B20E9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4251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9"/>
            <w:noWrap w:val="0"/>
            <w:vAlign w:val="center"/>
          </w:tcPr>
          <w:p w14:paraId="1E3CC4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highlight w:val="none"/>
              </w:rPr>
              <w:t>在</w:t>
            </w:r>
            <w:r>
              <w:rPr>
                <w:rFonts w:hint="eastAsia" w:ascii="仿宋" w:hAnsi="仿宋" w:eastAsia="仿宋" w:cs="仿宋"/>
                <w:sz w:val="20"/>
                <w:szCs w:val="20"/>
                <w:highlight w:val="none"/>
                <w:lang w:eastAsia="zh-CN"/>
              </w:rPr>
              <w:t>办</w:t>
            </w:r>
            <w:r>
              <w:rPr>
                <w:rFonts w:hint="eastAsia" w:ascii="仿宋" w:hAnsi="仿宋" w:eastAsia="仿宋" w:cs="仿宋"/>
                <w:sz w:val="20"/>
                <w:szCs w:val="20"/>
                <w:highlight w:val="none"/>
              </w:rPr>
              <w:t>和已完成项目情况</w:t>
            </w:r>
          </w:p>
        </w:tc>
      </w:tr>
      <w:tr w14:paraId="456F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7DB3884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lang w:eastAsia="zh-CN"/>
              </w:rPr>
              <w:t>委托</w:t>
            </w:r>
            <w:r>
              <w:rPr>
                <w:rFonts w:hint="eastAsia" w:ascii="仿宋" w:hAnsi="仿宋" w:eastAsia="仿宋" w:cs="仿宋"/>
                <w:sz w:val="20"/>
                <w:szCs w:val="20"/>
              </w:rPr>
              <w:t>单位</w:t>
            </w:r>
          </w:p>
        </w:tc>
        <w:tc>
          <w:tcPr>
            <w:tcW w:w="2064" w:type="dxa"/>
            <w:noWrap w:val="0"/>
            <w:vAlign w:val="center"/>
          </w:tcPr>
          <w:p w14:paraId="453612B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项目名称</w:t>
            </w:r>
          </w:p>
        </w:tc>
        <w:tc>
          <w:tcPr>
            <w:tcW w:w="1084" w:type="dxa"/>
            <w:noWrap w:val="0"/>
            <w:vAlign w:val="center"/>
          </w:tcPr>
          <w:p w14:paraId="44CE17A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规模</w:t>
            </w:r>
          </w:p>
        </w:tc>
        <w:tc>
          <w:tcPr>
            <w:tcW w:w="1400" w:type="dxa"/>
            <w:noWrap w:val="0"/>
            <w:vAlign w:val="center"/>
          </w:tcPr>
          <w:p w14:paraId="104693D8">
            <w:pPr>
              <w:keepNext w:val="0"/>
              <w:keepLines w:val="0"/>
              <w:suppressLineNumbers w:val="0"/>
              <w:spacing w:before="20" w:beforeAutospacing="0" w:after="20" w:afterAutospacing="0"/>
              <w:ind w:left="0" w:right="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起止时间</w:t>
            </w:r>
          </w:p>
        </w:tc>
        <w:tc>
          <w:tcPr>
            <w:tcW w:w="1943" w:type="dxa"/>
            <w:gridSpan w:val="3"/>
            <w:noWrap w:val="0"/>
            <w:vAlign w:val="center"/>
          </w:tcPr>
          <w:p w14:paraId="5615C8C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状态（</w:t>
            </w:r>
            <w:r>
              <w:rPr>
                <w:rFonts w:hint="eastAsia" w:ascii="仿宋" w:hAnsi="仿宋" w:eastAsia="仿宋" w:cs="仿宋"/>
                <w:sz w:val="20"/>
                <w:szCs w:val="20"/>
                <w:lang w:eastAsia="zh-CN"/>
              </w:rPr>
              <w:t>在办</w:t>
            </w:r>
            <w:r>
              <w:rPr>
                <w:rFonts w:hint="eastAsia" w:ascii="仿宋" w:hAnsi="仿宋" w:eastAsia="仿宋" w:cs="仿宋"/>
                <w:sz w:val="20"/>
                <w:szCs w:val="20"/>
              </w:rPr>
              <w:t>或</w:t>
            </w:r>
            <w:r>
              <w:rPr>
                <w:rFonts w:hint="eastAsia" w:ascii="仿宋" w:hAnsi="仿宋" w:eastAsia="仿宋" w:cs="仿宋"/>
                <w:sz w:val="20"/>
                <w:szCs w:val="20"/>
                <w:lang w:eastAsia="zh-CN"/>
              </w:rPr>
              <w:t>完成</w:t>
            </w:r>
            <w:r>
              <w:rPr>
                <w:rFonts w:hint="eastAsia" w:ascii="仿宋" w:hAnsi="仿宋" w:eastAsia="仿宋" w:cs="仿宋"/>
                <w:sz w:val="20"/>
                <w:szCs w:val="20"/>
              </w:rPr>
              <w:t>）</w:t>
            </w:r>
          </w:p>
        </w:tc>
        <w:tc>
          <w:tcPr>
            <w:tcW w:w="1084" w:type="dxa"/>
            <w:noWrap w:val="0"/>
            <w:vAlign w:val="center"/>
          </w:tcPr>
          <w:p w14:paraId="271FF29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备注</w:t>
            </w:r>
          </w:p>
        </w:tc>
      </w:tr>
      <w:tr w14:paraId="0333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5" w:type="dxa"/>
            <w:gridSpan w:val="2"/>
            <w:noWrap w:val="0"/>
            <w:vAlign w:val="center"/>
          </w:tcPr>
          <w:p w14:paraId="0C12304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064" w:type="dxa"/>
            <w:noWrap w:val="0"/>
            <w:vAlign w:val="center"/>
          </w:tcPr>
          <w:p w14:paraId="679C6941">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2646ED2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400" w:type="dxa"/>
            <w:noWrap w:val="0"/>
            <w:vAlign w:val="center"/>
          </w:tcPr>
          <w:p w14:paraId="48FE204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943" w:type="dxa"/>
            <w:gridSpan w:val="3"/>
            <w:noWrap w:val="0"/>
            <w:vAlign w:val="center"/>
          </w:tcPr>
          <w:p w14:paraId="7C20A23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54AF509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bl>
    <w:p w14:paraId="769F98D5">
      <w:pPr>
        <w:rPr>
          <w:rFonts w:ascii="仿宋" w:hAnsi="仿宋" w:eastAsia="仿宋" w:cs="仿宋"/>
        </w:rPr>
      </w:pPr>
    </w:p>
    <w:p w14:paraId="79E5E931">
      <w:pPr>
        <w:snapToGrid w:val="0"/>
        <w:outlineLvl w:val="2"/>
        <w:rPr>
          <w:rFonts w:ascii="仿宋" w:hAnsi="仿宋" w:eastAsia="仿宋" w:cs="仿宋"/>
          <w:b/>
          <w:color w:val="000000"/>
          <w:szCs w:val="21"/>
        </w:rPr>
      </w:pPr>
      <w:bookmarkStart w:id="32" w:name="_Toc13763"/>
      <w:bookmarkStart w:id="33" w:name="_Toc13984"/>
      <w:bookmarkStart w:id="34" w:name="_Toc21997"/>
      <w:bookmarkStart w:id="35" w:name="_Toc23475"/>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2</w:t>
      </w:r>
      <w:r>
        <w:rPr>
          <w:rFonts w:hint="eastAsia" w:ascii="仿宋" w:hAnsi="仿宋" w:eastAsia="仿宋" w:cs="仿宋"/>
          <w:b/>
          <w:color w:val="000000"/>
          <w:szCs w:val="21"/>
        </w:rPr>
        <w:t>）</w:t>
      </w:r>
      <w:bookmarkEnd w:id="32"/>
      <w:bookmarkEnd w:id="33"/>
      <w:bookmarkEnd w:id="34"/>
      <w:r>
        <w:rPr>
          <w:rFonts w:hint="eastAsia" w:ascii="仿宋" w:hAnsi="仿宋" w:eastAsia="仿宋" w:cs="仿宋"/>
          <w:b/>
          <w:color w:val="000000"/>
          <w:szCs w:val="21"/>
        </w:rPr>
        <w:t>拟派本项目服务团队（不含项目负责人）</w:t>
      </w:r>
      <w:bookmarkEnd w:id="35"/>
    </w:p>
    <w:p w14:paraId="6FCABFF4">
      <w:pPr>
        <w:spacing w:after="60"/>
        <w:jc w:val="center"/>
        <w:rPr>
          <w:rFonts w:ascii="仿宋" w:hAnsi="仿宋" w:eastAsia="仿宋" w:cs="仿宋"/>
        </w:rPr>
      </w:pPr>
    </w:p>
    <w:p w14:paraId="0B73CDE5">
      <w:pPr>
        <w:keepNext w:val="0"/>
        <w:keepLines w:val="0"/>
        <w:pageBreakBefore w:val="0"/>
        <w:widowControl w:val="0"/>
        <w:kinsoku/>
        <w:wordWrap/>
        <w:overflowPunct/>
        <w:topLinePunct w:val="0"/>
        <w:autoSpaceDE/>
        <w:autoSpaceDN/>
        <w:bidi w:val="0"/>
        <w:adjustRightInd/>
        <w:snapToGrid/>
        <w:spacing w:after="60"/>
        <w:jc w:val="center"/>
        <w:textAlignment w:val="auto"/>
        <w:outlineLvl w:val="9"/>
        <w:rPr>
          <w:rFonts w:ascii="宋体" w:hAnsi="宋体" w:eastAsia="宋体" w:cs="仿宋"/>
          <w:b/>
          <w:sz w:val="24"/>
        </w:rPr>
      </w:pPr>
      <w:bookmarkStart w:id="36" w:name="_Toc17314"/>
      <w:bookmarkStart w:id="37" w:name="_Toc18505"/>
      <w:r>
        <w:rPr>
          <w:rFonts w:hint="eastAsia" w:ascii="宋体" w:hAnsi="宋体" w:eastAsia="宋体" w:cs="仿宋"/>
          <w:b/>
          <w:sz w:val="24"/>
        </w:rPr>
        <w:t>拟派团队成员清单</w:t>
      </w:r>
      <w:bookmarkEnd w:id="36"/>
      <w:bookmarkEnd w:id="37"/>
    </w:p>
    <w:tbl>
      <w:tblPr>
        <w:tblStyle w:val="45"/>
        <w:tblW w:w="5488"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15"/>
        <w:gridCol w:w="996"/>
        <w:gridCol w:w="1041"/>
        <w:gridCol w:w="994"/>
        <w:gridCol w:w="1706"/>
        <w:gridCol w:w="1807"/>
        <w:gridCol w:w="1080"/>
      </w:tblGrid>
      <w:tr w14:paraId="075B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14:paraId="1F6D2696">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序号</w:t>
            </w:r>
          </w:p>
        </w:tc>
        <w:tc>
          <w:tcPr>
            <w:tcW w:w="542" w:type="pct"/>
            <w:noWrap w:val="0"/>
            <w:vAlign w:val="center"/>
          </w:tcPr>
          <w:p w14:paraId="2A262169">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姓名</w:t>
            </w:r>
          </w:p>
        </w:tc>
        <w:tc>
          <w:tcPr>
            <w:tcW w:w="532" w:type="pct"/>
            <w:noWrap w:val="0"/>
            <w:vAlign w:val="center"/>
          </w:tcPr>
          <w:p w14:paraId="2684815E">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岗位</w:t>
            </w:r>
          </w:p>
        </w:tc>
        <w:tc>
          <w:tcPr>
            <w:tcW w:w="556" w:type="pct"/>
            <w:noWrap w:val="0"/>
            <w:vAlign w:val="center"/>
          </w:tcPr>
          <w:p w14:paraId="34013C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职务</w:t>
            </w:r>
          </w:p>
        </w:tc>
        <w:tc>
          <w:tcPr>
            <w:tcW w:w="531" w:type="pct"/>
            <w:noWrap w:val="0"/>
            <w:vAlign w:val="center"/>
          </w:tcPr>
          <w:p w14:paraId="140F2BCB">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学历</w:t>
            </w:r>
          </w:p>
        </w:tc>
        <w:tc>
          <w:tcPr>
            <w:tcW w:w="911" w:type="pct"/>
            <w:noWrap w:val="0"/>
            <w:vAlign w:val="center"/>
          </w:tcPr>
          <w:p w14:paraId="1D266512">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资质证书情况</w:t>
            </w:r>
          </w:p>
        </w:tc>
        <w:tc>
          <w:tcPr>
            <w:tcW w:w="965" w:type="pct"/>
            <w:noWrap w:val="0"/>
            <w:vAlign w:val="center"/>
          </w:tcPr>
          <w:p w14:paraId="220C02A4">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经验年限</w:t>
            </w:r>
          </w:p>
        </w:tc>
        <w:tc>
          <w:tcPr>
            <w:tcW w:w="577" w:type="pct"/>
            <w:noWrap w:val="0"/>
            <w:vAlign w:val="center"/>
          </w:tcPr>
          <w:p w14:paraId="34D621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备注</w:t>
            </w:r>
          </w:p>
        </w:tc>
      </w:tr>
      <w:tr w14:paraId="0F3C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08C788A">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7E6BC3B3">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5D448E4F">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7152B2BE">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2499FA2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7F187F9E">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5C0170B">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0F270A85">
            <w:pPr>
              <w:keepNext w:val="0"/>
              <w:keepLines w:val="0"/>
              <w:suppressLineNumbers w:val="0"/>
              <w:spacing w:before="0" w:beforeAutospacing="0" w:after="0" w:afterAutospacing="0"/>
              <w:ind w:left="0" w:right="0"/>
              <w:rPr>
                <w:rFonts w:hint="default" w:ascii="仿宋" w:hAnsi="仿宋" w:eastAsia="仿宋" w:cs="仿宋"/>
              </w:rPr>
            </w:pPr>
          </w:p>
        </w:tc>
      </w:tr>
      <w:tr w14:paraId="06D2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2B42332E">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69EC3E0A">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4F2D7F9A">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1F639185">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1CE1ACED">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65A2BF16">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3C6F35B2">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5659FDC1">
            <w:pPr>
              <w:keepNext w:val="0"/>
              <w:keepLines w:val="0"/>
              <w:suppressLineNumbers w:val="0"/>
              <w:spacing w:before="0" w:beforeAutospacing="0" w:after="0" w:afterAutospacing="0"/>
              <w:ind w:left="0" w:right="0"/>
              <w:rPr>
                <w:rFonts w:hint="default" w:ascii="仿宋" w:hAnsi="仿宋" w:eastAsia="仿宋" w:cs="仿宋"/>
              </w:rPr>
            </w:pPr>
          </w:p>
        </w:tc>
      </w:tr>
      <w:tr w14:paraId="3DA5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706834C">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5D52605D">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0E27D6C0">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0249FD4D">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0AD033A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5FEF619F">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84ECFCD">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34689FF2">
            <w:pPr>
              <w:keepNext w:val="0"/>
              <w:keepLines w:val="0"/>
              <w:suppressLineNumbers w:val="0"/>
              <w:spacing w:before="0" w:beforeAutospacing="0" w:after="0" w:afterAutospacing="0"/>
              <w:ind w:left="0" w:right="0"/>
              <w:rPr>
                <w:rFonts w:hint="default" w:ascii="仿宋" w:hAnsi="仿宋" w:eastAsia="仿宋" w:cs="仿宋"/>
              </w:rPr>
            </w:pPr>
          </w:p>
        </w:tc>
      </w:tr>
    </w:tbl>
    <w:p w14:paraId="255AB1AB">
      <w:pPr>
        <w:tabs>
          <w:tab w:val="left" w:pos="170"/>
        </w:tabs>
        <w:autoSpaceDE w:val="0"/>
        <w:autoSpaceDN w:val="0"/>
        <w:adjustRightInd w:val="0"/>
        <w:spacing w:line="360" w:lineRule="auto"/>
        <w:ind w:left="0" w:leftChars="-95" w:hanging="199" w:hangingChars="95"/>
        <w:rPr>
          <w:rFonts w:ascii="宋体" w:hAnsi="宋体"/>
          <w:color w:val="FF0000"/>
          <w:szCs w:val="21"/>
          <w:lang w:val="zh-CN"/>
        </w:rPr>
      </w:pPr>
      <w:r>
        <w:rPr>
          <w:rFonts w:hint="eastAsia" w:ascii="宋体" w:hAnsi="宋体"/>
          <w:color w:val="FF0000"/>
          <w:szCs w:val="21"/>
          <w:lang w:val="en-US" w:eastAsia="zh-CN"/>
        </w:rPr>
        <w:t>注：</w:t>
      </w:r>
      <w:r>
        <w:rPr>
          <w:rFonts w:hint="eastAsia" w:ascii="宋体" w:hAnsi="宋体"/>
          <w:color w:val="FF0000"/>
          <w:szCs w:val="21"/>
          <w:lang w:val="zh-CN"/>
        </w:rPr>
        <w:t>1、填写时，如本表格不适合投标单位的实际情况，可根据本表格格式自行划表填写。</w:t>
      </w:r>
    </w:p>
    <w:p w14:paraId="76E15ED0">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14:paraId="21F2CA61">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14:paraId="1C84648F">
      <w:pPr>
        <w:tabs>
          <w:tab w:val="left" w:pos="540"/>
        </w:tabs>
        <w:jc w:val="center"/>
        <w:rPr>
          <w:rFonts w:hint="eastAsia" w:ascii="仿宋" w:hAnsi="仿宋" w:eastAsia="仿宋" w:cs="仿宋"/>
          <w:b/>
          <w:bCs/>
          <w:kern w:val="2"/>
          <w:sz w:val="28"/>
          <w:szCs w:val="28"/>
          <w:lang w:val="en-US" w:eastAsia="zh-CN" w:bidi="ar-SA"/>
        </w:rPr>
      </w:pPr>
    </w:p>
    <w:p w14:paraId="52B75318">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履约进度计划表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43E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noWrap w:val="0"/>
            <w:vAlign w:val="center"/>
          </w:tcPr>
          <w:p w14:paraId="69C44AE0">
            <w:pPr>
              <w:keepNext w:val="0"/>
              <w:keepLines w:val="0"/>
              <w:suppressLineNumbers w:val="0"/>
              <w:tabs>
                <w:tab w:val="left" w:pos="540"/>
              </w:tabs>
              <w:spacing w:before="0" w:beforeAutospacing="0" w:after="0" w:afterAutospacing="0"/>
              <w:ind w:left="0" w:right="0"/>
              <w:rPr>
                <w:rFonts w:hint="eastAsia" w:ascii="宋体" w:hAnsi="宋体" w:cs="宋体"/>
                <w:b/>
                <w:szCs w:val="21"/>
                <w:highlight w:val="none"/>
              </w:rPr>
            </w:pPr>
            <w:r>
              <w:rPr>
                <w:rFonts w:hint="eastAsia" w:ascii="宋体" w:hAnsi="宋体" w:cs="宋体"/>
                <w:b/>
                <w:szCs w:val="21"/>
                <w:highlight w:val="none"/>
              </w:rPr>
              <w:t>序号</w:t>
            </w:r>
          </w:p>
        </w:tc>
        <w:tc>
          <w:tcPr>
            <w:tcW w:w="2701" w:type="dxa"/>
            <w:noWrap w:val="0"/>
            <w:vAlign w:val="center"/>
          </w:tcPr>
          <w:p w14:paraId="6C9B1A72">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拟定时间安排</w:t>
            </w:r>
          </w:p>
        </w:tc>
        <w:tc>
          <w:tcPr>
            <w:tcW w:w="3217" w:type="dxa"/>
            <w:noWrap w:val="0"/>
            <w:vAlign w:val="center"/>
          </w:tcPr>
          <w:p w14:paraId="4376C1FA">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计划完成的工作内容</w:t>
            </w:r>
          </w:p>
        </w:tc>
        <w:tc>
          <w:tcPr>
            <w:tcW w:w="2589" w:type="dxa"/>
            <w:noWrap w:val="0"/>
            <w:vAlign w:val="center"/>
          </w:tcPr>
          <w:p w14:paraId="6BCFACC0">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实施方建议或要求</w:t>
            </w:r>
          </w:p>
        </w:tc>
      </w:tr>
      <w:tr w14:paraId="1C1D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05900785">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080A959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拟定  年  月   日</w:t>
            </w:r>
          </w:p>
        </w:tc>
        <w:tc>
          <w:tcPr>
            <w:tcW w:w="3217" w:type="dxa"/>
            <w:noWrap w:val="0"/>
            <w:vAlign w:val="center"/>
          </w:tcPr>
          <w:p w14:paraId="0BEA018F">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签定合同并生效</w:t>
            </w:r>
          </w:p>
        </w:tc>
        <w:tc>
          <w:tcPr>
            <w:tcW w:w="2589" w:type="dxa"/>
            <w:noWrap w:val="0"/>
            <w:vAlign w:val="center"/>
          </w:tcPr>
          <w:p w14:paraId="0A2888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58D2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5AAC153B">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5E6BA07">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01DA47B9">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c>
          <w:tcPr>
            <w:tcW w:w="2589" w:type="dxa"/>
            <w:noWrap w:val="0"/>
            <w:vAlign w:val="center"/>
          </w:tcPr>
          <w:p w14:paraId="55B6FA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1A4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19362B6C">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E2CE166">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63944FA0">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质保期</w:t>
            </w:r>
          </w:p>
        </w:tc>
        <w:tc>
          <w:tcPr>
            <w:tcW w:w="2589" w:type="dxa"/>
            <w:noWrap w:val="0"/>
            <w:vAlign w:val="center"/>
          </w:tcPr>
          <w:p w14:paraId="1029A3E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bl>
    <w:p w14:paraId="4C9CB230">
      <w:pPr>
        <w:rPr>
          <w:rFonts w:hint="eastAsia"/>
        </w:rPr>
      </w:pPr>
    </w:p>
    <w:p w14:paraId="05E51E89">
      <w:pPr>
        <w:pStyle w:val="2"/>
        <w:jc w:val="center"/>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（五）售后服务</w:t>
      </w:r>
    </w:p>
    <w:p w14:paraId="2FA240BF">
      <w:pPr>
        <w:pStyle w:val="2"/>
        <w:jc w:val="center"/>
        <w:rPr>
          <w:rFonts w:hint="eastAsia" w:ascii="仿宋" w:hAnsi="仿宋" w:eastAsia="仿宋" w:cs="仿宋"/>
          <w:b/>
          <w:bCs/>
          <w:kern w:val="2"/>
          <w:sz w:val="28"/>
          <w:szCs w:val="28"/>
          <w:lang w:val="en-US" w:eastAsia="zh-CN" w:bidi="ar-SA"/>
        </w:rPr>
      </w:pPr>
    </w:p>
    <w:p w14:paraId="5F6982B5">
      <w:pPr>
        <w:pStyle w:val="2"/>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（六）履约评价</w:t>
      </w:r>
    </w:p>
    <w:p w14:paraId="603EFE68">
      <w:pPr>
        <w:pStyle w:val="7"/>
        <w:pageBreakBefore/>
        <w:numPr>
          <w:ilvl w:val="0"/>
          <w:numId w:val="0"/>
        </w:numPr>
        <w:spacing w:before="0" w:line="377"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八、用户需求书条款响应一览表</w:t>
      </w:r>
    </w:p>
    <w:p w14:paraId="1AA439D4">
      <w:pPr>
        <w:numPr>
          <w:ilvl w:val="0"/>
          <w:numId w:val="0"/>
        </w:numPr>
        <w:bidi w:val="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1.服务要求</w:t>
      </w:r>
      <w:r>
        <w:rPr>
          <w:rFonts w:hint="eastAsia" w:ascii="仿宋" w:hAnsi="仿宋" w:eastAsia="仿宋" w:cs="仿宋"/>
          <w:b/>
          <w:bCs/>
          <w:sz w:val="30"/>
          <w:szCs w:val="30"/>
        </w:rPr>
        <w:t>偏离表</w:t>
      </w:r>
    </w:p>
    <w:p w14:paraId="77A32426">
      <w:pPr>
        <w:pStyle w:val="2"/>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四</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w:t>
      </w:r>
      <w:r>
        <w:rPr>
          <w:rFonts w:hint="eastAsia" w:ascii="仿宋" w:hAnsi="仿宋" w:eastAsia="仿宋" w:cs="仿宋"/>
          <w:b/>
          <w:bCs/>
          <w:sz w:val="21"/>
          <w:szCs w:val="21"/>
          <w:highlight w:val="yellow"/>
        </w:rPr>
        <w:t>服务要求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45F12BEC">
      <w:pPr>
        <w:rPr>
          <w:rFonts w:hint="eastAsia" w:ascii="仿宋" w:hAnsi="仿宋" w:eastAsia="仿宋" w:cs="仿宋"/>
          <w:b/>
          <w:sz w:val="24"/>
        </w:rPr>
      </w:pPr>
    </w:p>
    <w:p w14:paraId="5D8EF572">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722"/>
        <w:gridCol w:w="2610"/>
        <w:gridCol w:w="2220"/>
        <w:gridCol w:w="1382"/>
      </w:tblGrid>
      <w:tr w14:paraId="7D8C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35" w:type="dxa"/>
            <w:vAlign w:val="center"/>
          </w:tcPr>
          <w:p w14:paraId="0A1A2626">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内容</w:t>
            </w:r>
          </w:p>
        </w:tc>
        <w:tc>
          <w:tcPr>
            <w:tcW w:w="1722" w:type="dxa"/>
            <w:vAlign w:val="center"/>
          </w:tcPr>
          <w:p w14:paraId="686C2B89">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955989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四</w:t>
            </w:r>
            <w:r>
              <w:rPr>
                <w:rFonts w:hint="eastAsia" w:ascii="仿宋" w:hAnsi="仿宋" w:eastAsia="仿宋" w:cs="仿宋"/>
                <w:bCs/>
                <w:color w:val="auto"/>
                <w:lang w:eastAsia="zh-CN"/>
              </w:rPr>
              <w:t>、</w:t>
            </w:r>
            <w:r>
              <w:rPr>
                <w:rFonts w:hint="eastAsia" w:ascii="仿宋" w:hAnsi="仿宋" w:eastAsia="仿宋" w:cs="仿宋"/>
                <w:b/>
                <w:color w:val="auto"/>
                <w:lang w:eastAsia="zh-CN"/>
              </w:rPr>
              <w:t>服务要求</w:t>
            </w:r>
            <w:r>
              <w:rPr>
                <w:rFonts w:hint="eastAsia" w:ascii="仿宋" w:hAnsi="仿宋" w:eastAsia="仿宋" w:cs="仿宋"/>
                <w:bCs/>
                <w:color w:val="auto"/>
                <w:lang w:eastAsia="zh-CN"/>
              </w:rPr>
              <w:t>中“</w:t>
            </w:r>
            <w:r>
              <w:rPr>
                <w:rFonts w:hint="eastAsia" w:ascii="仿宋" w:hAnsi="仿宋" w:eastAsia="仿宋" w:cs="仿宋"/>
                <w:b/>
                <w:color w:val="auto"/>
                <w:lang w:eastAsia="zh-CN"/>
              </w:rPr>
              <w:t>招标服务要求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10" w:type="dxa"/>
            <w:vAlign w:val="center"/>
          </w:tcPr>
          <w:p w14:paraId="0649E78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4845AEB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2220" w:type="dxa"/>
            <w:vAlign w:val="center"/>
          </w:tcPr>
          <w:p w14:paraId="7049CCC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382" w:type="dxa"/>
            <w:vAlign w:val="center"/>
          </w:tcPr>
          <w:p w14:paraId="6A22F7E0">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370BC128">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5D7B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2F703071">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服务要求</w:t>
            </w:r>
          </w:p>
          <w:p w14:paraId="3BB07C0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2132715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12E86AD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264A12D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58AD5AD6">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13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0B69309D">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6955668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00FCA75D">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3FB2EBB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50454F53">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B41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67FEB96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722" w:type="dxa"/>
            <w:vAlign w:val="center"/>
          </w:tcPr>
          <w:p w14:paraId="0983138D">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78C6129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10424867">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322AC8A7">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6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5FA84F48">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p>
        </w:tc>
        <w:tc>
          <w:tcPr>
            <w:tcW w:w="1722" w:type="dxa"/>
            <w:vAlign w:val="center"/>
          </w:tcPr>
          <w:p w14:paraId="0E6AEAC2">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69A08186">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54BCC5BA">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3815978B">
            <w:pPr>
              <w:keepNext w:val="0"/>
              <w:keepLines w:val="0"/>
              <w:suppressLineNumbers w:val="0"/>
              <w:spacing w:before="0" w:beforeAutospacing="0" w:after="0" w:afterAutospacing="0"/>
              <w:ind w:left="0" w:right="0"/>
              <w:jc w:val="center"/>
              <w:rPr>
                <w:rFonts w:hint="eastAsia" w:ascii="仿宋" w:hAnsi="仿宋" w:eastAsia="仿宋" w:cs="仿宋"/>
                <w:sz w:val="24"/>
              </w:rPr>
            </w:pPr>
          </w:p>
        </w:tc>
      </w:tr>
    </w:tbl>
    <w:p w14:paraId="150AE22F">
      <w:pPr>
        <w:rPr>
          <w:rFonts w:hint="eastAsia" w:ascii="仿宋" w:hAnsi="仿宋" w:eastAsia="仿宋" w:cs="仿宋"/>
          <w:b/>
          <w:color w:val="FF0000"/>
          <w:sz w:val="24"/>
        </w:rPr>
      </w:pPr>
    </w:p>
    <w:p w14:paraId="55AAB54D">
      <w:pPr>
        <w:spacing w:line="360" w:lineRule="auto"/>
        <w:ind w:firstLine="480" w:firstLineChars="200"/>
        <w:rPr>
          <w:rFonts w:hint="eastAsia" w:ascii="仿宋" w:hAnsi="仿宋" w:eastAsia="仿宋" w:cs="仿宋"/>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”，优于要求的填“正偏离”。</w:t>
      </w:r>
    </w:p>
    <w:p w14:paraId="2D7CFDE7">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5EA9658B">
      <w:pPr>
        <w:ind w:firstLine="480" w:firstLineChars="200"/>
        <w:rPr>
          <w:rFonts w:hint="eastAsia" w:ascii="仿宋" w:hAnsi="仿宋" w:eastAsia="仿宋" w:cs="仿宋"/>
          <w:sz w:val="24"/>
        </w:rPr>
      </w:pPr>
    </w:p>
    <w:p w14:paraId="54609AF7">
      <w:pPr>
        <w:spacing w:line="360" w:lineRule="auto"/>
        <w:rPr>
          <w:rFonts w:hint="eastAsia" w:ascii="仿宋" w:hAnsi="仿宋" w:eastAsia="仿宋" w:cs="仿宋"/>
          <w:b/>
          <w:bCs/>
          <w:color w:val="000000" w:themeColor="text1"/>
          <w:sz w:val="24"/>
          <w14:textFill>
            <w14:solidFill>
              <w14:schemeClr w14:val="tx1"/>
            </w14:solidFill>
          </w14:textFill>
        </w:rPr>
      </w:pPr>
    </w:p>
    <w:p w14:paraId="28D7A2F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9153FE7">
      <w:pPr>
        <w:jc w:val="left"/>
        <w:rPr>
          <w:rFonts w:hint="eastAsia" w:ascii="仿宋" w:hAnsi="仿宋" w:eastAsia="仿宋" w:cs="仿宋"/>
          <w:color w:val="000000" w:themeColor="text1"/>
          <w:sz w:val="24"/>
          <w14:textFill>
            <w14:solidFill>
              <w14:schemeClr w14:val="tx1"/>
            </w14:solidFill>
          </w14:textFill>
        </w:rPr>
      </w:pPr>
    </w:p>
    <w:p w14:paraId="75D939C7">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219AA939">
      <w:pPr>
        <w:jc w:val="left"/>
        <w:rPr>
          <w:rFonts w:hint="eastAsia" w:ascii="仿宋" w:hAnsi="仿宋" w:eastAsia="仿宋" w:cs="仿宋"/>
          <w:color w:val="000000" w:themeColor="text1"/>
          <w:sz w:val="24"/>
          <w14:textFill>
            <w14:solidFill>
              <w14:schemeClr w14:val="tx1"/>
            </w14:solidFill>
          </w14:textFill>
        </w:rPr>
      </w:pPr>
    </w:p>
    <w:p w14:paraId="032F524B">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67118BF">
      <w:pPr>
        <w:rPr>
          <w:rFonts w:hint="eastAsia" w:ascii="仿宋" w:hAnsi="仿宋" w:eastAsia="仿宋" w:cs="仿宋"/>
        </w:rPr>
      </w:pPr>
    </w:p>
    <w:p w14:paraId="1D9F03B4">
      <w:pPr>
        <w:numPr>
          <w:ilvl w:val="0"/>
          <w:numId w:val="0"/>
        </w:numPr>
        <w:bidi w:val="0"/>
        <w:jc w:val="both"/>
        <w:rPr>
          <w:rFonts w:hint="eastAsia" w:ascii="仿宋" w:hAnsi="仿宋" w:eastAsia="仿宋" w:cs="仿宋"/>
          <w:b/>
          <w:bCs/>
          <w:sz w:val="32"/>
          <w:szCs w:val="32"/>
          <w:lang w:val="en-US" w:eastAsia="zh-CN"/>
        </w:rPr>
      </w:pPr>
    </w:p>
    <w:p w14:paraId="30E1E46A">
      <w:pPr>
        <w:numPr>
          <w:ilvl w:val="0"/>
          <w:numId w:val="0"/>
        </w:numPr>
        <w:bidi w:val="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2、商务要求偏离表</w:t>
      </w:r>
    </w:p>
    <w:p w14:paraId="1FEC6199">
      <w:pPr>
        <w:pStyle w:val="2"/>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五</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项目商务</w:t>
      </w:r>
      <w:r>
        <w:rPr>
          <w:rFonts w:hint="eastAsia" w:ascii="仿宋" w:hAnsi="仿宋" w:eastAsia="仿宋" w:cs="仿宋"/>
          <w:b/>
          <w:bCs/>
          <w:sz w:val="21"/>
          <w:szCs w:val="21"/>
          <w:highlight w:val="yellow"/>
        </w:rPr>
        <w:t>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2E3B588D">
      <w:pPr>
        <w:rPr>
          <w:rFonts w:hint="eastAsia" w:ascii="仿宋" w:hAnsi="仿宋" w:eastAsia="仿宋" w:cs="仿宋"/>
          <w:b/>
          <w:sz w:val="24"/>
        </w:rPr>
      </w:pPr>
    </w:p>
    <w:p w14:paraId="48990FBE">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583"/>
        <w:gridCol w:w="2667"/>
        <w:gridCol w:w="1783"/>
        <w:gridCol w:w="1783"/>
      </w:tblGrid>
      <w:tr w14:paraId="340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28D728A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2583" w:type="dxa"/>
            <w:vAlign w:val="center"/>
          </w:tcPr>
          <w:p w14:paraId="0BB999BC">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18C81C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五</w:t>
            </w:r>
            <w:r>
              <w:rPr>
                <w:rFonts w:hint="eastAsia" w:ascii="仿宋" w:hAnsi="仿宋" w:eastAsia="仿宋" w:cs="仿宋"/>
                <w:bCs/>
                <w:color w:val="auto"/>
                <w:lang w:eastAsia="zh-CN"/>
              </w:rPr>
              <w:t>、</w:t>
            </w:r>
            <w:r>
              <w:rPr>
                <w:rFonts w:hint="eastAsia" w:ascii="仿宋" w:hAnsi="仿宋" w:eastAsia="仿宋" w:cs="仿宋"/>
                <w:b/>
                <w:bCs/>
                <w:sz w:val="21"/>
                <w:szCs w:val="21"/>
                <w:highlight w:val="yellow"/>
                <w:lang w:val="en-US" w:eastAsia="zh-CN"/>
              </w:rPr>
              <w:t>项目商务</w:t>
            </w:r>
            <w:r>
              <w:rPr>
                <w:rFonts w:hint="eastAsia" w:ascii="仿宋" w:hAnsi="仿宋" w:eastAsia="仿宋" w:cs="仿宋"/>
                <w:b/>
                <w:bCs/>
                <w:sz w:val="21"/>
                <w:szCs w:val="21"/>
                <w:highlight w:val="yellow"/>
              </w:rPr>
              <w:t>要求</w:t>
            </w:r>
            <w:r>
              <w:rPr>
                <w:rFonts w:hint="eastAsia" w:ascii="仿宋" w:hAnsi="仿宋" w:eastAsia="仿宋" w:cs="仿宋"/>
                <w:bCs/>
                <w:color w:val="auto"/>
                <w:lang w:eastAsia="zh-CN"/>
              </w:rPr>
              <w:t>中“</w:t>
            </w:r>
            <w:r>
              <w:rPr>
                <w:rFonts w:hint="eastAsia" w:ascii="仿宋" w:hAnsi="仿宋" w:eastAsia="仿宋" w:cs="仿宋"/>
                <w:b/>
                <w:color w:val="auto"/>
                <w:lang w:eastAsia="zh-CN"/>
              </w:rPr>
              <w:t>招标</w:t>
            </w:r>
            <w:r>
              <w:rPr>
                <w:rFonts w:hint="eastAsia" w:ascii="仿宋" w:hAnsi="仿宋" w:eastAsia="仿宋" w:cs="仿宋"/>
                <w:b/>
                <w:color w:val="auto"/>
                <w:lang w:val="en-US" w:eastAsia="zh-CN"/>
              </w:rPr>
              <w:t>商务</w:t>
            </w:r>
            <w:r>
              <w:rPr>
                <w:rFonts w:hint="eastAsia" w:ascii="仿宋" w:hAnsi="仿宋" w:eastAsia="仿宋" w:cs="仿宋"/>
                <w:b/>
                <w:color w:val="auto"/>
                <w:lang w:eastAsia="zh-CN"/>
              </w:rPr>
              <w:t>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67" w:type="dxa"/>
            <w:vAlign w:val="center"/>
          </w:tcPr>
          <w:p w14:paraId="6E8CCED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345C5F0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1783" w:type="dxa"/>
            <w:vAlign w:val="center"/>
          </w:tcPr>
          <w:p w14:paraId="2C1ACB03">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783" w:type="dxa"/>
            <w:vAlign w:val="center"/>
          </w:tcPr>
          <w:p w14:paraId="2F5E1CA5">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7A1DE8E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2E57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7173FB04">
            <w:pPr>
              <w:keepNext w:val="0"/>
              <w:keepLines w:val="0"/>
              <w:suppressLineNumbers w:val="0"/>
              <w:spacing w:before="0" w:beforeAutospacing="0" w:after="0" w:afterAutospacing="0"/>
              <w:ind w:left="0" w:right="0"/>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售后服务要求</w:t>
            </w:r>
          </w:p>
        </w:tc>
        <w:tc>
          <w:tcPr>
            <w:tcW w:w="2583" w:type="dxa"/>
            <w:vAlign w:val="center"/>
          </w:tcPr>
          <w:p w14:paraId="6CA59CFE">
            <w:pPr>
              <w:keepNext w:val="0"/>
              <w:keepLines w:val="0"/>
              <w:suppressLineNumbers w:val="0"/>
              <w:spacing w:before="0" w:beforeAutospacing="0" w:after="0" w:afterAutospacing="0"/>
              <w:ind w:left="0" w:leftChars="0" w:right="0" w:rightChars="0"/>
              <w:jc w:val="left"/>
              <w:rPr>
                <w:rFonts w:hint="default" w:ascii="仿宋" w:hAnsi="仿宋" w:eastAsia="仿宋" w:cs="仿宋"/>
                <w:color w:val="FF0000"/>
                <w:sz w:val="24"/>
                <w:lang w:val="en-US" w:eastAsia="zh-CN"/>
              </w:rPr>
            </w:pPr>
            <w:r>
              <w:rPr>
                <w:rFonts w:hint="eastAsia" w:ascii="仿宋" w:hAnsi="仿宋" w:eastAsia="仿宋" w:cs="仿宋"/>
                <w:color w:val="auto"/>
                <w:sz w:val="24"/>
                <w:lang w:val="en-US" w:eastAsia="zh-CN"/>
              </w:rPr>
              <w:t>1...</w:t>
            </w:r>
          </w:p>
        </w:tc>
        <w:tc>
          <w:tcPr>
            <w:tcW w:w="2667" w:type="dxa"/>
            <w:vAlign w:val="center"/>
          </w:tcPr>
          <w:p w14:paraId="3A96CD9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6C371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F6742FF">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5AD8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top"/>
          </w:tcPr>
          <w:p w14:paraId="4092AC76">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验收方式</w:t>
            </w:r>
          </w:p>
        </w:tc>
        <w:tc>
          <w:tcPr>
            <w:tcW w:w="2583" w:type="dxa"/>
            <w:vAlign w:val="center"/>
          </w:tcPr>
          <w:p w14:paraId="17F31B92">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0D2E44FE">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CF50D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D2F8FA1">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18F0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456274C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0690AE3">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37BDC643">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1C2045A2">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4E9B06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36A1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0620951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B22A46F">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56A77FE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2CC4036E">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565C93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0BAA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25AE353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05729444">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2E045985">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A20EFF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30954B96">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bl>
    <w:p w14:paraId="159F5771">
      <w:pPr>
        <w:rPr>
          <w:rFonts w:hint="eastAsia" w:ascii="仿宋" w:hAnsi="仿宋" w:eastAsia="仿宋" w:cs="仿宋"/>
          <w:b/>
          <w:color w:val="FF0000"/>
          <w:sz w:val="24"/>
        </w:rPr>
      </w:pPr>
    </w:p>
    <w:p w14:paraId="43FE3C1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w:t>
      </w:r>
    </w:p>
    <w:p w14:paraId="3D58B1BD">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257F8BBD">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7520DDB7">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117BC0EF">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4CC9949">
      <w:pPr>
        <w:jc w:val="left"/>
        <w:rPr>
          <w:rFonts w:hint="eastAsia" w:ascii="仿宋" w:hAnsi="仿宋" w:eastAsia="仿宋" w:cs="仿宋"/>
          <w:color w:val="000000" w:themeColor="text1"/>
          <w:sz w:val="24"/>
          <w14:textFill>
            <w14:solidFill>
              <w14:schemeClr w14:val="tx1"/>
            </w14:solidFill>
          </w14:textFill>
        </w:rPr>
      </w:pPr>
    </w:p>
    <w:p w14:paraId="13A15536">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53D09D11">
      <w:pPr>
        <w:jc w:val="left"/>
        <w:rPr>
          <w:rFonts w:hint="eastAsia" w:ascii="仿宋" w:hAnsi="仿宋" w:eastAsia="仿宋" w:cs="仿宋"/>
          <w:color w:val="000000" w:themeColor="text1"/>
          <w:sz w:val="24"/>
          <w14:textFill>
            <w14:solidFill>
              <w14:schemeClr w14:val="tx1"/>
            </w14:solidFill>
          </w14:textFill>
        </w:rPr>
      </w:pPr>
    </w:p>
    <w:p w14:paraId="02096CC1">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EF76E4C">
      <w:pPr>
        <w:rPr>
          <w:rFonts w:hint="eastAsia" w:ascii="仿宋" w:hAnsi="仿宋" w:eastAsia="仿宋" w:cs="仿宋"/>
          <w:b w:val="0"/>
          <w:sz w:val="36"/>
          <w:lang w:val="en-US" w:eastAsia="zh-CN"/>
        </w:rPr>
      </w:pPr>
    </w:p>
    <w:p w14:paraId="07B27509">
      <w:pPr>
        <w:bidi w:val="0"/>
        <w:rPr>
          <w:rFonts w:hint="eastAsia"/>
          <w:lang w:val="en-US" w:eastAsia="zh-CN"/>
        </w:rPr>
      </w:pPr>
    </w:p>
    <w:p w14:paraId="6FFB3D3C">
      <w:pPr>
        <w:bidi w:val="0"/>
        <w:rPr>
          <w:rFonts w:hint="eastAsia"/>
          <w:lang w:val="en-US" w:eastAsia="zh-CN"/>
        </w:rPr>
      </w:pPr>
    </w:p>
    <w:p w14:paraId="7A5A71F4">
      <w:pPr>
        <w:bidi w:val="0"/>
        <w:rPr>
          <w:rFonts w:hint="eastAsia"/>
          <w:lang w:val="en-US" w:eastAsia="zh-CN"/>
        </w:rPr>
      </w:pPr>
    </w:p>
    <w:p w14:paraId="03FA6530">
      <w:pPr>
        <w:bidi w:val="0"/>
        <w:jc w:val="center"/>
        <w:rPr>
          <w:rFonts w:hint="eastAsia" w:ascii="仿宋" w:hAnsi="仿宋" w:eastAsia="仿宋" w:cs="仿宋"/>
          <w:b/>
          <w:bCs w:val="0"/>
          <w:kern w:val="2"/>
          <w:sz w:val="36"/>
          <w:szCs w:val="28"/>
          <w:lang w:val="en-US" w:eastAsia="zh-CN" w:bidi="ar-SA"/>
        </w:rPr>
      </w:pPr>
    </w:p>
    <w:p w14:paraId="1DC09CCC">
      <w:pPr>
        <w:bidi w:val="0"/>
        <w:jc w:val="center"/>
        <w:rPr>
          <w:rFonts w:hint="eastAsia" w:ascii="仿宋" w:hAnsi="仿宋" w:eastAsia="仿宋" w:cs="仿宋"/>
          <w:b/>
          <w:bCs w:val="0"/>
          <w:kern w:val="2"/>
          <w:sz w:val="36"/>
          <w:szCs w:val="28"/>
          <w:lang w:val="en-US" w:eastAsia="zh-CN" w:bidi="ar-SA"/>
        </w:rPr>
      </w:pPr>
    </w:p>
    <w:p w14:paraId="5FF368DB">
      <w:pPr>
        <w:bidi w:val="0"/>
        <w:jc w:val="center"/>
        <w:rPr>
          <w:rFonts w:hint="eastAsia" w:ascii="仿宋" w:hAnsi="仿宋" w:eastAsia="仿宋" w:cs="仿宋"/>
          <w:b/>
          <w:bCs w:val="0"/>
          <w:kern w:val="2"/>
          <w:sz w:val="36"/>
          <w:szCs w:val="28"/>
          <w:lang w:val="en-US" w:eastAsia="zh-CN" w:bidi="ar-SA"/>
        </w:rPr>
      </w:pPr>
    </w:p>
    <w:p w14:paraId="2B3FBDCB">
      <w:p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十、</w:t>
      </w:r>
      <w:bookmarkEnd w:id="21"/>
      <w:r>
        <w:rPr>
          <w:rFonts w:hint="eastAsia" w:ascii="仿宋" w:hAnsi="仿宋" w:eastAsia="仿宋" w:cs="仿宋"/>
          <w:b/>
          <w:bCs w:val="0"/>
          <w:kern w:val="2"/>
          <w:sz w:val="32"/>
          <w:szCs w:val="32"/>
          <w:lang w:val="en-US" w:eastAsia="zh-CN" w:bidi="ar-SA"/>
        </w:rPr>
        <w:t>采购违法行为风险知悉确认书</w:t>
      </w:r>
    </w:p>
    <w:p w14:paraId="7AAE05B9">
      <w:pPr>
        <w:keepNext/>
        <w:keepLines/>
        <w:spacing w:before="280" w:after="290" w:line="376" w:lineRule="auto"/>
        <w:outlineLvl w:val="4"/>
        <w:rPr>
          <w:rFonts w:hint="eastAsia" w:ascii="仿宋" w:hAnsi="仿宋" w:eastAsia="仿宋" w:cs="仿宋"/>
          <w:b/>
          <w:bCs/>
          <w:sz w:val="24"/>
        </w:rPr>
      </w:pPr>
      <w:r>
        <w:rPr>
          <w:rFonts w:hint="eastAsia" w:ascii="仿宋" w:hAnsi="仿宋" w:eastAsia="仿宋" w:cs="仿宋"/>
          <w:b/>
          <w:bCs/>
          <w:sz w:val="24"/>
        </w:rPr>
        <w:t>（一）政府采购违法行为风险知悉确认书</w:t>
      </w:r>
    </w:p>
    <w:p w14:paraId="7DE2485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本公司在投标前已充分知悉以下情形为参与政府采购活动时的重大风险事项，并承诺已对下述风险提示事项重点排查，做到严谨、诚信、依法依规参与政府采购活动。</w:t>
      </w:r>
    </w:p>
    <w:p w14:paraId="5434862B">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一、本公司已充分知悉“隐瞒真实情况，提供虚假资料”的法定情形，相关情形包括但不限于：</w:t>
      </w:r>
    </w:p>
    <w:p w14:paraId="36B429DE">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（一）通过转让或者租借等方式从其他单位获取资格或者资质证书投标的。</w:t>
      </w:r>
    </w:p>
    <w:p w14:paraId="2F0E3DE8">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（二）由其他单位或者其他单位负责人在投标供应商编制的投标文件上加盖印章或者签字的。</w:t>
      </w:r>
    </w:p>
    <w:p w14:paraId="1E7541E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（三）项目负责人或者主要技术人员不是本单位人员的。</w:t>
      </w:r>
    </w:p>
    <w:p w14:paraId="604D07F9">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（四）投标保证金不是从投标供应商基本账户转出的。</w:t>
      </w:r>
    </w:p>
    <w:p w14:paraId="017C0F5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（五）其他隐瞒真实情况、提供虚假资料的行为。</w:t>
      </w:r>
    </w:p>
    <w:p w14:paraId="4DC8EB02">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二、本公司已充分知悉“与其他采购参加人串通投标”的法定情形，相关情形包括但不限于：</w:t>
      </w:r>
    </w:p>
    <w:p w14:paraId="23884873">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（一）投标供应商之间相互约定给予未中标的供应商利益补偿。</w:t>
      </w:r>
    </w:p>
    <w:p w14:paraId="63C2754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（二）不同投标供应商的法定代表人、主要经营负责人、项目投标授权代表人、项目负责人、主要技术人员为同一人、属同一单位或者在同一单位缴纳社会保险。</w:t>
      </w:r>
    </w:p>
    <w:p w14:paraId="6417BD8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（三）不同投标供应商的投标文件由同一单位或者同一人编制，或者由同一人分阶段参与编制的。</w:t>
      </w:r>
    </w:p>
    <w:p w14:paraId="76B2EDF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（四）不同投标供应商的投标文件或部分投标文件相互混装。</w:t>
      </w:r>
    </w:p>
    <w:p w14:paraId="4B25BBD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（五）不同投标供应商的投标文件内容存在非正常一致。</w:t>
      </w:r>
    </w:p>
    <w:p w14:paraId="0A43E337">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（六）由同一单位工作人员为两家以上（含两家）供应商进行同一项投标活动的。</w:t>
      </w:r>
    </w:p>
    <w:p w14:paraId="27B84E7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（七）不同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的投标报价呈规律性差异。</w:t>
      </w:r>
    </w:p>
    <w:p w14:paraId="3296835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（八）不同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的投标保证金从同一单位或者个人的账户转出。</w:t>
      </w:r>
    </w:p>
    <w:p w14:paraId="60046754">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（九）主管部门依照法律、法规认定的其他情形。</w:t>
      </w:r>
    </w:p>
    <w:p w14:paraId="03C3B80A">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三、本公司已充分知悉下列情形所对应的法律风险，并在投标前已对相关风险事项进行排查。</w:t>
      </w:r>
    </w:p>
    <w:p w14:paraId="6B9B8FF0">
      <w:pPr>
        <w:autoSpaceDE w:val="0"/>
        <w:autoSpaceDN w:val="0"/>
        <w:spacing w:line="276" w:lineRule="auto"/>
        <w:ind w:firstLine="464" w:firstLineChars="200"/>
        <w:rPr>
          <w:rFonts w:hint="eastAsia" w:ascii="仿宋" w:hAnsi="仿宋" w:eastAsia="仿宋" w:cs="仿宋"/>
          <w:b/>
          <w:bCs/>
          <w:spacing w:val="-4"/>
          <w:kern w:val="0"/>
          <w:sz w:val="24"/>
        </w:rPr>
      </w:pPr>
      <w:r>
        <w:rPr>
          <w:rFonts w:hint="eastAsia" w:ascii="仿宋" w:hAnsi="仿宋" w:eastAsia="仿宋" w:cs="仿宋"/>
          <w:spacing w:val="-4"/>
          <w:kern w:val="0"/>
          <w:sz w:val="24"/>
        </w:rPr>
        <w:t>（一）对于从其他主体获取的投标资料，供应商应审慎核查，确保投标资料的真实性。</w:t>
      </w:r>
      <w:r>
        <w:rPr>
          <w:rFonts w:hint="eastAsia" w:ascii="仿宋" w:hAnsi="仿宋" w:eastAsia="仿宋" w:cs="仿宋"/>
          <w:b/>
          <w:bCs/>
          <w:spacing w:val="-4"/>
          <w:kern w:val="0"/>
          <w:sz w:val="24"/>
        </w:rPr>
        <w:t>如主管部门查实投标文件中存在虚假资料的，无论相关资料是否由第三方或本公司员工提供，均不影响主管部门对供应商存在“隐瞒真实情况，提供虚假资料”违法行为的认定。</w:t>
      </w:r>
    </w:p>
    <w:p w14:paraId="595679C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0909FFB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（三）对于涉及安全生产、特种作业、抢险救灾、防疫等政府采购项目，供应商实施提供虚假资料、串通投标等违法行为的，主管部门将依法从严处理。</w:t>
      </w:r>
    </w:p>
    <w:p w14:paraId="1322573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8FFD8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2DB39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AFDE0FB">
      <w:pPr>
        <w:autoSpaceDE w:val="0"/>
        <w:autoSpaceDN w:val="0"/>
        <w:spacing w:line="276"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四、本公司已充分知悉政府采购违法、违规行为的法律后果。</w:t>
      </w:r>
    </w:p>
    <w:p w14:paraId="6EE34EF4">
      <w:pPr>
        <w:autoSpaceDE w:val="0"/>
        <w:autoSpaceDN w:val="0"/>
        <w:spacing w:line="276" w:lineRule="auto"/>
        <w:ind w:firstLine="464" w:firstLineChars="200"/>
        <w:jc w:val="left"/>
        <w:rPr>
          <w:rFonts w:hint="eastAsia" w:ascii="仿宋" w:hAnsi="仿宋" w:eastAsia="仿宋" w:cs="仿宋"/>
          <w:b/>
          <w:bCs/>
          <w:spacing w:val="-4"/>
          <w:kern w:val="0"/>
          <w:sz w:val="24"/>
        </w:rPr>
      </w:pPr>
      <w:r>
        <w:rPr>
          <w:rFonts w:hint="eastAsia" w:ascii="仿宋" w:hAnsi="仿宋" w:eastAsia="仿宋" w:cs="仿宋"/>
          <w:spacing w:val="-4"/>
          <w:kern w:val="0"/>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 w:hAnsi="仿宋" w:eastAsia="仿宋" w:cs="仿宋"/>
          <w:b/>
          <w:bCs/>
          <w:spacing w:val="-4"/>
          <w:kern w:val="0"/>
          <w:sz w:val="24"/>
        </w:rPr>
        <w:t>以下文字请投标供应商抄写并确认：“本公司已仔细阅读《政府采购违法行为风险知悉确认书》，充分知悉违法行为的法律后果，并承诺将严谨、诚信、依法依规参与政府采购活动”。</w:t>
      </w:r>
    </w:p>
    <w:tbl>
      <w:tblPr>
        <w:tblStyle w:val="45"/>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80232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trPr>
        <w:tc>
          <w:tcPr>
            <w:tcW w:w="8529" w:type="dxa"/>
            <w:tcBorders>
              <w:top w:val="nil"/>
              <w:left w:val="nil"/>
              <w:bottom w:val="single" w:color="000000" w:sz="8" w:space="0"/>
              <w:right w:val="nil"/>
            </w:tcBorders>
          </w:tcPr>
          <w:p w14:paraId="162AA700">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6C96EC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DE93CEA">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74E45E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42E2FE9">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35BE13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2A2D60E">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bl>
    <w:p w14:paraId="048E5237">
      <w:pPr>
        <w:autoSpaceDE w:val="0"/>
        <w:autoSpaceDN w:val="0"/>
        <w:spacing w:line="276" w:lineRule="auto"/>
        <w:ind w:firstLine="466" w:firstLineChars="200"/>
        <w:jc w:val="left"/>
        <w:rPr>
          <w:rFonts w:hint="eastAsia" w:ascii="仿宋" w:hAnsi="仿宋" w:eastAsia="仿宋" w:cs="仿宋"/>
          <w:b/>
          <w:bCs/>
          <w:color w:val="FF0000"/>
          <w:spacing w:val="-4"/>
          <w:kern w:val="0"/>
          <w:sz w:val="24"/>
        </w:rPr>
      </w:pPr>
      <w:r>
        <w:rPr>
          <w:rFonts w:hint="eastAsia" w:ascii="仿宋" w:hAnsi="仿宋" w:eastAsia="仿宋" w:cs="仿宋"/>
          <w:b/>
          <w:bCs/>
          <w:color w:val="FF0000"/>
          <w:spacing w:val="-4"/>
          <w:kern w:val="0"/>
          <w:sz w:val="24"/>
        </w:rPr>
        <w:t>注：1.政府采购违法行为风险知悉确认书不作为资格性审查及</w:t>
      </w:r>
      <w:r>
        <w:rPr>
          <w:rFonts w:hint="eastAsia" w:ascii="仿宋" w:hAnsi="仿宋" w:eastAsia="仿宋" w:cs="仿宋"/>
          <w:b/>
          <w:bCs/>
          <w:color w:val="FF0000"/>
          <w:spacing w:val="-4"/>
          <w:kern w:val="0"/>
          <w:sz w:val="24"/>
          <w:lang w:val="en-US" w:eastAsia="zh-CN"/>
        </w:rPr>
        <w:t>符合</w:t>
      </w:r>
      <w:r>
        <w:rPr>
          <w:rFonts w:hint="eastAsia" w:ascii="仿宋" w:hAnsi="仿宋" w:eastAsia="仿宋" w:cs="仿宋"/>
          <w:b/>
          <w:bCs/>
          <w:color w:val="FF0000"/>
          <w:spacing w:val="-4"/>
          <w:kern w:val="0"/>
          <w:sz w:val="24"/>
        </w:rPr>
        <w:t>性审查条件。</w:t>
      </w:r>
    </w:p>
    <w:p w14:paraId="2A56A751">
      <w:pPr>
        <w:autoSpaceDE w:val="0"/>
        <w:autoSpaceDN w:val="0"/>
        <w:spacing w:line="276" w:lineRule="auto"/>
        <w:ind w:firstLine="466" w:firstLineChars="200"/>
        <w:jc w:val="left"/>
        <w:rPr>
          <w:rFonts w:hint="eastAsia" w:ascii="仿宋" w:hAnsi="仿宋" w:eastAsia="仿宋" w:cs="仿宋"/>
          <w:color w:val="FF0000"/>
          <w:spacing w:val="-4"/>
          <w:kern w:val="0"/>
          <w:sz w:val="24"/>
        </w:rPr>
      </w:pPr>
      <w:r>
        <w:rPr>
          <w:rFonts w:hint="eastAsia" w:ascii="仿宋" w:hAnsi="仿宋" w:eastAsia="仿宋" w:cs="仿宋"/>
          <w:b/>
          <w:bCs/>
          <w:color w:val="FF0000"/>
          <w:spacing w:val="-4"/>
          <w:kern w:val="0"/>
          <w:sz w:val="24"/>
        </w:rPr>
        <w:t>2.投标供应商负责人或投标授权代表签字并加盖单位公章后，同投标文件一并提交。</w:t>
      </w:r>
    </w:p>
    <w:p w14:paraId="40F7FB44">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08AAC49">
      <w:pPr>
        <w:jc w:val="left"/>
        <w:rPr>
          <w:rFonts w:hint="eastAsia" w:ascii="仿宋" w:hAnsi="仿宋" w:eastAsia="仿宋" w:cs="仿宋"/>
          <w:color w:val="000000" w:themeColor="text1"/>
          <w:sz w:val="24"/>
          <w14:textFill>
            <w14:solidFill>
              <w14:schemeClr w14:val="tx1"/>
            </w14:solidFill>
          </w14:textFill>
        </w:rPr>
      </w:pPr>
    </w:p>
    <w:p w14:paraId="2ED2FD1B">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18E74A">
      <w:pPr>
        <w:jc w:val="left"/>
        <w:rPr>
          <w:rFonts w:hint="eastAsia" w:ascii="仿宋" w:hAnsi="仿宋" w:eastAsia="仿宋" w:cs="仿宋"/>
          <w:color w:val="000000" w:themeColor="text1"/>
          <w:sz w:val="24"/>
          <w14:textFill>
            <w14:solidFill>
              <w14:schemeClr w14:val="tx1"/>
            </w14:solidFill>
          </w14:textFill>
        </w:rPr>
      </w:pPr>
    </w:p>
    <w:p w14:paraId="094C4E2E">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49D222B">
      <w:pPr>
        <w:wordWrap/>
        <w:autoSpaceDE w:val="0"/>
        <w:autoSpaceDN w:val="0"/>
        <w:spacing w:line="276" w:lineRule="auto"/>
        <w:ind w:firstLine="464" w:firstLineChars="200"/>
        <w:jc w:val="right"/>
        <w:rPr>
          <w:rFonts w:hint="eastAsia" w:ascii="仿宋" w:hAnsi="仿宋" w:eastAsia="仿宋" w:cs="仿宋"/>
          <w:spacing w:val="-4"/>
          <w:kern w:val="0"/>
          <w:sz w:val="24"/>
        </w:rPr>
      </w:pPr>
    </w:p>
    <w:p w14:paraId="3C98204D">
      <w:pPr>
        <w:wordWrap/>
        <w:autoSpaceDE w:val="0"/>
        <w:autoSpaceDN w:val="0"/>
        <w:spacing w:line="276" w:lineRule="auto"/>
        <w:ind w:firstLine="464" w:firstLineChars="200"/>
        <w:jc w:val="right"/>
        <w:rPr>
          <w:rFonts w:hint="eastAsia" w:ascii="仿宋" w:hAnsi="仿宋" w:eastAsia="仿宋" w:cs="仿宋"/>
          <w:spacing w:val="-4"/>
          <w:kern w:val="0"/>
          <w:sz w:val="24"/>
          <w:lang w:val="en-US" w:eastAsia="zh-CN"/>
        </w:rPr>
        <w:sectPr>
          <w:headerReference r:id="rId5" w:type="default"/>
          <w:footerReference r:id="rId6" w:type="default"/>
          <w:pgSz w:w="11906" w:h="16838"/>
          <w:pgMar w:top="1440" w:right="1800" w:bottom="1440" w:left="1800" w:header="851" w:footer="992" w:gutter="0"/>
          <w:cols w:space="425" w:num="1"/>
          <w:titlePg/>
          <w:docGrid w:type="lines" w:linePitch="312" w:charSpace="0"/>
        </w:sectPr>
      </w:pPr>
    </w:p>
    <w:p w14:paraId="16E77E54">
      <w:pPr>
        <w:widowControl w:val="0"/>
        <w:numPr>
          <w:ilvl w:val="0"/>
          <w:numId w:val="0"/>
        </w:numPr>
        <w:ind w:leftChars="0"/>
        <w:jc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警示情形自查确认表</w:t>
      </w: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1A15B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0FF44C6A">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3DB586A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082A440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1541184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622C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972023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7A98778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B5BD5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140EE50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5DEF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0790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B0308F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2B66613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C0A75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1AA9E5B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7FC4B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690C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22725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2D1E4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EBA2FA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39B4641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83162C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5BB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46E6B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7E7364D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DDE363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27FEA6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94C35F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F698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693C29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6AD6462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22BE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32CD74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D69A9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9F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358E16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683BEE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71651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B6C760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F8BC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24E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6B99C4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0F0564F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4E9CF32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1A6A7F5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097D7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5698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E28F7F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5C31E9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A187F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3B57029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B87FD6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1CD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C48615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612423A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78D67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4A2FBF9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FA475F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71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192CB8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7B01F95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E31F2B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1BCC794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6EB24A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973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737A5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5F8AB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2F375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374A152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B9F36E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F01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3E1CDF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D3E53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4E1B1E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0394C94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362909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9E94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BE1ED1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4A0D361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706E5B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0986D21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3A57AB5">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AA22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013CECA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16EBC89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2EC2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B8F7A0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0454B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62B3BB42">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cols w:space="720" w:num="1"/>
          <w:titlePg/>
          <w:docGrid w:type="lines" w:linePitch="312" w:charSpace="0"/>
        </w:sectPr>
      </w:pP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7432C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66E020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7A5208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1D8A18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0F89C5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8BC3EF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BC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71622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BA72E7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09DB1">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CDF3FA">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612F7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ADCE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D239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07898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64133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3C83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03B40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13320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082C7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4BD6F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6D56E2F7">
      <w:pPr>
        <w:pStyle w:val="2"/>
        <w:rPr>
          <w:rFonts w:hint="eastAsia"/>
          <w:lang w:val="en-US" w:eastAsia="zh-CN"/>
        </w:rPr>
      </w:pPr>
    </w:p>
    <w:p w14:paraId="31855FD2">
      <w:pPr>
        <w:pStyle w:val="2"/>
        <w:rPr>
          <w:rFonts w:hint="eastAsia"/>
          <w:lang w:val="en-US" w:eastAsia="zh-CN"/>
        </w:rPr>
      </w:pPr>
    </w:p>
    <w:p w14:paraId="76F859E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2613FD">
      <w:pPr>
        <w:jc w:val="left"/>
        <w:rPr>
          <w:rFonts w:hint="eastAsia" w:ascii="仿宋" w:hAnsi="仿宋" w:eastAsia="仿宋" w:cs="仿宋"/>
          <w:color w:val="000000" w:themeColor="text1"/>
          <w:sz w:val="24"/>
          <w14:textFill>
            <w14:solidFill>
              <w14:schemeClr w14:val="tx1"/>
            </w14:solidFill>
          </w14:textFill>
        </w:rPr>
      </w:pPr>
    </w:p>
    <w:p w14:paraId="06E5A885">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661A916E">
      <w:pPr>
        <w:jc w:val="left"/>
        <w:rPr>
          <w:rFonts w:hint="eastAsia" w:ascii="仿宋" w:hAnsi="仿宋" w:eastAsia="仿宋" w:cs="仿宋"/>
          <w:color w:val="000000" w:themeColor="text1"/>
          <w:sz w:val="24"/>
          <w14:textFill>
            <w14:solidFill>
              <w14:schemeClr w14:val="tx1"/>
            </w14:solidFill>
          </w14:textFill>
        </w:rPr>
      </w:pPr>
    </w:p>
    <w:p w14:paraId="0134854C">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1B4C159F">
      <w:pPr>
        <w:pStyle w:val="2"/>
        <w:rPr>
          <w:rFonts w:hint="eastAsia"/>
          <w:lang w:val="en-US" w:eastAsia="zh-CN"/>
        </w:rPr>
        <w:sectPr>
          <w:pgSz w:w="16838" w:h="11906" w:orient="landscape"/>
          <w:pgMar w:top="1800" w:right="1440" w:bottom="1800" w:left="1440" w:header="851" w:footer="992" w:gutter="0"/>
          <w:cols w:space="425" w:num="1"/>
          <w:titlePg/>
          <w:docGrid w:type="lines" w:linePitch="312" w:charSpace="0"/>
        </w:sectPr>
      </w:pPr>
    </w:p>
    <w:p w14:paraId="6C579EC9">
      <w:pP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十</w:t>
      </w:r>
      <w:r>
        <w:rPr>
          <w:rFonts w:hint="eastAsia" w:ascii="仿宋" w:hAnsi="仿宋" w:eastAsia="仿宋" w:cs="仿宋"/>
          <w:b/>
          <w:bCs w:val="0"/>
          <w:sz w:val="32"/>
          <w:szCs w:val="32"/>
        </w:rPr>
        <w:t>、谈判文件要求的其他内容及</w:t>
      </w:r>
      <w:r>
        <w:rPr>
          <w:rFonts w:hint="eastAsia" w:ascii="仿宋" w:hAnsi="仿宋" w:eastAsia="仿宋" w:cs="仿宋"/>
          <w:b/>
          <w:bCs w:val="0"/>
          <w:sz w:val="32"/>
          <w:szCs w:val="32"/>
          <w:lang w:eastAsia="zh-CN"/>
        </w:rPr>
        <w:t>投标人</w:t>
      </w:r>
      <w:r>
        <w:rPr>
          <w:rFonts w:hint="eastAsia" w:ascii="仿宋" w:hAnsi="仿宋" w:eastAsia="仿宋" w:cs="仿宋"/>
          <w:b/>
          <w:bCs w:val="0"/>
          <w:sz w:val="32"/>
          <w:szCs w:val="32"/>
        </w:rPr>
        <w:t>认为需要加以说明其他内容</w:t>
      </w:r>
    </w:p>
    <w:p w14:paraId="3113A788">
      <w:pPr>
        <w:spacing w:line="276" w:lineRule="auto"/>
        <w:jc w:val="center"/>
        <w:rPr>
          <w:rFonts w:hint="eastAsia" w:ascii="仿宋" w:hAnsi="仿宋" w:eastAsia="仿宋" w:cs="仿宋"/>
          <w:sz w:val="24"/>
        </w:rPr>
      </w:pPr>
      <w:r>
        <w:rPr>
          <w:rFonts w:hint="eastAsia" w:ascii="仿宋" w:hAnsi="仿宋" w:eastAsia="仿宋" w:cs="仿宋"/>
          <w:sz w:val="24"/>
        </w:rPr>
        <w:t>（格式自定）</w:t>
      </w:r>
    </w:p>
    <w:p w14:paraId="64833E88">
      <w:pPr>
        <w:pStyle w:val="15"/>
        <w:jc w:val="left"/>
        <w:rPr>
          <w:rFonts w:hint="eastAsia" w:ascii="仿宋" w:hAnsi="仿宋" w:eastAsia="仿宋" w:cs="仿宋"/>
        </w:rPr>
      </w:pPr>
    </w:p>
    <w:p w14:paraId="38D08560">
      <w:pPr>
        <w:rPr>
          <w:rFonts w:hint="eastAsia" w:ascii="仿宋" w:hAnsi="仿宋" w:eastAsia="仿宋" w:cs="仿宋"/>
        </w:rPr>
      </w:pPr>
    </w:p>
    <w:p w14:paraId="08C4EBAE">
      <w:pPr>
        <w:spacing w:line="240" w:lineRule="atLeast"/>
        <w:rPr>
          <w:rFonts w:hint="eastAsia" w:ascii="仿宋" w:hAnsi="仿宋" w:eastAsia="仿宋" w:cs="仿宋"/>
          <w:szCs w:val="21"/>
        </w:rPr>
      </w:pPr>
    </w:p>
    <w:p w14:paraId="63322F5C">
      <w:pPr>
        <w:spacing w:line="240" w:lineRule="atLeast"/>
        <w:rPr>
          <w:rFonts w:hint="eastAsia" w:ascii="仿宋" w:hAnsi="仿宋" w:eastAsia="仿宋" w:cs="仿宋"/>
          <w:szCs w:val="21"/>
        </w:rPr>
      </w:pPr>
    </w:p>
    <w:p w14:paraId="613E7F90">
      <w:pPr>
        <w:spacing w:line="240" w:lineRule="atLeast"/>
        <w:rPr>
          <w:rFonts w:hint="eastAsia" w:ascii="仿宋" w:hAnsi="仿宋" w:eastAsia="仿宋" w:cs="仿宋"/>
          <w:szCs w:val="21"/>
        </w:rPr>
      </w:pPr>
    </w:p>
    <w:p w14:paraId="3184E7B6">
      <w:pPr>
        <w:spacing w:line="240" w:lineRule="atLeast"/>
        <w:rPr>
          <w:rFonts w:hint="eastAsia" w:ascii="仿宋" w:hAnsi="仿宋" w:eastAsia="仿宋" w:cs="仿宋"/>
          <w:szCs w:val="21"/>
        </w:rPr>
      </w:pPr>
    </w:p>
    <w:p w14:paraId="2833AFFD">
      <w:pPr>
        <w:spacing w:line="240" w:lineRule="atLeast"/>
        <w:rPr>
          <w:rFonts w:hint="eastAsia" w:ascii="仿宋" w:hAnsi="仿宋" w:eastAsia="仿宋" w:cs="仿宋"/>
          <w:szCs w:val="21"/>
        </w:rPr>
      </w:pPr>
    </w:p>
    <w:p w14:paraId="3343BF1C">
      <w:pPr>
        <w:spacing w:line="240" w:lineRule="atLeast"/>
        <w:rPr>
          <w:rFonts w:hint="eastAsia" w:ascii="仿宋" w:hAnsi="仿宋" w:eastAsia="仿宋" w:cs="仿宋"/>
          <w:szCs w:val="21"/>
        </w:rPr>
      </w:pPr>
    </w:p>
    <w:p w14:paraId="49BAA571">
      <w:pPr>
        <w:spacing w:line="240" w:lineRule="atLeast"/>
        <w:rPr>
          <w:rFonts w:hint="eastAsia" w:ascii="仿宋" w:hAnsi="仿宋" w:eastAsia="仿宋" w:cs="仿宋"/>
          <w:szCs w:val="21"/>
        </w:rPr>
      </w:pPr>
    </w:p>
    <w:p w14:paraId="7FD4AD98">
      <w:pPr>
        <w:spacing w:line="240" w:lineRule="atLeast"/>
        <w:rPr>
          <w:rFonts w:hint="eastAsia" w:ascii="仿宋" w:hAnsi="仿宋" w:eastAsia="仿宋" w:cs="仿宋"/>
          <w:szCs w:val="21"/>
        </w:rPr>
      </w:pPr>
    </w:p>
    <w:p w14:paraId="5F8F1224">
      <w:pPr>
        <w:spacing w:line="240" w:lineRule="atLeast"/>
        <w:rPr>
          <w:rFonts w:hint="eastAsia" w:ascii="仿宋" w:hAnsi="仿宋" w:eastAsia="仿宋" w:cs="仿宋"/>
          <w:szCs w:val="21"/>
        </w:rPr>
      </w:pPr>
    </w:p>
    <w:p w14:paraId="163CA398">
      <w:pPr>
        <w:spacing w:line="240" w:lineRule="atLeast"/>
        <w:rPr>
          <w:rFonts w:hint="eastAsia" w:ascii="仿宋" w:hAnsi="仿宋" w:eastAsia="仿宋" w:cs="仿宋"/>
          <w:szCs w:val="21"/>
        </w:rPr>
      </w:pPr>
    </w:p>
    <w:p w14:paraId="389B6C17">
      <w:pPr>
        <w:spacing w:line="240" w:lineRule="atLeast"/>
        <w:rPr>
          <w:rFonts w:hint="eastAsia" w:ascii="仿宋" w:hAnsi="仿宋" w:eastAsia="仿宋" w:cs="仿宋"/>
          <w:szCs w:val="21"/>
        </w:rPr>
      </w:pPr>
    </w:p>
    <w:p w14:paraId="56DAFE0A">
      <w:pPr>
        <w:spacing w:line="240" w:lineRule="atLeast"/>
        <w:rPr>
          <w:rFonts w:hint="eastAsia" w:ascii="仿宋" w:hAnsi="仿宋" w:eastAsia="仿宋" w:cs="仿宋"/>
          <w:szCs w:val="21"/>
        </w:rPr>
      </w:pPr>
    </w:p>
    <w:p w14:paraId="798CD924">
      <w:pPr>
        <w:spacing w:line="240" w:lineRule="atLeast"/>
        <w:rPr>
          <w:rFonts w:hint="eastAsia" w:ascii="仿宋" w:hAnsi="仿宋" w:eastAsia="仿宋" w:cs="仿宋"/>
          <w:szCs w:val="21"/>
        </w:rPr>
      </w:pPr>
    </w:p>
    <w:p w14:paraId="0A4A63D3">
      <w:pPr>
        <w:spacing w:line="240" w:lineRule="atLeast"/>
        <w:rPr>
          <w:rFonts w:hint="eastAsia" w:ascii="仿宋" w:hAnsi="仿宋" w:eastAsia="仿宋" w:cs="仿宋"/>
          <w:szCs w:val="21"/>
        </w:rPr>
      </w:pPr>
    </w:p>
    <w:p w14:paraId="17550997">
      <w:pPr>
        <w:spacing w:line="240" w:lineRule="atLeast"/>
        <w:rPr>
          <w:rFonts w:hint="eastAsia" w:ascii="仿宋" w:hAnsi="仿宋" w:eastAsia="仿宋" w:cs="仿宋"/>
          <w:szCs w:val="21"/>
        </w:rPr>
      </w:pPr>
    </w:p>
    <w:p w14:paraId="62292CD1">
      <w:pPr>
        <w:spacing w:line="240" w:lineRule="atLeast"/>
        <w:rPr>
          <w:rFonts w:hint="eastAsia" w:ascii="仿宋" w:hAnsi="仿宋" w:eastAsia="仿宋" w:cs="仿宋"/>
          <w:szCs w:val="21"/>
        </w:rPr>
      </w:pPr>
    </w:p>
    <w:p w14:paraId="6F3399ED">
      <w:pPr>
        <w:spacing w:line="240" w:lineRule="atLeast"/>
        <w:rPr>
          <w:rFonts w:hint="eastAsia" w:ascii="仿宋" w:hAnsi="仿宋" w:eastAsia="仿宋" w:cs="仿宋"/>
          <w:szCs w:val="21"/>
        </w:rPr>
      </w:pPr>
    </w:p>
    <w:p w14:paraId="6E7CEB33">
      <w:pPr>
        <w:spacing w:line="240" w:lineRule="atLeast"/>
        <w:rPr>
          <w:rFonts w:hint="eastAsia" w:ascii="仿宋" w:hAnsi="仿宋" w:eastAsia="仿宋" w:cs="仿宋"/>
          <w:szCs w:val="21"/>
        </w:rPr>
      </w:pPr>
    </w:p>
    <w:p w14:paraId="632FEEE1">
      <w:pPr>
        <w:spacing w:line="240" w:lineRule="atLeast"/>
        <w:rPr>
          <w:rFonts w:hint="eastAsia" w:ascii="仿宋" w:hAnsi="仿宋" w:eastAsia="仿宋" w:cs="仿宋"/>
          <w:szCs w:val="21"/>
        </w:rPr>
      </w:pPr>
    </w:p>
    <w:p w14:paraId="79713F18">
      <w:pPr>
        <w:spacing w:line="240" w:lineRule="atLeast"/>
        <w:rPr>
          <w:rFonts w:hint="eastAsia" w:ascii="仿宋" w:hAnsi="仿宋" w:eastAsia="仿宋" w:cs="仿宋"/>
          <w:szCs w:val="21"/>
        </w:rPr>
      </w:pPr>
    </w:p>
    <w:p w14:paraId="6779C3CC">
      <w:pPr>
        <w:spacing w:line="240" w:lineRule="atLeast"/>
        <w:rPr>
          <w:rFonts w:hint="eastAsia" w:ascii="仿宋" w:hAnsi="仿宋" w:eastAsia="仿宋" w:cs="仿宋"/>
          <w:szCs w:val="21"/>
        </w:rPr>
      </w:pPr>
    </w:p>
    <w:p w14:paraId="67B36772">
      <w:pPr>
        <w:bidi w:val="0"/>
        <w:jc w:val="center"/>
        <w:rPr>
          <w:rFonts w:hint="eastAsia"/>
          <w:b/>
          <w:bCs/>
          <w:sz w:val="32"/>
          <w:szCs w:val="32"/>
        </w:rPr>
      </w:pPr>
      <w:bookmarkStart w:id="38" w:name="_Toc13969"/>
    </w:p>
    <w:p w14:paraId="61828BE7">
      <w:pPr>
        <w:bidi w:val="0"/>
        <w:jc w:val="center"/>
        <w:rPr>
          <w:rFonts w:hint="eastAsia"/>
          <w:b/>
          <w:bCs/>
          <w:sz w:val="32"/>
          <w:szCs w:val="32"/>
        </w:rPr>
      </w:pPr>
    </w:p>
    <w:p w14:paraId="7478F55F">
      <w:pPr>
        <w:bidi w:val="0"/>
        <w:jc w:val="center"/>
        <w:rPr>
          <w:rFonts w:hint="eastAsia"/>
          <w:b/>
          <w:bCs/>
          <w:sz w:val="32"/>
          <w:szCs w:val="32"/>
        </w:rPr>
      </w:pPr>
    </w:p>
    <w:p w14:paraId="0D5BD891">
      <w:pPr>
        <w:bidi w:val="0"/>
        <w:jc w:val="center"/>
        <w:rPr>
          <w:rFonts w:hint="eastAsia"/>
          <w:b/>
          <w:bCs/>
          <w:sz w:val="32"/>
          <w:szCs w:val="32"/>
        </w:rPr>
      </w:pPr>
    </w:p>
    <w:p w14:paraId="4BC277B1">
      <w:pPr>
        <w:bidi w:val="0"/>
        <w:jc w:val="center"/>
        <w:rPr>
          <w:rFonts w:hint="eastAsia"/>
          <w:b/>
          <w:bCs/>
          <w:sz w:val="32"/>
          <w:szCs w:val="32"/>
        </w:rPr>
      </w:pPr>
    </w:p>
    <w:p w14:paraId="664F4BA4">
      <w:pPr>
        <w:bidi w:val="0"/>
        <w:jc w:val="center"/>
        <w:rPr>
          <w:rFonts w:hint="eastAsia"/>
          <w:b/>
          <w:bCs/>
          <w:sz w:val="32"/>
          <w:szCs w:val="32"/>
        </w:rPr>
      </w:pPr>
    </w:p>
    <w:p w14:paraId="606C1019">
      <w:pPr>
        <w:bidi w:val="0"/>
        <w:jc w:val="center"/>
        <w:rPr>
          <w:rFonts w:hint="eastAsia"/>
          <w:b/>
          <w:bCs/>
          <w:sz w:val="32"/>
          <w:szCs w:val="32"/>
        </w:rPr>
      </w:pPr>
    </w:p>
    <w:p w14:paraId="30FC2589">
      <w:pPr>
        <w:bidi w:val="0"/>
        <w:jc w:val="both"/>
        <w:rPr>
          <w:rFonts w:hint="eastAsia"/>
          <w:b/>
          <w:bCs/>
          <w:sz w:val="32"/>
          <w:szCs w:val="32"/>
        </w:rPr>
      </w:pPr>
    </w:p>
    <w:p w14:paraId="017928F3">
      <w:pPr>
        <w:bidi w:val="0"/>
        <w:jc w:val="center"/>
        <w:rPr>
          <w:rFonts w:hint="eastAsia"/>
          <w:b/>
          <w:bCs/>
          <w:sz w:val="32"/>
          <w:szCs w:val="32"/>
        </w:rPr>
      </w:pPr>
      <w:r>
        <w:rPr>
          <w:rFonts w:hint="eastAsia"/>
          <w:b/>
          <w:bCs/>
          <w:sz w:val="32"/>
          <w:szCs w:val="32"/>
        </w:rPr>
        <w:t>第</w:t>
      </w:r>
      <w:r>
        <w:rPr>
          <w:rFonts w:hint="eastAsia"/>
          <w:b/>
          <w:bCs/>
          <w:sz w:val="32"/>
          <w:szCs w:val="32"/>
          <w:lang w:val="en-US" w:eastAsia="zh-CN"/>
        </w:rPr>
        <w:t>五</w:t>
      </w:r>
      <w:r>
        <w:rPr>
          <w:rFonts w:hint="eastAsia"/>
          <w:b/>
          <w:bCs/>
          <w:sz w:val="32"/>
          <w:szCs w:val="32"/>
        </w:rPr>
        <w:t>章  合同条款及格式</w:t>
      </w:r>
      <w:bookmarkEnd w:id="38"/>
    </w:p>
    <w:p w14:paraId="16D49632">
      <w:pPr>
        <w:snapToGrid w:val="0"/>
        <w:spacing w:line="360" w:lineRule="auto"/>
        <w:jc w:val="center"/>
        <w:rPr>
          <w:rFonts w:hint="eastAsia" w:ascii="仿宋" w:hAnsi="仿宋" w:eastAsia="仿宋" w:cs="仿宋"/>
          <w:sz w:val="24"/>
          <w:highlight w:val="yellow"/>
        </w:rPr>
      </w:pPr>
      <w:r>
        <w:rPr>
          <w:rFonts w:hint="eastAsia" w:ascii="仿宋" w:hAnsi="仿宋" w:eastAsia="仿宋" w:cs="仿宋"/>
          <w:sz w:val="24"/>
          <w:highlight w:val="yellow"/>
        </w:rPr>
        <w:t>注：本合同样本仅供参考，具体条款内容由采购</w:t>
      </w:r>
      <w:r>
        <w:rPr>
          <w:rFonts w:hint="eastAsia" w:ascii="仿宋" w:hAnsi="仿宋" w:eastAsia="仿宋" w:cs="仿宋"/>
          <w:sz w:val="24"/>
          <w:highlight w:val="yellow"/>
          <w:lang w:val="en-US" w:eastAsia="zh-CN"/>
        </w:rPr>
        <w:t>部门</w:t>
      </w:r>
      <w:r>
        <w:rPr>
          <w:rFonts w:hint="eastAsia" w:ascii="仿宋" w:hAnsi="仿宋" w:eastAsia="仿宋" w:cs="仿宋"/>
          <w:sz w:val="24"/>
          <w:highlight w:val="yellow"/>
        </w:rPr>
        <w:t>和中标单位协商确定。</w:t>
      </w:r>
    </w:p>
    <w:p w14:paraId="7BED58D5">
      <w:pPr>
        <w:snapToGrid w:val="0"/>
        <w:spacing w:line="360" w:lineRule="auto"/>
        <w:ind w:firstLine="470" w:firstLineChars="196"/>
        <w:rPr>
          <w:rFonts w:hint="eastAsia" w:ascii="仿宋" w:hAnsi="仿宋" w:eastAsia="仿宋" w:cs="仿宋"/>
          <w:sz w:val="24"/>
        </w:rPr>
      </w:pPr>
    </w:p>
    <w:p w14:paraId="33B6FEAC">
      <w:pPr>
        <w:tabs>
          <w:tab w:val="left" w:pos="720"/>
        </w:tabs>
        <w:spacing w:line="360" w:lineRule="auto"/>
        <w:jc w:val="center"/>
        <w:rPr>
          <w:rFonts w:hint="default" w:ascii="宋体" w:hAnsi="宋体" w:eastAsia="宋体" w:cs="宋体"/>
          <w:b/>
          <w:sz w:val="52"/>
          <w:szCs w:val="52"/>
          <w:highlight w:val="none"/>
          <w:lang w:val="en-US" w:eastAsia="zh-CN"/>
        </w:rPr>
      </w:pPr>
      <w:r>
        <w:rPr>
          <w:rFonts w:hint="eastAsia" w:ascii="宋体" w:hAnsi="宋体" w:eastAsia="宋体" w:cs="宋体"/>
          <w:b/>
          <w:sz w:val="52"/>
          <w:szCs w:val="52"/>
          <w:highlight w:val="none"/>
          <w:lang w:eastAsia="zh-CN"/>
        </w:rPr>
        <w:t>深圳市福田区第二人民</w:t>
      </w:r>
      <w:r>
        <w:rPr>
          <w:rFonts w:hint="eastAsia" w:ascii="宋体" w:hAnsi="宋体" w:eastAsia="宋体" w:cs="宋体"/>
          <w:b/>
          <w:sz w:val="52"/>
          <w:szCs w:val="52"/>
          <w:highlight w:val="none"/>
          <w:lang w:val="en-US" w:eastAsia="zh-CN"/>
        </w:rPr>
        <w:t>医院</w:t>
      </w:r>
    </w:p>
    <w:p w14:paraId="2E92EAD8">
      <w:pPr>
        <w:jc w:val="center"/>
        <w:rPr>
          <w:rFonts w:hint="eastAsia" w:ascii="宋体" w:hAnsi="宋体" w:eastAsia="宋体" w:cs="宋体"/>
          <w:b/>
          <w:sz w:val="52"/>
          <w:szCs w:val="20"/>
          <w:highlight w:val="none"/>
        </w:rPr>
      </w:pPr>
    </w:p>
    <w:p w14:paraId="148941FA">
      <w:pPr>
        <w:tabs>
          <w:tab w:val="left" w:pos="720"/>
        </w:tabs>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合同书</w:t>
      </w:r>
    </w:p>
    <w:p w14:paraId="09BCBEAC">
      <w:pPr>
        <w:tabs>
          <w:tab w:val="left" w:pos="720"/>
        </w:tabs>
        <w:spacing w:line="360" w:lineRule="auto"/>
        <w:ind w:firstLine="964" w:firstLineChars="300"/>
        <w:rPr>
          <w:rFonts w:hint="eastAsia" w:ascii="宋体" w:hAnsi="宋体" w:eastAsia="宋体" w:cs="宋体"/>
          <w:b/>
          <w:sz w:val="32"/>
          <w:szCs w:val="20"/>
          <w:highlight w:val="none"/>
        </w:rPr>
      </w:pPr>
    </w:p>
    <w:p w14:paraId="317D0079">
      <w:pPr>
        <w:tabs>
          <w:tab w:val="left" w:pos="720"/>
        </w:tabs>
        <w:spacing w:line="360" w:lineRule="auto"/>
        <w:ind w:firstLine="964" w:firstLineChars="300"/>
        <w:rPr>
          <w:rFonts w:hint="eastAsia" w:ascii="宋体" w:hAnsi="宋体" w:eastAsia="宋体" w:cs="宋体"/>
          <w:b/>
          <w:sz w:val="32"/>
          <w:szCs w:val="20"/>
          <w:highlight w:val="none"/>
        </w:rPr>
      </w:pPr>
    </w:p>
    <w:p w14:paraId="137FD6CE">
      <w:pPr>
        <w:tabs>
          <w:tab w:val="left" w:pos="720"/>
        </w:tabs>
        <w:spacing w:line="360" w:lineRule="auto"/>
        <w:ind w:left="2879" w:leftChars="300" w:hanging="2249" w:hangingChars="700"/>
        <w:rPr>
          <w:rFonts w:hint="eastAsia" w:ascii="宋体" w:hAnsi="宋体" w:eastAsia="宋体" w:cs="宋体"/>
          <w:b/>
          <w:sz w:val="32"/>
          <w:szCs w:val="20"/>
          <w:highlight w:val="none"/>
        </w:rPr>
      </w:pPr>
      <w:r>
        <w:rPr>
          <w:rFonts w:hint="eastAsia" w:ascii="宋体" w:hAnsi="宋体" w:eastAsia="宋体" w:cs="宋体"/>
          <w:b/>
          <w:sz w:val="32"/>
          <w:szCs w:val="20"/>
          <w:highlight w:val="none"/>
        </w:rPr>
        <w:t>项目编号：</w:t>
      </w:r>
      <w:r>
        <w:rPr>
          <w:rFonts w:hint="eastAsia" w:ascii="宋体" w:hAnsi="宋体" w:eastAsia="宋体" w:cs="宋体"/>
          <w:b/>
          <w:color w:val="FF0000"/>
          <w:sz w:val="32"/>
          <w:szCs w:val="20"/>
          <w:highlight w:val="none"/>
          <w:u w:val="single"/>
        </w:rPr>
        <w:t xml:space="preserve">                                  </w:t>
      </w:r>
    </w:p>
    <w:p w14:paraId="51BFB18B">
      <w:pPr>
        <w:tabs>
          <w:tab w:val="left" w:pos="720"/>
        </w:tabs>
        <w:spacing w:line="360" w:lineRule="auto"/>
        <w:ind w:left="2879" w:leftChars="300" w:hanging="2249" w:hangingChars="700"/>
        <w:rPr>
          <w:rFonts w:hint="eastAsia" w:ascii="宋体" w:hAnsi="宋体" w:eastAsia="宋体" w:cs="宋体"/>
          <w:b/>
          <w:sz w:val="32"/>
          <w:szCs w:val="20"/>
          <w:highlight w:val="none"/>
          <w:u w:val="single"/>
        </w:rPr>
      </w:pPr>
      <w:r>
        <w:rPr>
          <w:rFonts w:hint="eastAsia" w:ascii="宋体" w:hAnsi="宋体" w:eastAsia="宋体" w:cs="宋体"/>
          <w:b/>
          <w:sz w:val="32"/>
          <w:szCs w:val="20"/>
          <w:highlight w:val="none"/>
        </w:rPr>
        <w:t>项目名称：</w:t>
      </w:r>
      <w:r>
        <w:rPr>
          <w:rFonts w:hint="eastAsia" w:ascii="宋体" w:hAnsi="宋体" w:eastAsia="宋体" w:cs="宋体"/>
          <w:b/>
          <w:color w:val="FF0000"/>
          <w:sz w:val="32"/>
          <w:szCs w:val="20"/>
          <w:highlight w:val="none"/>
          <w:u w:val="single"/>
        </w:rPr>
        <w:t xml:space="preserve">                                  </w:t>
      </w:r>
    </w:p>
    <w:p w14:paraId="3AF9F568">
      <w:pPr>
        <w:tabs>
          <w:tab w:val="left" w:pos="720"/>
        </w:tabs>
        <w:spacing w:line="360" w:lineRule="auto"/>
        <w:ind w:firstLine="964" w:firstLineChars="300"/>
        <w:rPr>
          <w:rFonts w:hint="eastAsia" w:ascii="宋体" w:hAnsi="宋体" w:eastAsia="宋体" w:cs="宋体"/>
          <w:b/>
          <w:sz w:val="32"/>
          <w:szCs w:val="20"/>
          <w:highlight w:val="none"/>
        </w:rPr>
      </w:pPr>
    </w:p>
    <w:p w14:paraId="5266FE0A">
      <w:pPr>
        <w:tabs>
          <w:tab w:val="left" w:pos="720"/>
        </w:tabs>
        <w:spacing w:line="360" w:lineRule="auto"/>
        <w:ind w:firstLine="960" w:firstLineChars="300"/>
        <w:rPr>
          <w:rFonts w:hint="eastAsia" w:ascii="宋体" w:hAnsi="宋体" w:eastAsia="宋体" w:cs="宋体"/>
          <w:sz w:val="32"/>
          <w:szCs w:val="20"/>
          <w:highlight w:val="none"/>
        </w:rPr>
      </w:pPr>
    </w:p>
    <w:tbl>
      <w:tblPr>
        <w:tblStyle w:val="44"/>
        <w:tblW w:w="6469" w:type="dxa"/>
        <w:jc w:val="center"/>
        <w:tblLayout w:type="fixed"/>
        <w:tblCellMar>
          <w:top w:w="0" w:type="dxa"/>
          <w:left w:w="108" w:type="dxa"/>
          <w:bottom w:w="0" w:type="dxa"/>
          <w:right w:w="108" w:type="dxa"/>
        </w:tblCellMar>
      </w:tblPr>
      <w:tblGrid>
        <w:gridCol w:w="2221"/>
        <w:gridCol w:w="4248"/>
      </w:tblGrid>
      <w:tr w14:paraId="4C59C0B1">
        <w:tblPrEx>
          <w:tblCellMar>
            <w:top w:w="0" w:type="dxa"/>
            <w:left w:w="108" w:type="dxa"/>
            <w:bottom w:w="0" w:type="dxa"/>
            <w:right w:w="108" w:type="dxa"/>
          </w:tblCellMar>
        </w:tblPrEx>
        <w:trPr>
          <w:trHeight w:val="510" w:hRule="atLeast"/>
          <w:jc w:val="center"/>
        </w:trPr>
        <w:tc>
          <w:tcPr>
            <w:tcW w:w="2221" w:type="dxa"/>
            <w:noWrap w:val="0"/>
            <w:vAlign w:val="center"/>
          </w:tcPr>
          <w:p w14:paraId="03BD2E74">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甲    方：</w:t>
            </w:r>
          </w:p>
        </w:tc>
        <w:tc>
          <w:tcPr>
            <w:tcW w:w="4248" w:type="dxa"/>
            <w:noWrap w:val="0"/>
            <w:vAlign w:val="center"/>
          </w:tcPr>
          <w:p w14:paraId="28E7D1B1">
            <w:pPr>
              <w:keepNext w:val="0"/>
              <w:keepLines w:val="0"/>
              <w:suppressLineNumbers w:val="0"/>
              <w:spacing w:before="0" w:beforeAutospacing="0" w:after="0" w:afterAutospacing="0"/>
              <w:ind w:left="0" w:right="0"/>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eastAsia="zh-CN"/>
              </w:rPr>
              <w:t>深圳市福田区第二人民</w:t>
            </w:r>
            <w:r>
              <w:rPr>
                <w:rFonts w:hint="eastAsia" w:ascii="宋体" w:hAnsi="宋体" w:eastAsia="宋体" w:cs="宋体"/>
                <w:b/>
                <w:sz w:val="28"/>
                <w:szCs w:val="28"/>
                <w:highlight w:val="none"/>
                <w:lang w:val="en-US" w:eastAsia="zh-CN"/>
              </w:rPr>
              <w:t>医院</w:t>
            </w:r>
          </w:p>
        </w:tc>
      </w:tr>
      <w:tr w14:paraId="33FA596B">
        <w:tblPrEx>
          <w:tblCellMar>
            <w:top w:w="0" w:type="dxa"/>
            <w:left w:w="108" w:type="dxa"/>
            <w:bottom w:w="0" w:type="dxa"/>
            <w:right w:w="108" w:type="dxa"/>
          </w:tblCellMar>
        </w:tblPrEx>
        <w:trPr>
          <w:trHeight w:val="510" w:hRule="atLeast"/>
          <w:jc w:val="center"/>
        </w:trPr>
        <w:tc>
          <w:tcPr>
            <w:tcW w:w="2221" w:type="dxa"/>
            <w:noWrap w:val="0"/>
            <w:vAlign w:val="center"/>
          </w:tcPr>
          <w:p w14:paraId="517568CF">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乙    方：</w:t>
            </w:r>
          </w:p>
        </w:tc>
        <w:tc>
          <w:tcPr>
            <w:tcW w:w="4248" w:type="dxa"/>
            <w:noWrap w:val="0"/>
            <w:vAlign w:val="center"/>
          </w:tcPr>
          <w:p w14:paraId="7B948DF2">
            <w:pPr>
              <w:keepNext w:val="0"/>
              <w:keepLines w:val="0"/>
              <w:suppressLineNumbers w:val="0"/>
              <w:spacing w:before="0" w:beforeAutospacing="0" w:after="0" w:afterAutospacing="0"/>
              <w:ind w:left="0" w:right="0"/>
              <w:rPr>
                <w:rFonts w:hint="eastAsia" w:ascii="宋体" w:hAnsi="宋体" w:eastAsia="宋体" w:cs="宋体"/>
                <w:b/>
                <w:sz w:val="28"/>
                <w:szCs w:val="28"/>
                <w:highlight w:val="none"/>
              </w:rPr>
            </w:pPr>
            <w:r>
              <w:rPr>
                <w:rFonts w:hint="eastAsia" w:ascii="宋体" w:hAnsi="宋体" w:eastAsia="宋体" w:cs="宋体"/>
                <w:b/>
                <w:color w:val="FF0000"/>
                <w:sz w:val="28"/>
                <w:szCs w:val="28"/>
                <w:highlight w:val="none"/>
              </w:rPr>
              <w:t>XXX公司</w:t>
            </w:r>
          </w:p>
        </w:tc>
      </w:tr>
      <w:tr w14:paraId="44AAF3FF">
        <w:tblPrEx>
          <w:tblCellMar>
            <w:top w:w="0" w:type="dxa"/>
            <w:left w:w="108" w:type="dxa"/>
            <w:bottom w:w="0" w:type="dxa"/>
            <w:right w:w="108" w:type="dxa"/>
          </w:tblCellMar>
        </w:tblPrEx>
        <w:trPr>
          <w:trHeight w:val="674" w:hRule="atLeast"/>
          <w:jc w:val="center"/>
        </w:trPr>
        <w:tc>
          <w:tcPr>
            <w:tcW w:w="2221" w:type="dxa"/>
            <w:noWrap w:val="0"/>
            <w:vAlign w:val="center"/>
          </w:tcPr>
          <w:p w14:paraId="516ED1B1">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p>
        </w:tc>
        <w:tc>
          <w:tcPr>
            <w:tcW w:w="4248" w:type="dxa"/>
            <w:noWrap w:val="0"/>
            <w:vAlign w:val="center"/>
          </w:tcPr>
          <w:p w14:paraId="2B207DFC">
            <w:pPr>
              <w:keepNext w:val="0"/>
              <w:keepLines w:val="0"/>
              <w:suppressLineNumbers w:val="0"/>
              <w:spacing w:before="0" w:beforeAutospacing="0" w:after="0" w:afterAutospacing="0"/>
              <w:ind w:left="0" w:right="0"/>
              <w:rPr>
                <w:rFonts w:hint="eastAsia" w:ascii="宋体" w:hAnsi="宋体" w:eastAsia="宋体" w:cs="宋体"/>
                <w:b/>
                <w:color w:val="FF0000"/>
                <w:sz w:val="28"/>
                <w:szCs w:val="28"/>
                <w:highlight w:val="none"/>
              </w:rPr>
            </w:pPr>
          </w:p>
        </w:tc>
      </w:tr>
    </w:tbl>
    <w:p w14:paraId="59EE467C">
      <w:pPr>
        <w:tabs>
          <w:tab w:val="left" w:pos="720"/>
        </w:tabs>
        <w:spacing w:line="360" w:lineRule="auto"/>
        <w:ind w:firstLine="960" w:firstLineChars="300"/>
        <w:rPr>
          <w:rFonts w:hint="eastAsia" w:ascii="宋体" w:hAnsi="宋体" w:eastAsia="宋体" w:cs="宋体"/>
          <w:sz w:val="32"/>
          <w:szCs w:val="20"/>
          <w:highlight w:val="none"/>
        </w:rPr>
      </w:pPr>
    </w:p>
    <w:p w14:paraId="155488F3">
      <w:pPr>
        <w:tabs>
          <w:tab w:val="left" w:pos="720"/>
        </w:tabs>
        <w:outlineLvl w:val="0"/>
        <w:rPr>
          <w:rFonts w:hint="eastAsia" w:ascii="仿宋" w:hAnsi="仿宋" w:eastAsia="仿宋" w:cs="仿宋"/>
          <w:b/>
          <w:sz w:val="24"/>
          <w:szCs w:val="24"/>
          <w:highlight w:val="none"/>
        </w:rPr>
      </w:pPr>
    </w:p>
    <w:p w14:paraId="01AE24D3">
      <w:pPr>
        <w:tabs>
          <w:tab w:val="left" w:pos="72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甲    方：</w:t>
      </w:r>
      <w:r>
        <w:rPr>
          <w:rFonts w:hint="eastAsia" w:ascii="仿宋" w:hAnsi="仿宋" w:eastAsia="仿宋" w:cs="仿宋"/>
          <w:b/>
          <w:sz w:val="24"/>
          <w:szCs w:val="24"/>
          <w:highlight w:val="none"/>
          <w:u w:val="single"/>
        </w:rPr>
        <w:t xml:space="preserve">                 </w:t>
      </w:r>
    </w:p>
    <w:p w14:paraId="795ED0C6">
      <w:pPr>
        <w:rPr>
          <w:rFonts w:hint="eastAsia" w:ascii="仿宋" w:hAnsi="仿宋" w:eastAsia="仿宋" w:cs="仿宋"/>
          <w:sz w:val="24"/>
          <w:szCs w:val="24"/>
          <w:highlight w:val="none"/>
        </w:rPr>
      </w:pPr>
      <w:r>
        <w:rPr>
          <w:rFonts w:hint="eastAsia" w:ascii="仿宋" w:hAnsi="仿宋" w:eastAsia="仿宋" w:cs="仿宋"/>
          <w:sz w:val="24"/>
          <w:szCs w:val="24"/>
          <w:highlight w:val="none"/>
        </w:rPr>
        <w:t>电    话：           　           地  址：</w:t>
      </w:r>
    </w:p>
    <w:p w14:paraId="55E5B7EF">
      <w:pPr>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rPr>
        <w:t>乙    方：</w:t>
      </w:r>
      <w:r>
        <w:rPr>
          <w:rFonts w:hint="eastAsia" w:ascii="仿宋" w:hAnsi="仿宋" w:eastAsia="仿宋" w:cs="仿宋"/>
          <w:b/>
          <w:sz w:val="24"/>
          <w:szCs w:val="24"/>
          <w:highlight w:val="none"/>
          <w:u w:val="single"/>
        </w:rPr>
        <w:t xml:space="preserve">                  </w:t>
      </w:r>
    </w:p>
    <w:p w14:paraId="5D83ADA1">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地  址：   </w:t>
      </w:r>
    </w:p>
    <w:p w14:paraId="0E28B015">
      <w:pPr>
        <w:wordWrap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采购编号：  </w:t>
      </w:r>
    </w:p>
    <w:p w14:paraId="7302ABE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根据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项目的采购结果，按照《中华人民共和国政府采购法》、《中华人民共和国民法典》的规定，</w:t>
      </w:r>
      <w:r>
        <w:rPr>
          <w:rFonts w:hint="eastAsia" w:ascii="仿宋" w:hAnsi="仿宋" w:eastAsia="仿宋" w:cs="仿宋"/>
          <w:kern w:val="28"/>
          <w:sz w:val="24"/>
          <w:szCs w:val="24"/>
          <w:highlight w:val="none"/>
        </w:rPr>
        <w:t>经双方协商，</w:t>
      </w:r>
      <w:r>
        <w:rPr>
          <w:rFonts w:hint="eastAsia" w:ascii="仿宋" w:hAnsi="仿宋" w:eastAsia="仿宋" w:cs="仿宋"/>
          <w:sz w:val="24"/>
          <w:szCs w:val="24"/>
          <w:highlight w:val="none"/>
        </w:rPr>
        <w:t>本着平等互利和诚实信用的原则，</w:t>
      </w:r>
      <w:r>
        <w:rPr>
          <w:rFonts w:hint="eastAsia" w:ascii="仿宋" w:hAnsi="仿宋" w:eastAsia="仿宋" w:cs="仿宋"/>
          <w:kern w:val="28"/>
          <w:sz w:val="24"/>
          <w:szCs w:val="24"/>
          <w:highlight w:val="none"/>
        </w:rPr>
        <w:t>一致同意签订本合同如下</w:t>
      </w:r>
      <w:r>
        <w:rPr>
          <w:rFonts w:hint="eastAsia" w:ascii="仿宋" w:hAnsi="仿宋" w:eastAsia="仿宋" w:cs="仿宋"/>
          <w:sz w:val="24"/>
          <w:szCs w:val="24"/>
          <w:highlight w:val="none"/>
        </w:rPr>
        <w:t>。</w:t>
      </w:r>
    </w:p>
    <w:p w14:paraId="74AC6643">
      <w:pPr>
        <w:widowControl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一、合同金额：</w:t>
      </w:r>
      <w:r>
        <w:rPr>
          <w:rFonts w:hint="eastAsia" w:ascii="仿宋" w:hAnsi="仿宋" w:eastAsia="仿宋" w:cs="仿宋"/>
          <w:kern w:val="2"/>
          <w:sz w:val="24"/>
          <w:szCs w:val="24"/>
          <w:highlight w:val="none"/>
          <w:lang w:val="en-US" w:eastAsia="zh-CN" w:bidi="ar-SA"/>
        </w:rPr>
        <w:t>（大写）：</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元整（￥</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元）人民币。</w:t>
      </w:r>
    </w:p>
    <w:p w14:paraId="04372CF8">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二、服务范围</w:t>
      </w:r>
    </w:p>
    <w:p w14:paraId="08C86074">
      <w:pPr>
        <w:rPr>
          <w:rFonts w:hint="eastAsia" w:ascii="仿宋" w:hAnsi="仿宋" w:eastAsia="仿宋" w:cs="仿宋"/>
          <w:sz w:val="24"/>
          <w:szCs w:val="24"/>
          <w:highlight w:val="none"/>
        </w:rPr>
      </w:pPr>
      <w:r>
        <w:rPr>
          <w:rFonts w:hint="eastAsia" w:ascii="仿宋" w:hAnsi="仿宋" w:eastAsia="仿宋" w:cs="仿宋"/>
          <w:sz w:val="24"/>
          <w:szCs w:val="24"/>
          <w:highlight w:val="none"/>
        </w:rPr>
        <w:t>　　甲方聘请乙方提供以下服务：</w:t>
      </w:r>
    </w:p>
    <w:p w14:paraId="6DD7376B">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1．本合同项下的服务指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B977143">
      <w:pPr>
        <w:rPr>
          <w:rFonts w:hint="eastAsia" w:ascii="仿宋" w:hAnsi="仿宋" w:eastAsia="仿宋" w:cs="仿宋"/>
          <w:sz w:val="24"/>
          <w:szCs w:val="24"/>
          <w:highlight w:val="none"/>
        </w:rPr>
      </w:pPr>
      <w:r>
        <w:rPr>
          <w:rFonts w:hint="eastAsia" w:ascii="仿宋" w:hAnsi="仿宋" w:eastAsia="仿宋" w:cs="仿宋"/>
          <w:sz w:val="24"/>
          <w:szCs w:val="24"/>
          <w:highlight w:val="none"/>
        </w:rPr>
        <w:t>　　2．......</w:t>
      </w:r>
    </w:p>
    <w:p w14:paraId="0F0226C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14:paraId="5D545F00">
      <w:pPr>
        <w:rPr>
          <w:rFonts w:hint="eastAsia" w:ascii="仿宋" w:hAnsi="仿宋" w:eastAsia="仿宋" w:cs="仿宋"/>
          <w:b/>
          <w:sz w:val="24"/>
          <w:szCs w:val="24"/>
          <w:highlight w:val="none"/>
        </w:rPr>
      </w:pPr>
      <w:r>
        <w:rPr>
          <w:rFonts w:hint="eastAsia" w:ascii="仿宋" w:hAnsi="仿宋" w:eastAsia="仿宋" w:cs="仿宋"/>
          <w:b/>
          <w:sz w:val="24"/>
          <w:szCs w:val="24"/>
          <w:highlight w:val="none"/>
        </w:rPr>
        <w:t>三、甲方乙方的权利和义务</w:t>
      </w:r>
    </w:p>
    <w:p w14:paraId="51EF0DBB">
      <w:pPr>
        <w:rPr>
          <w:rFonts w:hint="eastAsia" w:ascii="仿宋" w:hAnsi="仿宋" w:eastAsia="仿宋" w:cs="仿宋"/>
          <w:sz w:val="24"/>
          <w:szCs w:val="24"/>
          <w:highlight w:val="none"/>
        </w:rPr>
      </w:pPr>
      <w:r>
        <w:rPr>
          <w:rFonts w:hint="eastAsia" w:ascii="仿宋" w:hAnsi="仿宋" w:eastAsia="仿宋" w:cs="仿宋"/>
          <w:sz w:val="24"/>
          <w:szCs w:val="24"/>
          <w:highlight w:val="none"/>
        </w:rPr>
        <w:t>　　（一） 甲方的权利和义务</w:t>
      </w:r>
    </w:p>
    <w:p w14:paraId="474CBBCE">
      <w:pPr>
        <w:rPr>
          <w:rFonts w:hint="eastAsia" w:ascii="仿宋" w:hAnsi="仿宋" w:eastAsia="仿宋" w:cs="仿宋"/>
          <w:sz w:val="24"/>
          <w:szCs w:val="24"/>
          <w:highlight w:val="none"/>
        </w:rPr>
      </w:pPr>
      <w:r>
        <w:rPr>
          <w:rFonts w:hint="eastAsia" w:ascii="仿宋" w:hAnsi="仿宋" w:eastAsia="仿宋" w:cs="仿宋"/>
          <w:sz w:val="24"/>
          <w:szCs w:val="24"/>
          <w:highlight w:val="none"/>
        </w:rPr>
        <w:t>　　（二） 乙方的权利和义务</w:t>
      </w:r>
    </w:p>
    <w:p w14:paraId="08B079EF">
      <w:pPr>
        <w:rPr>
          <w:rFonts w:hint="eastAsia" w:ascii="仿宋" w:hAnsi="仿宋" w:eastAsia="仿宋" w:cs="仿宋"/>
          <w:sz w:val="24"/>
          <w:szCs w:val="24"/>
          <w:highlight w:val="none"/>
        </w:rPr>
      </w:pPr>
      <w:r>
        <w:rPr>
          <w:rFonts w:hint="eastAsia" w:ascii="仿宋" w:hAnsi="仿宋" w:eastAsia="仿宋" w:cs="仿宋"/>
          <w:b/>
          <w:sz w:val="24"/>
          <w:szCs w:val="24"/>
          <w:highlight w:val="none"/>
        </w:rPr>
        <w:t>四、服务期间（项目完成期限）：</w:t>
      </w:r>
      <w:r>
        <w:rPr>
          <w:rFonts w:hint="eastAsia" w:ascii="仿宋" w:hAnsi="仿宋" w:eastAsia="仿宋" w:cs="仿宋"/>
          <w:sz w:val="24"/>
          <w:szCs w:val="24"/>
          <w:highlight w:val="none"/>
          <w:lang w:val="en-US" w:eastAsia="zh-CN"/>
        </w:rPr>
        <w:t>合同签订日起至项目验收完成</w:t>
      </w:r>
      <w:r>
        <w:rPr>
          <w:rFonts w:hint="eastAsia" w:ascii="仿宋" w:hAnsi="仿宋" w:eastAsia="仿宋" w:cs="仿宋"/>
          <w:sz w:val="24"/>
          <w:szCs w:val="24"/>
          <w:highlight w:val="none"/>
        </w:rPr>
        <w:t>。</w:t>
      </w:r>
    </w:p>
    <w:p w14:paraId="14A46095">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五、付款方式：</w:t>
      </w:r>
    </w:p>
    <w:p w14:paraId="633B8D6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乙方指定收款账号如下：</w:t>
      </w:r>
    </w:p>
    <w:p w14:paraId="3B1FB68E">
      <w:pP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p w14:paraId="660F25E3">
      <w:pPr>
        <w:rPr>
          <w:rFonts w:hint="eastAsia" w:ascii="仿宋" w:hAnsi="仿宋" w:eastAsia="仿宋" w:cs="仿宋"/>
          <w:sz w:val="24"/>
          <w:szCs w:val="24"/>
          <w:highlight w:val="none"/>
        </w:rPr>
      </w:pPr>
      <w:r>
        <w:rPr>
          <w:rFonts w:hint="eastAsia" w:ascii="仿宋" w:hAnsi="仿宋" w:eastAsia="仿宋" w:cs="仿宋"/>
          <w:sz w:val="24"/>
          <w:szCs w:val="24"/>
          <w:highlight w:val="none"/>
        </w:rPr>
        <w:t>银行帐号：</w:t>
      </w:r>
    </w:p>
    <w:p w14:paraId="7F81B943">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p>
    <w:p w14:paraId="071407C2">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（注：乙方于此承诺，若因乙方提供的付款、收款账户错误导致甲方付款不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lang w:val="en-US" w:eastAsia="zh-CN"/>
        </w:rPr>
        <w:t>合同约定或甲方所付款项被第三人接收的，该责任由乙方全部承担。乙方应积极采取补救措施，由此给甲乙双方造成的损失由乙方承担。同时，在本合同履行期间内乙方保证上述所载之乙方银行账户不变。）</w:t>
      </w:r>
    </w:p>
    <w:p w14:paraId="7EC334B0">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六、知识产权产权归属：</w:t>
      </w:r>
    </w:p>
    <w:p w14:paraId="693DC4A9">
      <w:pPr>
        <w:tabs>
          <w:tab w:val="left" w:pos="900"/>
        </w:tabs>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七、保密：</w:t>
      </w:r>
      <w:r>
        <w:rPr>
          <w:rFonts w:hint="eastAsia" w:ascii="仿宋" w:hAnsi="仿宋" w:eastAsia="仿宋" w:cs="仿宋"/>
          <w:b w:val="0"/>
          <w:bCs/>
          <w:sz w:val="24"/>
          <w:szCs w:val="24"/>
          <w:highlight w:val="none"/>
          <w:lang w:val="en-US" w:eastAsia="zh-CN"/>
        </w:rPr>
        <w:t>见保密协议。</w:t>
      </w:r>
    </w:p>
    <w:p w14:paraId="6E25024B">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八、违约责任与赔偿损失</w:t>
      </w:r>
    </w:p>
    <w:p w14:paraId="720BE53C">
      <w:pPr>
        <w:tabs>
          <w:tab w:val="left" w:pos="90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乙方提供的服务不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rPr>
        <w:t>采购文件、报价文件或本合同规定的，甲方有权拒收，并且乙方须向甲方方支付本合同总价5%的违约金。</w:t>
      </w:r>
    </w:p>
    <w:p w14:paraId="36624662">
      <w:pPr>
        <w:tabs>
          <w:tab w:val="left" w:pos="720"/>
          <w:tab w:val="left" w:pos="900"/>
        </w:tabs>
        <w:ind w:right="2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2DB6AA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甲方无正当理由拒收接受服务，到期拒付服务款项的，甲方向乙方偿付本合同总的5%的违约金。甲方人逾期付款，则每日按本合同总价的3‰向乙方偿付违约金。</w:t>
      </w:r>
    </w:p>
    <w:p w14:paraId="5F2F81AE">
      <w:pPr>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其它违约责任按《中华人民共和国</w:t>
      </w:r>
      <w:r>
        <w:rPr>
          <w:rFonts w:hint="eastAsia" w:ascii="仿宋" w:hAnsi="仿宋" w:eastAsia="仿宋" w:cs="仿宋"/>
          <w:bCs/>
          <w:sz w:val="24"/>
          <w:szCs w:val="24"/>
          <w:highlight w:val="none"/>
          <w:lang w:val="en-US" w:eastAsia="zh-CN"/>
        </w:rPr>
        <w:t>民法典</w:t>
      </w:r>
      <w:r>
        <w:rPr>
          <w:rFonts w:hint="eastAsia" w:ascii="仿宋" w:hAnsi="仿宋" w:eastAsia="仿宋" w:cs="仿宋"/>
          <w:bCs/>
          <w:sz w:val="24"/>
          <w:szCs w:val="24"/>
          <w:highlight w:val="none"/>
        </w:rPr>
        <w:t>》处理。</w:t>
      </w:r>
    </w:p>
    <w:p w14:paraId="695BC427">
      <w:pPr>
        <w:rPr>
          <w:rFonts w:hint="eastAsia" w:ascii="仿宋" w:hAnsi="仿宋" w:eastAsia="仿宋" w:cs="仿宋"/>
          <w:b/>
          <w:sz w:val="24"/>
          <w:szCs w:val="24"/>
          <w:highlight w:val="none"/>
        </w:rPr>
      </w:pPr>
      <w:r>
        <w:rPr>
          <w:rFonts w:hint="eastAsia" w:ascii="仿宋" w:hAnsi="仿宋" w:eastAsia="仿宋" w:cs="仿宋"/>
          <w:b/>
          <w:sz w:val="24"/>
          <w:szCs w:val="24"/>
          <w:highlight w:val="none"/>
        </w:rPr>
        <w:t>九、争端的解决</w:t>
      </w:r>
    </w:p>
    <w:p w14:paraId="2EE02DA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1)合同执行过程中发生的任何争议，如双方不能通过友好协商解决，按相关法律法规处理。</w:t>
      </w:r>
    </w:p>
    <w:p w14:paraId="48136886">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十、不可抗力：</w:t>
      </w:r>
    </w:p>
    <w:p w14:paraId="2ADEAE1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2D54EF6">
      <w:pPr>
        <w:rPr>
          <w:rFonts w:hint="eastAsia" w:ascii="仿宋" w:hAnsi="仿宋" w:eastAsia="仿宋" w:cs="仿宋"/>
          <w:sz w:val="24"/>
          <w:szCs w:val="24"/>
          <w:highlight w:val="none"/>
        </w:rPr>
      </w:pPr>
      <w:r>
        <w:rPr>
          <w:rFonts w:hint="eastAsia" w:ascii="仿宋" w:hAnsi="仿宋" w:eastAsia="仿宋" w:cs="仿宋"/>
          <w:b/>
          <w:sz w:val="24"/>
          <w:szCs w:val="24"/>
          <w:highlight w:val="none"/>
        </w:rPr>
        <w:t>十一、税费：</w:t>
      </w:r>
      <w:r>
        <w:rPr>
          <w:rFonts w:hint="eastAsia" w:ascii="仿宋" w:hAnsi="仿宋" w:eastAsia="仿宋" w:cs="仿宋"/>
          <w:sz w:val="24"/>
          <w:szCs w:val="24"/>
          <w:highlight w:val="none"/>
        </w:rPr>
        <w:t>在中国境内、外发生的与本合同执行有关的一切税费均由乙方负担。</w:t>
      </w:r>
    </w:p>
    <w:p w14:paraId="452E3C04">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十二、其它</w:t>
      </w:r>
    </w:p>
    <w:p w14:paraId="3E77CBA8">
      <w:pPr>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 本合同所有附件、采购文件、投标文件、中标通知书均为合同的有效组成部分，与本合同具有同等法律效力。</w:t>
      </w:r>
    </w:p>
    <w:p w14:paraId="24341A6A">
      <w:pPr>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2) </w:t>
      </w:r>
      <w:r>
        <w:rPr>
          <w:rFonts w:hint="eastAsia" w:ascii="仿宋" w:hAnsi="仿宋" w:eastAsia="仿宋" w:cs="仿宋"/>
          <w:sz w:val="24"/>
          <w:szCs w:val="24"/>
          <w:highlight w:val="none"/>
        </w:rPr>
        <w:t>在执行本合同的过程中，所有经双方签署确认的文件（包括会议纪要、补充协议、往来信函）即成为本合同的有效组成部分。</w:t>
      </w:r>
    </w:p>
    <w:p w14:paraId="5FE0D2F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 如一方地址、电话、传真号码有变更，应在变更当日内书面通知对方，否则，应承担相应责任。 </w:t>
      </w:r>
    </w:p>
    <w:p w14:paraId="6E5895B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除甲方事先书面同意外，乙方不得部分或全部转让其应履行的合同项下的义务。</w:t>
      </w:r>
    </w:p>
    <w:p w14:paraId="16EA9CBC">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十二、合同生效：</w:t>
      </w:r>
    </w:p>
    <w:p w14:paraId="06723EA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1）本合同在甲乙双方法人代表或其授权代表签字盖章后生效。</w:t>
      </w:r>
    </w:p>
    <w:p w14:paraId="40003CF8">
      <w:p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p>
    <w:p w14:paraId="4EB5CA7D">
      <w:pPr>
        <w:pStyle w:val="15"/>
        <w:rPr>
          <w:rFonts w:hint="eastAsia" w:ascii="仿宋" w:hAnsi="仿宋" w:eastAsia="仿宋" w:cs="仿宋"/>
          <w:sz w:val="24"/>
          <w:szCs w:val="24"/>
          <w:highlight w:val="none"/>
          <w:lang w:eastAsia="zh-CN"/>
        </w:rPr>
      </w:pPr>
    </w:p>
    <w:p w14:paraId="1624CEFE">
      <w:pPr>
        <w:rPr>
          <w:rFonts w:hint="eastAsia" w:ascii="仿宋" w:hAnsi="仿宋" w:eastAsia="仿宋" w:cs="仿宋"/>
          <w:sz w:val="24"/>
          <w:szCs w:val="24"/>
          <w:highlight w:val="none"/>
          <w:lang w:eastAsia="zh-CN"/>
        </w:rPr>
      </w:pPr>
    </w:p>
    <w:p w14:paraId="3BB29CB0">
      <w:pPr>
        <w:rPr>
          <w:rFonts w:hint="eastAsia" w:ascii="仿宋" w:hAnsi="仿宋" w:eastAsia="仿宋" w:cs="仿宋"/>
          <w:b/>
          <w:sz w:val="24"/>
          <w:szCs w:val="24"/>
          <w:highlight w:val="none"/>
        </w:rPr>
      </w:pPr>
      <w:r>
        <w:rPr>
          <w:rFonts w:hint="eastAsia" w:ascii="仿宋" w:hAnsi="仿宋" w:eastAsia="仿宋" w:cs="仿宋"/>
          <w:b/>
          <w:sz w:val="24"/>
          <w:szCs w:val="24"/>
          <w:highlight w:val="none"/>
        </w:rPr>
        <w:t>甲方（盖章）：                       乙方（盖章）：</w:t>
      </w:r>
    </w:p>
    <w:p w14:paraId="79674F74">
      <w:pP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p>
    <w:p w14:paraId="7015DDAD">
      <w:pPr>
        <w:rPr>
          <w:rFonts w:hint="eastAsia" w:ascii="仿宋" w:hAnsi="仿宋" w:eastAsia="仿宋" w:cs="仿宋"/>
          <w:sz w:val="24"/>
          <w:szCs w:val="24"/>
          <w:highlight w:val="none"/>
        </w:rPr>
      </w:pPr>
    </w:p>
    <w:p w14:paraId="26C5C68B">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签定日期：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签定日期：   年   月   日</w:t>
      </w:r>
    </w:p>
    <w:p w14:paraId="45A3031A">
      <w:pPr>
        <w:autoSpaceDE w:val="0"/>
        <w:autoSpaceDN w:val="0"/>
        <w:adjustRightInd w:val="0"/>
        <w:snapToGrid w:val="0"/>
        <w:spacing w:line="360" w:lineRule="auto"/>
        <w:ind w:right="32"/>
        <w:rPr>
          <w:rFonts w:hint="eastAsia" w:ascii="仿宋" w:hAnsi="仿宋" w:eastAsia="仿宋" w:cs="仿宋"/>
          <w:sz w:val="24"/>
          <w:szCs w:val="24"/>
          <w:highlight w:val="none"/>
        </w:rPr>
      </w:pPr>
    </w:p>
    <w:p w14:paraId="47A0C170">
      <w:pPr>
        <w:autoSpaceDE w:val="0"/>
        <w:autoSpaceDN w:val="0"/>
        <w:adjustRightInd w:val="0"/>
        <w:snapToGrid w:val="0"/>
        <w:spacing w:line="360" w:lineRule="auto"/>
        <w:ind w:right="32"/>
        <w:rPr>
          <w:rFonts w:hint="eastAsia" w:ascii="仿宋" w:hAnsi="仿宋" w:eastAsia="仿宋" w:cs="仿宋"/>
          <w:sz w:val="24"/>
          <w:szCs w:val="24"/>
          <w:highlight w:val="none"/>
        </w:rPr>
      </w:pPr>
    </w:p>
    <w:p w14:paraId="2B7FFD04">
      <w:pPr>
        <w:autoSpaceDE w:val="0"/>
        <w:autoSpaceDN w:val="0"/>
        <w:adjustRightInd w:val="0"/>
        <w:snapToGrid w:val="0"/>
        <w:spacing w:line="360" w:lineRule="auto"/>
        <w:ind w:right="32"/>
        <w:rPr>
          <w:rFonts w:hint="eastAsia" w:ascii="仿宋" w:hAnsi="仿宋" w:eastAsia="仿宋" w:cs="仿宋"/>
          <w:sz w:val="24"/>
          <w:szCs w:val="24"/>
          <w:highlight w:val="none"/>
        </w:rPr>
      </w:pPr>
    </w:p>
    <w:p w14:paraId="75E0B25B">
      <w:pPr>
        <w:autoSpaceDE w:val="0"/>
        <w:autoSpaceDN w:val="0"/>
        <w:adjustRightInd w:val="0"/>
        <w:snapToGrid w:val="0"/>
        <w:spacing w:line="360" w:lineRule="auto"/>
        <w:ind w:right="32"/>
        <w:rPr>
          <w:rFonts w:hint="eastAsia" w:ascii="仿宋" w:hAnsi="仿宋" w:eastAsia="仿宋" w:cs="仿宋"/>
          <w:sz w:val="24"/>
          <w:szCs w:val="24"/>
          <w:highlight w:val="none"/>
        </w:rPr>
      </w:pPr>
    </w:p>
    <w:p w14:paraId="0FF3100E">
      <w:pPr>
        <w:autoSpaceDE w:val="0"/>
        <w:autoSpaceDN w:val="0"/>
        <w:adjustRightInd w:val="0"/>
        <w:snapToGrid w:val="0"/>
        <w:spacing w:line="360" w:lineRule="auto"/>
        <w:ind w:right="32"/>
        <w:rPr>
          <w:rFonts w:hint="eastAsia" w:ascii="仿宋" w:hAnsi="仿宋" w:eastAsia="仿宋" w:cs="仿宋"/>
          <w:sz w:val="24"/>
          <w:szCs w:val="24"/>
          <w:highlight w:val="none"/>
        </w:rPr>
      </w:pPr>
    </w:p>
    <w:p w14:paraId="656FED8A">
      <w:pPr>
        <w:autoSpaceDE w:val="0"/>
        <w:autoSpaceDN w:val="0"/>
        <w:adjustRightInd w:val="0"/>
        <w:snapToGrid w:val="0"/>
        <w:spacing w:line="360" w:lineRule="auto"/>
        <w:ind w:right="32"/>
        <w:rPr>
          <w:rFonts w:hint="eastAsia" w:ascii="仿宋" w:hAnsi="仿宋" w:eastAsia="仿宋" w:cs="仿宋"/>
          <w:sz w:val="24"/>
          <w:szCs w:val="24"/>
          <w:highlight w:val="none"/>
        </w:rPr>
      </w:pPr>
    </w:p>
    <w:p w14:paraId="26AA33D4">
      <w:pPr>
        <w:autoSpaceDE w:val="0"/>
        <w:autoSpaceDN w:val="0"/>
        <w:adjustRightInd w:val="0"/>
        <w:snapToGrid w:val="0"/>
        <w:spacing w:line="360" w:lineRule="auto"/>
        <w:ind w:right="32"/>
        <w:rPr>
          <w:rFonts w:hint="eastAsia" w:ascii="仿宋" w:hAnsi="仿宋" w:eastAsia="仿宋" w:cs="仿宋"/>
          <w:sz w:val="24"/>
          <w:szCs w:val="24"/>
          <w:highlight w:val="none"/>
        </w:rPr>
      </w:pPr>
    </w:p>
    <w:p w14:paraId="06507844">
      <w:pPr>
        <w:autoSpaceDE w:val="0"/>
        <w:autoSpaceDN w:val="0"/>
        <w:adjustRightInd w:val="0"/>
        <w:snapToGrid w:val="0"/>
        <w:spacing w:line="360" w:lineRule="auto"/>
        <w:ind w:right="32"/>
        <w:rPr>
          <w:rFonts w:hint="eastAsia" w:ascii="仿宋" w:hAnsi="仿宋" w:eastAsia="仿宋" w:cs="仿宋"/>
          <w:sz w:val="24"/>
          <w:szCs w:val="24"/>
          <w:highlight w:val="none"/>
        </w:rPr>
      </w:pPr>
    </w:p>
    <w:p w14:paraId="26813015">
      <w:pPr>
        <w:autoSpaceDE w:val="0"/>
        <w:autoSpaceDN w:val="0"/>
        <w:adjustRightInd w:val="0"/>
        <w:snapToGrid w:val="0"/>
        <w:spacing w:line="360" w:lineRule="auto"/>
        <w:ind w:right="32"/>
        <w:rPr>
          <w:rFonts w:hint="eastAsia" w:ascii="仿宋" w:hAnsi="仿宋" w:eastAsia="仿宋" w:cs="仿宋"/>
          <w:sz w:val="24"/>
          <w:szCs w:val="24"/>
          <w:highlight w:val="none"/>
        </w:rPr>
      </w:pPr>
    </w:p>
    <w:p w14:paraId="6C3FE6E4">
      <w:pPr>
        <w:autoSpaceDE w:val="0"/>
        <w:autoSpaceDN w:val="0"/>
        <w:adjustRightInd w:val="0"/>
        <w:snapToGrid w:val="0"/>
        <w:spacing w:line="360" w:lineRule="auto"/>
        <w:ind w:right="32"/>
        <w:rPr>
          <w:rFonts w:hint="eastAsia" w:ascii="仿宋" w:hAnsi="仿宋" w:eastAsia="仿宋" w:cs="仿宋"/>
          <w:sz w:val="24"/>
          <w:szCs w:val="24"/>
          <w:highlight w:val="none"/>
        </w:rPr>
      </w:pPr>
    </w:p>
    <w:p w14:paraId="53277D8B">
      <w:pPr>
        <w:autoSpaceDE w:val="0"/>
        <w:autoSpaceDN w:val="0"/>
        <w:adjustRightInd w:val="0"/>
        <w:snapToGrid w:val="0"/>
        <w:spacing w:line="360" w:lineRule="auto"/>
        <w:ind w:right="32"/>
        <w:rPr>
          <w:rFonts w:hint="eastAsia" w:ascii="仿宋" w:hAnsi="仿宋" w:eastAsia="仿宋" w:cs="仿宋"/>
          <w:sz w:val="24"/>
          <w:szCs w:val="24"/>
          <w:highlight w:val="none"/>
        </w:rPr>
      </w:pPr>
    </w:p>
    <w:p w14:paraId="0DFBAE83">
      <w:pPr>
        <w:autoSpaceDE w:val="0"/>
        <w:autoSpaceDN w:val="0"/>
        <w:adjustRightInd w:val="0"/>
        <w:snapToGrid w:val="0"/>
        <w:spacing w:line="360" w:lineRule="auto"/>
        <w:ind w:right="32"/>
        <w:rPr>
          <w:rFonts w:hint="eastAsia" w:ascii="仿宋" w:hAnsi="仿宋" w:eastAsia="仿宋" w:cs="仿宋"/>
          <w:sz w:val="24"/>
          <w:szCs w:val="24"/>
          <w:highlight w:val="none"/>
        </w:rPr>
      </w:pPr>
    </w:p>
    <w:p w14:paraId="4F54F842">
      <w:pPr>
        <w:autoSpaceDE w:val="0"/>
        <w:autoSpaceDN w:val="0"/>
        <w:adjustRightInd w:val="0"/>
        <w:snapToGrid w:val="0"/>
        <w:spacing w:line="360" w:lineRule="auto"/>
        <w:ind w:right="32"/>
        <w:rPr>
          <w:rFonts w:hint="eastAsia" w:ascii="仿宋" w:hAnsi="仿宋" w:eastAsia="仿宋" w:cs="仿宋"/>
          <w:sz w:val="24"/>
          <w:szCs w:val="24"/>
          <w:highlight w:val="none"/>
        </w:rPr>
      </w:pPr>
    </w:p>
    <w:p w14:paraId="54B62A7D">
      <w:pPr>
        <w:autoSpaceDE w:val="0"/>
        <w:autoSpaceDN w:val="0"/>
        <w:adjustRightInd w:val="0"/>
        <w:snapToGrid w:val="0"/>
        <w:spacing w:line="360" w:lineRule="auto"/>
        <w:ind w:right="32"/>
        <w:rPr>
          <w:rFonts w:hint="eastAsia" w:ascii="仿宋" w:hAnsi="仿宋" w:eastAsia="仿宋" w:cs="仿宋"/>
          <w:sz w:val="24"/>
          <w:szCs w:val="24"/>
          <w:highlight w:val="none"/>
        </w:rPr>
      </w:pPr>
    </w:p>
    <w:p w14:paraId="34FE39D7">
      <w:pPr>
        <w:autoSpaceDE w:val="0"/>
        <w:autoSpaceDN w:val="0"/>
        <w:adjustRightInd w:val="0"/>
        <w:snapToGrid w:val="0"/>
        <w:spacing w:line="360" w:lineRule="auto"/>
        <w:ind w:right="32"/>
        <w:rPr>
          <w:rFonts w:hint="eastAsia" w:ascii="仿宋" w:hAnsi="仿宋" w:eastAsia="仿宋" w:cs="仿宋"/>
          <w:sz w:val="24"/>
          <w:szCs w:val="24"/>
          <w:highlight w:val="none"/>
        </w:rPr>
      </w:pPr>
    </w:p>
    <w:p w14:paraId="2F88D05A">
      <w:pPr>
        <w:autoSpaceDE w:val="0"/>
        <w:autoSpaceDN w:val="0"/>
        <w:adjustRightInd w:val="0"/>
        <w:snapToGrid w:val="0"/>
        <w:spacing w:line="360" w:lineRule="auto"/>
        <w:ind w:right="32"/>
        <w:rPr>
          <w:rFonts w:hint="eastAsia" w:ascii="仿宋" w:hAnsi="仿宋" w:eastAsia="仿宋" w:cs="仿宋"/>
          <w:sz w:val="24"/>
          <w:szCs w:val="24"/>
          <w:highlight w:val="none"/>
        </w:rPr>
      </w:pPr>
    </w:p>
    <w:p w14:paraId="4CC39E15">
      <w:pPr>
        <w:autoSpaceDE w:val="0"/>
        <w:autoSpaceDN w:val="0"/>
        <w:adjustRightInd w:val="0"/>
        <w:snapToGrid w:val="0"/>
        <w:spacing w:line="360" w:lineRule="auto"/>
        <w:ind w:right="32"/>
        <w:rPr>
          <w:rFonts w:hint="eastAsia" w:ascii="仿宋" w:hAnsi="仿宋" w:eastAsia="仿宋" w:cs="仿宋"/>
          <w:sz w:val="24"/>
          <w:szCs w:val="24"/>
          <w:highlight w:val="none"/>
        </w:rPr>
      </w:pPr>
    </w:p>
    <w:p w14:paraId="558A1988">
      <w:pPr>
        <w:autoSpaceDE w:val="0"/>
        <w:autoSpaceDN w:val="0"/>
        <w:adjustRightInd w:val="0"/>
        <w:snapToGrid w:val="0"/>
        <w:spacing w:line="360" w:lineRule="auto"/>
        <w:ind w:right="32"/>
        <w:rPr>
          <w:rFonts w:hint="eastAsia" w:ascii="仿宋" w:hAnsi="仿宋" w:eastAsia="仿宋" w:cs="仿宋"/>
          <w:sz w:val="24"/>
          <w:szCs w:val="24"/>
          <w:highlight w:val="none"/>
        </w:rPr>
      </w:pPr>
    </w:p>
    <w:p w14:paraId="18969CE5">
      <w:pPr>
        <w:autoSpaceDE w:val="0"/>
        <w:autoSpaceDN w:val="0"/>
        <w:adjustRightInd w:val="0"/>
        <w:snapToGrid w:val="0"/>
        <w:spacing w:line="360" w:lineRule="auto"/>
        <w:ind w:right="32"/>
        <w:rPr>
          <w:rFonts w:hint="eastAsia" w:ascii="仿宋" w:hAnsi="仿宋" w:eastAsia="仿宋" w:cs="仿宋"/>
          <w:sz w:val="24"/>
          <w:szCs w:val="24"/>
          <w:highlight w:val="none"/>
        </w:rPr>
      </w:pPr>
    </w:p>
    <w:p w14:paraId="5E3D2638">
      <w:pPr>
        <w:bidi w:val="0"/>
        <w:jc w:val="center"/>
        <w:rPr>
          <w:rFonts w:hint="eastAsia" w:ascii="Times New Roman" w:hAnsi="Times New Roman" w:eastAsia="宋体" w:cs="Times New Roman"/>
          <w:b/>
          <w:bCs/>
          <w:sz w:val="32"/>
          <w:szCs w:val="32"/>
        </w:rPr>
      </w:pPr>
      <w:bookmarkStart w:id="39" w:name="_Toc23054"/>
      <w:r>
        <w:rPr>
          <w:rFonts w:hint="eastAsia" w:ascii="Times New Roman" w:hAnsi="Times New Roman" w:eastAsia="宋体" w:cs="Times New Roman"/>
          <w:b/>
          <w:bCs/>
          <w:sz w:val="32"/>
          <w:szCs w:val="32"/>
          <w:lang w:val="en-US" w:eastAsia="zh-CN"/>
        </w:rPr>
        <w:t>六、投标人须知</w:t>
      </w:r>
    </w:p>
    <w:p w14:paraId="6C6C625E">
      <w:pPr>
        <w:numPr>
          <w:ilvl w:val="0"/>
          <w:numId w:val="17"/>
        </w:numPr>
        <w:autoSpaceDE w:val="0"/>
        <w:autoSpaceDN w:val="0"/>
        <w:adjustRightInd w:val="0"/>
        <w:snapToGrid w:val="0"/>
        <w:spacing w:line="360" w:lineRule="auto"/>
        <w:outlineLvl w:val="1"/>
        <w:rPr>
          <w:rFonts w:ascii="宋体" w:hAnsi="宋体"/>
          <w:b/>
          <w:bCs/>
          <w:szCs w:val="21"/>
        </w:rPr>
      </w:pPr>
      <w:r>
        <w:rPr>
          <w:rFonts w:hint="eastAsia" w:ascii="宋体" w:hAnsi="宋体"/>
          <w:b/>
          <w:bCs/>
          <w:szCs w:val="21"/>
        </w:rPr>
        <w:t>适用范围</w:t>
      </w:r>
      <w:bookmarkEnd w:id="39"/>
    </w:p>
    <w:p w14:paraId="5425D084">
      <w:pPr>
        <w:numPr>
          <w:ilvl w:val="1"/>
          <w:numId w:val="17"/>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40" w:name="_Toc28379"/>
      <w:r>
        <w:rPr>
          <w:rFonts w:hint="eastAsia" w:ascii="宋体" w:hAnsi="宋体"/>
          <w:b/>
          <w:szCs w:val="21"/>
        </w:rPr>
        <w:t>定义</w:t>
      </w:r>
      <w:bookmarkEnd w:id="4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1" w:name="_Toc4681"/>
      <w:r>
        <w:rPr>
          <w:rFonts w:hint="eastAsia" w:ascii="宋体" w:hAnsi="宋体"/>
          <w:b/>
          <w:bCs/>
          <w:szCs w:val="21"/>
        </w:rPr>
        <w:t>合格的货物和服务</w:t>
      </w:r>
      <w:bookmarkEnd w:id="4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2" w:name="_Toc27847"/>
      <w:r>
        <w:rPr>
          <w:rFonts w:hint="eastAsia" w:ascii="宋体" w:hAnsi="宋体"/>
          <w:b/>
          <w:bCs/>
          <w:szCs w:val="21"/>
        </w:rPr>
        <w:t>其他</w:t>
      </w:r>
      <w:bookmarkEnd w:id="4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4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44" w:name="_Hlk21591509"/>
      <w:r>
        <w:rPr>
          <w:rFonts w:hint="eastAsia" w:asciiTheme="minorEastAsia" w:hAnsiTheme="minorEastAsia" w:eastAsiaTheme="minorEastAsia"/>
          <w:color w:val="auto"/>
          <w:szCs w:val="21"/>
          <w:highlight w:val="none"/>
        </w:rPr>
        <w:t>供应商限制参与政府采购</w:t>
      </w:r>
      <w:bookmarkEnd w:id="4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4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w:t>
      </w:r>
    </w:p>
    <w:p w14:paraId="71E88C04">
      <w:pPr>
        <w:pStyle w:val="5"/>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45" w:name="_Toc15510"/>
      <w:bookmarkStart w:id="46" w:name="_Toc22222"/>
      <w:bookmarkStart w:id="47" w:name="_Toc438223138"/>
      <w:bookmarkStart w:id="48" w:name="_Toc435516652"/>
      <w:bookmarkStart w:id="49" w:name="_Toc435174935"/>
      <w:bookmarkStart w:id="50" w:name="_Toc15267"/>
      <w:r>
        <w:rPr>
          <w:rFonts w:hint="eastAsia" w:asciiTheme="majorEastAsia" w:hAnsiTheme="majorEastAsia" w:eastAsiaTheme="majorEastAsia"/>
          <w:sz w:val="30"/>
          <w:szCs w:val="30"/>
          <w:lang w:eastAsia="zh-TW"/>
        </w:rPr>
        <w:t>投标文件的编制</w:t>
      </w:r>
      <w:bookmarkEnd w:id="45"/>
      <w:bookmarkEnd w:id="46"/>
      <w:bookmarkEnd w:id="47"/>
      <w:bookmarkEnd w:id="48"/>
      <w:bookmarkEnd w:id="49"/>
      <w:bookmarkEnd w:id="50"/>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1" w:name="_Toc27317"/>
      <w:r>
        <w:rPr>
          <w:rFonts w:hint="eastAsia" w:ascii="宋体" w:hAnsi="宋体"/>
          <w:b/>
          <w:bCs/>
          <w:szCs w:val="21"/>
        </w:rPr>
        <w:t>投标的语言</w:t>
      </w:r>
      <w:bookmarkEnd w:id="51"/>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2" w:name="_Toc2446"/>
      <w:r>
        <w:rPr>
          <w:rFonts w:hint="eastAsia" w:ascii="宋体" w:hAnsi="宋体"/>
          <w:b/>
          <w:bCs/>
          <w:szCs w:val="21"/>
        </w:rPr>
        <w:t>投标文件的构成</w:t>
      </w:r>
      <w:bookmarkEnd w:id="52"/>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3" w:name="_Toc11091"/>
      <w:r>
        <w:rPr>
          <w:rFonts w:hint="eastAsia" w:ascii="宋体" w:hAnsi="宋体"/>
          <w:b/>
          <w:bCs/>
          <w:szCs w:val="21"/>
        </w:rPr>
        <w:t>投标文件的编写</w:t>
      </w:r>
      <w:bookmarkEnd w:id="53"/>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4" w:name="_Toc7497"/>
      <w:r>
        <w:rPr>
          <w:rFonts w:hint="eastAsia" w:ascii="宋体" w:hAnsi="宋体"/>
          <w:b/>
          <w:bCs/>
          <w:szCs w:val="21"/>
        </w:rPr>
        <w:t>投标报价</w:t>
      </w:r>
      <w:bookmarkEnd w:id="54"/>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5" w:name="_Toc2827"/>
      <w:r>
        <w:rPr>
          <w:rFonts w:hint="eastAsia" w:ascii="宋体" w:hAnsi="宋体"/>
          <w:b/>
          <w:bCs/>
          <w:szCs w:val="21"/>
        </w:rPr>
        <w:t>投标货币</w:t>
      </w:r>
      <w:bookmarkEnd w:id="55"/>
    </w:p>
    <w:p w14:paraId="75F25268">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6" w:name="_Toc23174"/>
      <w:r>
        <w:rPr>
          <w:rFonts w:hint="eastAsia" w:ascii="宋体" w:hAnsi="宋体"/>
          <w:b/>
          <w:bCs/>
          <w:szCs w:val="21"/>
        </w:rPr>
        <w:t>联合体投标</w:t>
      </w:r>
      <w:bookmarkEnd w:id="56"/>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7" w:name="_Toc14020"/>
      <w:r>
        <w:rPr>
          <w:rFonts w:hint="eastAsia" w:ascii="宋体" w:hAnsi="宋体"/>
          <w:b/>
          <w:bCs/>
          <w:szCs w:val="21"/>
        </w:rPr>
        <w:t>证明投标人合格和资格的文件</w:t>
      </w:r>
      <w:bookmarkEnd w:id="57"/>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8" w:name="_Toc17198"/>
      <w:r>
        <w:rPr>
          <w:rFonts w:ascii="宋体" w:hAnsi="宋体"/>
          <w:b/>
          <w:bCs/>
          <w:szCs w:val="21"/>
        </w:rPr>
        <w:t>证明投标标的的合格性和符合招标文件规定的文件</w:t>
      </w:r>
      <w:bookmarkEnd w:id="58"/>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9" w:name="_Toc20270"/>
      <w:r>
        <w:rPr>
          <w:rFonts w:hint="eastAsia" w:ascii="宋体" w:hAnsi="宋体"/>
          <w:b/>
          <w:bCs/>
          <w:szCs w:val="21"/>
        </w:rPr>
        <w:t>投标文件的式样和签署、密封</w:t>
      </w:r>
      <w:bookmarkEnd w:id="59"/>
    </w:p>
    <w:p w14:paraId="669ADE1D">
      <w:pPr>
        <w:numPr>
          <w:ilvl w:val="1"/>
          <w:numId w:val="17"/>
        </w:numPr>
        <w:autoSpaceDE w:val="0"/>
        <w:autoSpaceDN w:val="0"/>
        <w:adjustRightInd w:val="0"/>
        <w:snapToGrid w:val="0"/>
        <w:spacing w:line="360" w:lineRule="auto"/>
        <w:rPr>
          <w:rFonts w:ascii="宋体" w:hAnsi="宋体" w:cs="黑体"/>
          <w:b/>
          <w:bCs/>
          <w:szCs w:val="21"/>
        </w:rPr>
      </w:pPr>
      <w:bookmarkStart w:id="60" w:name="_Toc435174936"/>
      <w:bookmarkStart w:id="61" w:name="_Toc438223139"/>
      <w:bookmarkStart w:id="62" w:name="_Toc435516653"/>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电子文件：是指将按招标文件要求签署、盖章后的正本投标文件扫描成PDF格式后拷贝至无病毒无密码的U盘，若电子文件与正本不符，以正本为准。</w:t>
      </w:r>
    </w:p>
    <w:p w14:paraId="2956E498">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5"/>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63" w:name="_Toc5252"/>
      <w:bookmarkStart w:id="64" w:name="_Toc21758"/>
      <w:bookmarkStart w:id="65" w:name="_Toc28883"/>
      <w:r>
        <w:rPr>
          <w:rFonts w:hint="eastAsia" w:asciiTheme="majorEastAsia" w:hAnsiTheme="majorEastAsia" w:eastAsiaTheme="majorEastAsia"/>
          <w:sz w:val="30"/>
          <w:szCs w:val="30"/>
          <w:lang w:eastAsia="zh-TW"/>
        </w:rPr>
        <w:t>投标文件的递交</w:t>
      </w:r>
      <w:bookmarkEnd w:id="60"/>
      <w:bookmarkEnd w:id="61"/>
      <w:bookmarkEnd w:id="62"/>
      <w:bookmarkEnd w:id="63"/>
      <w:bookmarkEnd w:id="64"/>
      <w:bookmarkEnd w:id="65"/>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6" w:name="_Toc13202"/>
      <w:r>
        <w:rPr>
          <w:rFonts w:hint="eastAsia" w:ascii="宋体" w:hAnsi="宋体"/>
          <w:b/>
          <w:bCs/>
          <w:szCs w:val="21"/>
        </w:rPr>
        <w:t>投标文件递交</w:t>
      </w:r>
      <w:bookmarkEnd w:id="66"/>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7" w:name="_Toc22017"/>
      <w:r>
        <w:rPr>
          <w:rFonts w:hint="eastAsia" w:ascii="宋体" w:hAnsi="宋体"/>
          <w:b/>
          <w:bCs/>
          <w:szCs w:val="21"/>
        </w:rPr>
        <w:t>投标文件的修改和撤回、撤销</w:t>
      </w:r>
      <w:bookmarkEnd w:id="67"/>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8" w:name="_Toc18853"/>
      <w:r>
        <w:rPr>
          <w:rFonts w:hint="eastAsia" w:ascii="宋体" w:hAnsi="宋体"/>
          <w:b/>
          <w:bCs/>
          <w:szCs w:val="21"/>
        </w:rPr>
        <w:t>质疑</w:t>
      </w:r>
      <w:bookmarkEnd w:id="68"/>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9" w:name="_Toc19729"/>
      <w:r>
        <w:rPr>
          <w:rFonts w:hint="eastAsia" w:ascii="宋体" w:hAnsi="宋体"/>
          <w:b/>
          <w:bCs/>
          <w:szCs w:val="21"/>
        </w:rPr>
        <w:t>中标通知书</w:t>
      </w:r>
      <w:bookmarkEnd w:id="69"/>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5"/>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70" w:name="_Toc7529"/>
      <w:bookmarkStart w:id="71" w:name="_Toc20050"/>
      <w:bookmarkStart w:id="72" w:name="_Toc435174938"/>
      <w:bookmarkStart w:id="73" w:name="_Toc435516655"/>
      <w:bookmarkStart w:id="74" w:name="_Toc438223141"/>
      <w:bookmarkStart w:id="75" w:name="_Toc6704"/>
      <w:r>
        <w:rPr>
          <w:rFonts w:hint="eastAsia" w:asciiTheme="majorEastAsia" w:hAnsiTheme="majorEastAsia" w:eastAsiaTheme="majorEastAsia"/>
          <w:sz w:val="30"/>
          <w:szCs w:val="30"/>
          <w:lang w:eastAsia="zh-TW"/>
        </w:rPr>
        <w:t>授予合同</w:t>
      </w:r>
      <w:bookmarkEnd w:id="70"/>
      <w:bookmarkEnd w:id="71"/>
      <w:bookmarkEnd w:id="72"/>
      <w:bookmarkEnd w:id="73"/>
      <w:bookmarkEnd w:id="74"/>
      <w:bookmarkEnd w:id="75"/>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6" w:name="_Toc23713"/>
      <w:bookmarkStart w:id="77" w:name="_Toc5467"/>
      <w:r>
        <w:rPr>
          <w:rFonts w:hint="eastAsia" w:ascii="宋体" w:hAnsi="宋体"/>
          <w:b/>
          <w:bCs/>
          <w:szCs w:val="21"/>
        </w:rPr>
        <w:t>合同的订立</w:t>
      </w:r>
      <w:bookmarkEnd w:id="76"/>
      <w:bookmarkEnd w:id="77"/>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8" w:name="_Toc560"/>
      <w:bookmarkStart w:id="79" w:name="_Toc5053"/>
      <w:r>
        <w:rPr>
          <w:rFonts w:hint="eastAsia" w:ascii="宋体" w:hAnsi="宋体"/>
          <w:b/>
          <w:bCs/>
          <w:szCs w:val="21"/>
        </w:rPr>
        <w:t>合同的履行</w:t>
      </w:r>
      <w:bookmarkEnd w:id="78"/>
      <w:bookmarkEnd w:id="79"/>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77244EEC">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3FE01E46">
      <w:pPr>
        <w:spacing w:line="240" w:lineRule="atLeast"/>
        <w:rPr>
          <w:rFonts w:hint="eastAsia" w:ascii="仿宋" w:hAnsi="仿宋" w:eastAsia="仿宋" w:cs="仿宋"/>
          <w:szCs w:val="21"/>
        </w:rPr>
      </w:pPr>
    </w:p>
    <w:p w14:paraId="1FAB4B0E">
      <w:pPr>
        <w:spacing w:line="240" w:lineRule="atLeast"/>
        <w:rPr>
          <w:rFonts w:hint="eastAsia" w:ascii="仿宋" w:hAnsi="仿宋" w:eastAsia="仿宋" w:cs="仿宋"/>
          <w:szCs w:val="21"/>
        </w:rPr>
      </w:pPr>
    </w:p>
    <w:p w14:paraId="3D24B859">
      <w:pPr>
        <w:spacing w:line="240" w:lineRule="atLeast"/>
        <w:rPr>
          <w:rFonts w:hint="eastAsia" w:ascii="仿宋" w:hAnsi="仿宋" w:eastAsia="仿宋" w:cs="仿宋"/>
          <w:szCs w:val="21"/>
        </w:rPr>
      </w:pPr>
    </w:p>
    <w:p w14:paraId="32D5FAC9">
      <w:pPr>
        <w:spacing w:line="240" w:lineRule="atLeast"/>
        <w:rPr>
          <w:rFonts w:hint="eastAsia" w:ascii="仿宋" w:hAnsi="仿宋" w:eastAsia="仿宋" w:cs="仿宋"/>
          <w:szCs w:val="21"/>
        </w:rPr>
      </w:pPr>
    </w:p>
    <w:p w14:paraId="47F3E78B">
      <w:pPr>
        <w:spacing w:line="240" w:lineRule="atLeast"/>
        <w:rPr>
          <w:rFonts w:hint="eastAsia" w:ascii="仿宋" w:hAnsi="仿宋" w:eastAsia="仿宋" w:cs="仿宋"/>
          <w:szCs w:val="21"/>
        </w:rPr>
      </w:pPr>
    </w:p>
    <w:p w14:paraId="74B670E7">
      <w:pPr>
        <w:spacing w:line="240" w:lineRule="atLeast"/>
        <w:rPr>
          <w:rFonts w:hint="eastAsia" w:ascii="仿宋" w:hAnsi="仿宋" w:eastAsia="仿宋" w:cs="仿宋"/>
          <w:szCs w:val="21"/>
        </w:rPr>
      </w:pPr>
    </w:p>
    <w:p w14:paraId="78F7A3B5">
      <w:pPr>
        <w:spacing w:line="240" w:lineRule="atLeast"/>
        <w:rPr>
          <w:rFonts w:hint="eastAsia" w:ascii="仿宋" w:hAnsi="仿宋" w:eastAsia="仿宋" w:cs="仿宋"/>
          <w:szCs w:val="21"/>
        </w:rPr>
      </w:pPr>
    </w:p>
    <w:p w14:paraId="4FE31DEE">
      <w:pPr>
        <w:spacing w:line="240" w:lineRule="atLeast"/>
        <w:rPr>
          <w:rFonts w:hint="eastAsia" w:ascii="仿宋" w:hAnsi="仿宋" w:eastAsia="仿宋" w:cs="仿宋"/>
          <w:szCs w:val="21"/>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8B2F9FB-25A9-47E8-A465-3D613B2F923B}"/>
  </w:font>
  <w:font w:name="黑体">
    <w:panose1 w:val="02010609060101010101"/>
    <w:charset w:val="86"/>
    <w:family w:val="auto"/>
    <w:pitch w:val="default"/>
    <w:sig w:usb0="800002BF" w:usb1="38CF7CFA" w:usb2="00000016" w:usb3="00000000" w:csb0="00040001" w:csb1="00000000"/>
    <w:embedRegular r:id="rId2" w:fontKey="{4EBE2CFB-D22D-49C8-9F77-E97C1910A138}"/>
  </w:font>
  <w:font w:name="Courier New">
    <w:panose1 w:val="02070309020205020404"/>
    <w:charset w:val="01"/>
    <w:family w:val="modern"/>
    <w:pitch w:val="default"/>
    <w:sig w:usb0="E0002EFF" w:usb1="C0007843" w:usb2="00000009" w:usb3="00000000" w:csb0="400001FF" w:csb1="FFFF0000"/>
    <w:embedRegular r:id="rId3" w:fontKey="{F55C7CE7-C52C-4E9A-926A-4F9E9377A76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08174A14-9922-4427-80AE-DA3740DBF61E}"/>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正黑简体">
    <w:altName w:val="黑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793AD607-FB08-4FCB-9D71-7FDB9D8E8D79}"/>
  </w:font>
  <w:font w:name="方正小标宋简体">
    <w:panose1 w:val="02000000000000000000"/>
    <w:charset w:val="86"/>
    <w:family w:val="script"/>
    <w:pitch w:val="default"/>
    <w:sig w:usb0="00000001" w:usb1="08000000" w:usb2="00000000" w:usb3="00000000" w:csb0="00040000" w:csb1="00000000"/>
    <w:embedRegular r:id="rId6" w:fontKey="{E2892E79-6910-4D30-AA7A-634CE924E191}"/>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1BD7">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v:textbox>
            </v:shape>
          </w:pict>
        </mc:Fallback>
      </mc:AlternateContent>
    </w:r>
  </w:p>
  <w:p w14:paraId="1A5EFFF4"/>
  <w:p w14:paraId="4358C9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A1F2">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4AF1">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65</w:t>
    </w:r>
    <w:r>
      <w:fldChar w:fldCharType="end"/>
    </w:r>
  </w:p>
  <w:p w14:paraId="1C0C4AB2">
    <w:pPr>
      <w:pStyle w:val="28"/>
    </w:pPr>
  </w:p>
  <w:p w14:paraId="133E6DDA"/>
  <w:p w14:paraId="6CD32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9272"/>
  <w:p w14:paraId="09179E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001B"/>
    <w:multiLevelType w:val="singleLevel"/>
    <w:tmpl w:val="DCF1001B"/>
    <w:lvl w:ilvl="0" w:tentative="0">
      <w:start w:val="2"/>
      <w:numFmt w:val="chineseCounting"/>
      <w:suff w:val="nothing"/>
      <w:lvlText w:val="%1、"/>
      <w:lvlJc w:val="left"/>
      <w:rPr>
        <w:rFonts w:hint="eastAsia"/>
      </w:rPr>
    </w:lvl>
  </w:abstractNum>
  <w:abstractNum w:abstractNumId="1">
    <w:nsid w:val="00000025"/>
    <w:multiLevelType w:val="multilevel"/>
    <w:tmpl w:val="00000025"/>
    <w:lvl w:ilvl="0" w:tentative="0">
      <w:start w:val="3"/>
      <w:numFmt w:val="japaneseCounting"/>
      <w:pStyle w:val="17"/>
      <w:lvlText w:val="第%1条"/>
      <w:lvlJc w:val="left"/>
      <w:pPr>
        <w:tabs>
          <w:tab w:val="left" w:pos="1530"/>
        </w:tabs>
        <w:ind w:left="1530" w:hanging="1170"/>
      </w:pPr>
      <w:rPr>
        <w:rFonts w:hint="default"/>
      </w:rPr>
    </w:lvl>
    <w:lvl w:ilvl="1" w:tentative="0">
      <w:start w:val="1"/>
      <w:numFmt w:val="lowerLetter"/>
      <w:pStyle w:val="135"/>
      <w:lvlText w:val="%2)"/>
      <w:lvlJc w:val="left"/>
      <w:pPr>
        <w:tabs>
          <w:tab w:val="left" w:pos="1200"/>
        </w:tabs>
        <w:ind w:left="1200" w:hanging="420"/>
      </w:pPr>
    </w:lvl>
    <w:lvl w:ilvl="2" w:tentative="0">
      <w:start w:val="1"/>
      <w:numFmt w:val="lowerRoman"/>
      <w:pStyle w:val="134"/>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70444F8"/>
    <w:multiLevelType w:val="singleLevel"/>
    <w:tmpl w:val="070444F8"/>
    <w:lvl w:ilvl="0" w:tentative="0">
      <w:start w:val="2"/>
      <w:numFmt w:val="chineseCounting"/>
      <w:suff w:val="nothing"/>
      <w:lvlText w:val="（%1）"/>
      <w:lvlJc w:val="left"/>
      <w:rPr>
        <w:rFonts w:hint="eastAsia"/>
      </w:rPr>
    </w:lvl>
  </w:abstractNum>
  <w:abstractNum w:abstractNumId="3">
    <w:nsid w:val="12503483"/>
    <w:multiLevelType w:val="multilevel"/>
    <w:tmpl w:val="12503483"/>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bullet"/>
      <w:pStyle w:val="21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209"/>
      <w:lvlText w:val=""/>
      <w:lvlJc w:val="left"/>
      <w:pPr>
        <w:tabs>
          <w:tab w:val="left" w:pos="840"/>
        </w:tabs>
        <w:ind w:left="840" w:hanging="420"/>
      </w:pPr>
      <w:rPr>
        <w:rFonts w:hint="default" w:ascii="Wingdings" w:hAnsi="Wingdings"/>
      </w:rPr>
    </w:lvl>
    <w:lvl w:ilvl="1" w:tentative="0">
      <w:start w:val="1"/>
      <w:numFmt w:val="bullet"/>
      <w:pStyle w:val="21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90A548B"/>
    <w:multiLevelType w:val="multilevel"/>
    <w:tmpl w:val="190A548B"/>
    <w:lvl w:ilvl="0" w:tentative="0">
      <w:start w:val="1"/>
      <w:numFmt w:val="chineseCountingThousand"/>
      <w:pStyle w:val="122"/>
      <w:lvlText w:val="第%1章"/>
      <w:lvlJc w:val="left"/>
      <w:pPr>
        <w:ind w:left="0" w:firstLine="0"/>
      </w:pPr>
      <w:rPr>
        <w:rFonts w:hint="eastAsia" w:eastAsia="宋体"/>
        <w:b/>
        <w:i w:val="0"/>
        <w:sz w:val="44"/>
      </w:rPr>
    </w:lvl>
    <w:lvl w:ilvl="1" w:tentative="0">
      <w:start w:val="1"/>
      <w:numFmt w:val="decimal"/>
      <w:pStyle w:val="123"/>
      <w:isLgl/>
      <w:suff w:val="space"/>
      <w:lvlText w:val="%1.%2"/>
      <w:lvlJc w:val="left"/>
      <w:pPr>
        <w:ind w:left="0" w:firstLine="0"/>
      </w:pPr>
      <w:rPr>
        <w:rFonts w:hint="eastAsia" w:eastAsia="宋体"/>
        <w:b/>
        <w:i w:val="0"/>
        <w:color w:val="auto"/>
        <w:sz w:val="30"/>
        <w:szCs w:val="21"/>
      </w:rPr>
    </w:lvl>
    <w:lvl w:ilvl="2" w:tentative="0">
      <w:start w:val="1"/>
      <w:numFmt w:val="decimal"/>
      <w:pStyle w:val="124"/>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6">
    <w:nsid w:val="2A22027B"/>
    <w:multiLevelType w:val="multilevel"/>
    <w:tmpl w:val="2A22027B"/>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2F395B7B"/>
    <w:multiLevelType w:val="multilevel"/>
    <w:tmpl w:val="2F395B7B"/>
    <w:lvl w:ilvl="0" w:tentative="0">
      <w:start w:val="1"/>
      <w:numFmt w:val="bullet"/>
      <w:pStyle w:val="2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146156C"/>
    <w:multiLevelType w:val="multilevel"/>
    <w:tmpl w:val="3146156C"/>
    <w:lvl w:ilvl="0" w:tentative="0">
      <w:start w:val="1"/>
      <w:numFmt w:val="decimal"/>
      <w:pStyle w:val="13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33D690F"/>
    <w:multiLevelType w:val="multilevel"/>
    <w:tmpl w:val="333D690F"/>
    <w:lvl w:ilvl="0" w:tentative="0">
      <w:start w:val="1"/>
      <w:numFmt w:val="decimal"/>
      <w:pStyle w:val="13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3B363D98"/>
    <w:multiLevelType w:val="multilevel"/>
    <w:tmpl w:val="3B363D98"/>
    <w:lvl w:ilvl="0" w:tentative="0">
      <w:start w:val="1"/>
      <w:numFmt w:val="decimal"/>
      <w:pStyle w:val="16"/>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3C182DDE"/>
    <w:multiLevelType w:val="multilevel"/>
    <w:tmpl w:val="3C182DDE"/>
    <w:lvl w:ilvl="0" w:tentative="0">
      <w:start w:val="1"/>
      <w:numFmt w:val="decimal"/>
      <w:pStyle w:val="127"/>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CA75A52"/>
    <w:multiLevelType w:val="multilevel"/>
    <w:tmpl w:val="4CA75A52"/>
    <w:lvl w:ilvl="0" w:tentative="0">
      <w:start w:val="1"/>
      <w:numFmt w:val="decimal"/>
      <w:pStyle w:val="138"/>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3">
    <w:nsid w:val="59C2BB33"/>
    <w:multiLevelType w:val="singleLevel"/>
    <w:tmpl w:val="59C2BB33"/>
    <w:lvl w:ilvl="0" w:tentative="0">
      <w:start w:val="1"/>
      <w:numFmt w:val="decimal"/>
      <w:suff w:val="nothing"/>
      <w:lvlText w:val="%1、"/>
      <w:lvlJc w:val="left"/>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8A12DBB"/>
    <w:multiLevelType w:val="singleLevel"/>
    <w:tmpl w:val="68A12DBB"/>
    <w:lvl w:ilvl="0" w:tentative="0">
      <w:start w:val="3"/>
      <w:numFmt w:val="decimal"/>
      <w:suff w:val="nothing"/>
      <w:lvlText w:val="（%1）"/>
      <w:lvlJc w:val="left"/>
    </w:lvl>
  </w:abstractNum>
  <w:num w:numId="1">
    <w:abstractNumId w:val="10"/>
  </w:num>
  <w:num w:numId="2">
    <w:abstractNumId w:val="1"/>
  </w:num>
  <w:num w:numId="3">
    <w:abstractNumId w:val="5"/>
  </w:num>
  <w:num w:numId="4">
    <w:abstractNumId w:val="11"/>
  </w:num>
  <w:num w:numId="5">
    <w:abstractNumId w:val="9"/>
  </w:num>
  <w:num w:numId="6">
    <w:abstractNumId w:val="12"/>
  </w:num>
  <w:num w:numId="7">
    <w:abstractNumId w:val="8"/>
  </w:num>
  <w:num w:numId="8">
    <w:abstractNumId w:val="4"/>
  </w:num>
  <w:num w:numId="9">
    <w:abstractNumId w:val="3"/>
  </w:num>
  <w:num w:numId="10">
    <w:abstractNumId w:val="7"/>
  </w:num>
  <w:num w:numId="11">
    <w:abstractNumId w:val="0"/>
  </w:num>
  <w:num w:numId="12">
    <w:abstractNumId w:val="13"/>
  </w:num>
  <w:num w:numId="13">
    <w:abstractNumId w:val="16"/>
  </w:num>
  <w:num w:numId="14">
    <w:abstractNumId w:val="6"/>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NDEwMWJiODY4ZTIyODMxMWZlYzEyNGQ4ZDEyYzgifQ=="/>
  </w:docVars>
  <w:rsids>
    <w:rsidRoot w:val="00172A27"/>
    <w:rsid w:val="00000B85"/>
    <w:rsid w:val="00002117"/>
    <w:rsid w:val="00002131"/>
    <w:rsid w:val="0000255A"/>
    <w:rsid w:val="00002935"/>
    <w:rsid w:val="0001028F"/>
    <w:rsid w:val="00010ADA"/>
    <w:rsid w:val="00010C4B"/>
    <w:rsid w:val="00010F1F"/>
    <w:rsid w:val="0001315E"/>
    <w:rsid w:val="00020324"/>
    <w:rsid w:val="0002174F"/>
    <w:rsid w:val="00021756"/>
    <w:rsid w:val="0002359E"/>
    <w:rsid w:val="00023CE1"/>
    <w:rsid w:val="00024037"/>
    <w:rsid w:val="00025B68"/>
    <w:rsid w:val="00026A43"/>
    <w:rsid w:val="00027DA9"/>
    <w:rsid w:val="000301E0"/>
    <w:rsid w:val="000301FC"/>
    <w:rsid w:val="00031968"/>
    <w:rsid w:val="000323AF"/>
    <w:rsid w:val="0003727C"/>
    <w:rsid w:val="00040C02"/>
    <w:rsid w:val="00040C74"/>
    <w:rsid w:val="000411BD"/>
    <w:rsid w:val="00042F7A"/>
    <w:rsid w:val="000440D4"/>
    <w:rsid w:val="0004446C"/>
    <w:rsid w:val="00044668"/>
    <w:rsid w:val="00044B72"/>
    <w:rsid w:val="00046CA4"/>
    <w:rsid w:val="00047975"/>
    <w:rsid w:val="00053537"/>
    <w:rsid w:val="000537BC"/>
    <w:rsid w:val="00054913"/>
    <w:rsid w:val="00056085"/>
    <w:rsid w:val="00056BE7"/>
    <w:rsid w:val="00056E88"/>
    <w:rsid w:val="000573EA"/>
    <w:rsid w:val="000578ED"/>
    <w:rsid w:val="000642C0"/>
    <w:rsid w:val="00065B2C"/>
    <w:rsid w:val="000662F6"/>
    <w:rsid w:val="0006703A"/>
    <w:rsid w:val="0006744A"/>
    <w:rsid w:val="00067654"/>
    <w:rsid w:val="00067F97"/>
    <w:rsid w:val="000708E1"/>
    <w:rsid w:val="000709F3"/>
    <w:rsid w:val="00072D64"/>
    <w:rsid w:val="000732FB"/>
    <w:rsid w:val="000750AE"/>
    <w:rsid w:val="0007616F"/>
    <w:rsid w:val="00077E7D"/>
    <w:rsid w:val="00081DFF"/>
    <w:rsid w:val="0008370E"/>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C2"/>
    <w:rsid w:val="000A60D5"/>
    <w:rsid w:val="000A6ECE"/>
    <w:rsid w:val="000B2F15"/>
    <w:rsid w:val="000B3524"/>
    <w:rsid w:val="000B3819"/>
    <w:rsid w:val="000B49E9"/>
    <w:rsid w:val="000B4E1F"/>
    <w:rsid w:val="000C29C8"/>
    <w:rsid w:val="000C3893"/>
    <w:rsid w:val="000C6107"/>
    <w:rsid w:val="000C74DF"/>
    <w:rsid w:val="000D1BAD"/>
    <w:rsid w:val="000D203D"/>
    <w:rsid w:val="000D2153"/>
    <w:rsid w:val="000D275E"/>
    <w:rsid w:val="000D2E15"/>
    <w:rsid w:val="000D3F56"/>
    <w:rsid w:val="000D4CA1"/>
    <w:rsid w:val="000D6792"/>
    <w:rsid w:val="000D6DB0"/>
    <w:rsid w:val="000D7BAE"/>
    <w:rsid w:val="000E1D9A"/>
    <w:rsid w:val="000E2079"/>
    <w:rsid w:val="000E330E"/>
    <w:rsid w:val="000E38A1"/>
    <w:rsid w:val="000E3E56"/>
    <w:rsid w:val="000E4D81"/>
    <w:rsid w:val="000F15C7"/>
    <w:rsid w:val="000F1E07"/>
    <w:rsid w:val="000F261D"/>
    <w:rsid w:val="000F400A"/>
    <w:rsid w:val="000F45B2"/>
    <w:rsid w:val="000F4AC2"/>
    <w:rsid w:val="000F5A48"/>
    <w:rsid w:val="000F686C"/>
    <w:rsid w:val="000F713E"/>
    <w:rsid w:val="000F74F3"/>
    <w:rsid w:val="00100112"/>
    <w:rsid w:val="0010218C"/>
    <w:rsid w:val="0010224E"/>
    <w:rsid w:val="00102479"/>
    <w:rsid w:val="00103897"/>
    <w:rsid w:val="00103E02"/>
    <w:rsid w:val="001051CC"/>
    <w:rsid w:val="00106342"/>
    <w:rsid w:val="00106746"/>
    <w:rsid w:val="00110A2F"/>
    <w:rsid w:val="00110B4D"/>
    <w:rsid w:val="0011308B"/>
    <w:rsid w:val="001132F7"/>
    <w:rsid w:val="00113F47"/>
    <w:rsid w:val="00115057"/>
    <w:rsid w:val="00115E6E"/>
    <w:rsid w:val="00116455"/>
    <w:rsid w:val="00116D3E"/>
    <w:rsid w:val="001215FB"/>
    <w:rsid w:val="00121B32"/>
    <w:rsid w:val="00122372"/>
    <w:rsid w:val="001224B1"/>
    <w:rsid w:val="00122630"/>
    <w:rsid w:val="0012774F"/>
    <w:rsid w:val="00133D7C"/>
    <w:rsid w:val="00134020"/>
    <w:rsid w:val="00137DA9"/>
    <w:rsid w:val="001417EC"/>
    <w:rsid w:val="0014250D"/>
    <w:rsid w:val="00142EED"/>
    <w:rsid w:val="00143729"/>
    <w:rsid w:val="00144C60"/>
    <w:rsid w:val="00145FF2"/>
    <w:rsid w:val="00146200"/>
    <w:rsid w:val="00146FBA"/>
    <w:rsid w:val="001473DF"/>
    <w:rsid w:val="001506AF"/>
    <w:rsid w:val="00150864"/>
    <w:rsid w:val="00151031"/>
    <w:rsid w:val="00151E9C"/>
    <w:rsid w:val="00155CFC"/>
    <w:rsid w:val="0015653F"/>
    <w:rsid w:val="00156B09"/>
    <w:rsid w:val="00162607"/>
    <w:rsid w:val="001631B7"/>
    <w:rsid w:val="00163364"/>
    <w:rsid w:val="00164D8C"/>
    <w:rsid w:val="001658D3"/>
    <w:rsid w:val="00165C4C"/>
    <w:rsid w:val="00166324"/>
    <w:rsid w:val="00166F09"/>
    <w:rsid w:val="0016784D"/>
    <w:rsid w:val="001678FB"/>
    <w:rsid w:val="00167A87"/>
    <w:rsid w:val="001703F1"/>
    <w:rsid w:val="001710AF"/>
    <w:rsid w:val="00171D1D"/>
    <w:rsid w:val="0017204E"/>
    <w:rsid w:val="00172774"/>
    <w:rsid w:val="001734F6"/>
    <w:rsid w:val="00173D93"/>
    <w:rsid w:val="00173F6F"/>
    <w:rsid w:val="001742CA"/>
    <w:rsid w:val="00174633"/>
    <w:rsid w:val="00174715"/>
    <w:rsid w:val="00180760"/>
    <w:rsid w:val="00180911"/>
    <w:rsid w:val="00182BD4"/>
    <w:rsid w:val="001840F2"/>
    <w:rsid w:val="00184C11"/>
    <w:rsid w:val="0018771A"/>
    <w:rsid w:val="00190C10"/>
    <w:rsid w:val="00191DAD"/>
    <w:rsid w:val="00193EDF"/>
    <w:rsid w:val="001941F9"/>
    <w:rsid w:val="00196320"/>
    <w:rsid w:val="00196340"/>
    <w:rsid w:val="00196397"/>
    <w:rsid w:val="001A2C2B"/>
    <w:rsid w:val="001A2EB0"/>
    <w:rsid w:val="001A3238"/>
    <w:rsid w:val="001A47FE"/>
    <w:rsid w:val="001A6965"/>
    <w:rsid w:val="001B01AF"/>
    <w:rsid w:val="001B0990"/>
    <w:rsid w:val="001B320B"/>
    <w:rsid w:val="001B61C5"/>
    <w:rsid w:val="001B7197"/>
    <w:rsid w:val="001C022B"/>
    <w:rsid w:val="001C0BB2"/>
    <w:rsid w:val="001C464C"/>
    <w:rsid w:val="001C4AF2"/>
    <w:rsid w:val="001C582A"/>
    <w:rsid w:val="001D0CF8"/>
    <w:rsid w:val="001D1001"/>
    <w:rsid w:val="001D19A0"/>
    <w:rsid w:val="001D1B3A"/>
    <w:rsid w:val="001D2BC3"/>
    <w:rsid w:val="001D2CD3"/>
    <w:rsid w:val="001D4E3B"/>
    <w:rsid w:val="001D68EC"/>
    <w:rsid w:val="001D749D"/>
    <w:rsid w:val="001E3063"/>
    <w:rsid w:val="001E5D7B"/>
    <w:rsid w:val="001E72E3"/>
    <w:rsid w:val="001F00D4"/>
    <w:rsid w:val="001F0451"/>
    <w:rsid w:val="001F274F"/>
    <w:rsid w:val="001F4F8E"/>
    <w:rsid w:val="001F54A0"/>
    <w:rsid w:val="001F6371"/>
    <w:rsid w:val="001F6388"/>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2EC5"/>
    <w:rsid w:val="00224E26"/>
    <w:rsid w:val="00225994"/>
    <w:rsid w:val="002314F7"/>
    <w:rsid w:val="002334FD"/>
    <w:rsid w:val="0023371F"/>
    <w:rsid w:val="0023376A"/>
    <w:rsid w:val="002341D8"/>
    <w:rsid w:val="00236CF8"/>
    <w:rsid w:val="00237755"/>
    <w:rsid w:val="002412B2"/>
    <w:rsid w:val="002418EB"/>
    <w:rsid w:val="00245A8F"/>
    <w:rsid w:val="00245E65"/>
    <w:rsid w:val="00250545"/>
    <w:rsid w:val="00250CB7"/>
    <w:rsid w:val="0025146A"/>
    <w:rsid w:val="00256B46"/>
    <w:rsid w:val="00261102"/>
    <w:rsid w:val="00261733"/>
    <w:rsid w:val="0026656A"/>
    <w:rsid w:val="002671D8"/>
    <w:rsid w:val="0026789D"/>
    <w:rsid w:val="002678E4"/>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97269"/>
    <w:rsid w:val="002A0711"/>
    <w:rsid w:val="002A0820"/>
    <w:rsid w:val="002A1037"/>
    <w:rsid w:val="002A1068"/>
    <w:rsid w:val="002A29D1"/>
    <w:rsid w:val="002A37E0"/>
    <w:rsid w:val="002A586B"/>
    <w:rsid w:val="002A687F"/>
    <w:rsid w:val="002B0070"/>
    <w:rsid w:val="002B0D74"/>
    <w:rsid w:val="002B0DB2"/>
    <w:rsid w:val="002B573D"/>
    <w:rsid w:val="002B5C8E"/>
    <w:rsid w:val="002B669A"/>
    <w:rsid w:val="002B6FD5"/>
    <w:rsid w:val="002B70C8"/>
    <w:rsid w:val="002C07F0"/>
    <w:rsid w:val="002C1FF0"/>
    <w:rsid w:val="002C4DED"/>
    <w:rsid w:val="002D2F3A"/>
    <w:rsid w:val="002D352D"/>
    <w:rsid w:val="002E0A4E"/>
    <w:rsid w:val="002E50A3"/>
    <w:rsid w:val="002E7A1D"/>
    <w:rsid w:val="002F08A2"/>
    <w:rsid w:val="002F203D"/>
    <w:rsid w:val="002F2FCF"/>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4C2"/>
    <w:rsid w:val="00315C43"/>
    <w:rsid w:val="00317674"/>
    <w:rsid w:val="00317BA8"/>
    <w:rsid w:val="00320B3A"/>
    <w:rsid w:val="003214B4"/>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1F2F"/>
    <w:rsid w:val="00352211"/>
    <w:rsid w:val="00355C77"/>
    <w:rsid w:val="00362B53"/>
    <w:rsid w:val="00362E8C"/>
    <w:rsid w:val="003712A3"/>
    <w:rsid w:val="00371A94"/>
    <w:rsid w:val="00372B5F"/>
    <w:rsid w:val="00373726"/>
    <w:rsid w:val="00374502"/>
    <w:rsid w:val="00380D82"/>
    <w:rsid w:val="00382B3E"/>
    <w:rsid w:val="00385EB8"/>
    <w:rsid w:val="00387505"/>
    <w:rsid w:val="00387755"/>
    <w:rsid w:val="00391579"/>
    <w:rsid w:val="0039173A"/>
    <w:rsid w:val="00392731"/>
    <w:rsid w:val="00394BB4"/>
    <w:rsid w:val="003954F3"/>
    <w:rsid w:val="003959E1"/>
    <w:rsid w:val="003963AD"/>
    <w:rsid w:val="00397E58"/>
    <w:rsid w:val="003A2D3B"/>
    <w:rsid w:val="003A65EC"/>
    <w:rsid w:val="003B1EDF"/>
    <w:rsid w:val="003B585A"/>
    <w:rsid w:val="003B64B7"/>
    <w:rsid w:val="003B7E92"/>
    <w:rsid w:val="003C468D"/>
    <w:rsid w:val="003C5CBE"/>
    <w:rsid w:val="003D2D31"/>
    <w:rsid w:val="003D535C"/>
    <w:rsid w:val="003D7F61"/>
    <w:rsid w:val="003E5421"/>
    <w:rsid w:val="003E612C"/>
    <w:rsid w:val="003E64F8"/>
    <w:rsid w:val="003E79F1"/>
    <w:rsid w:val="003F02A1"/>
    <w:rsid w:val="003F03CD"/>
    <w:rsid w:val="003F1B53"/>
    <w:rsid w:val="003F3E70"/>
    <w:rsid w:val="003F4044"/>
    <w:rsid w:val="003F48A5"/>
    <w:rsid w:val="003F5B3B"/>
    <w:rsid w:val="003F5F53"/>
    <w:rsid w:val="00401F97"/>
    <w:rsid w:val="004026A6"/>
    <w:rsid w:val="00403C47"/>
    <w:rsid w:val="004103A8"/>
    <w:rsid w:val="004120E9"/>
    <w:rsid w:val="0041397F"/>
    <w:rsid w:val="00413B62"/>
    <w:rsid w:val="0041432B"/>
    <w:rsid w:val="004147DA"/>
    <w:rsid w:val="00420ECC"/>
    <w:rsid w:val="004235A2"/>
    <w:rsid w:val="0042403C"/>
    <w:rsid w:val="00424551"/>
    <w:rsid w:val="00425509"/>
    <w:rsid w:val="00425ACA"/>
    <w:rsid w:val="004271F2"/>
    <w:rsid w:val="00431A8E"/>
    <w:rsid w:val="0043331A"/>
    <w:rsid w:val="00434228"/>
    <w:rsid w:val="0043554C"/>
    <w:rsid w:val="0044114A"/>
    <w:rsid w:val="00442041"/>
    <w:rsid w:val="00442190"/>
    <w:rsid w:val="004457EF"/>
    <w:rsid w:val="00446E5C"/>
    <w:rsid w:val="00447B0D"/>
    <w:rsid w:val="00450F54"/>
    <w:rsid w:val="0045438C"/>
    <w:rsid w:val="00456D89"/>
    <w:rsid w:val="00457EEB"/>
    <w:rsid w:val="004625D8"/>
    <w:rsid w:val="004633DA"/>
    <w:rsid w:val="00465E70"/>
    <w:rsid w:val="00466C86"/>
    <w:rsid w:val="00467244"/>
    <w:rsid w:val="00470F3B"/>
    <w:rsid w:val="00471968"/>
    <w:rsid w:val="00473C96"/>
    <w:rsid w:val="00475156"/>
    <w:rsid w:val="0048017C"/>
    <w:rsid w:val="004825D7"/>
    <w:rsid w:val="004839C6"/>
    <w:rsid w:val="004857D4"/>
    <w:rsid w:val="00485876"/>
    <w:rsid w:val="00485C45"/>
    <w:rsid w:val="004870B1"/>
    <w:rsid w:val="00490092"/>
    <w:rsid w:val="004920DA"/>
    <w:rsid w:val="00492618"/>
    <w:rsid w:val="004929B4"/>
    <w:rsid w:val="004935C3"/>
    <w:rsid w:val="00493CDB"/>
    <w:rsid w:val="00494325"/>
    <w:rsid w:val="004948CD"/>
    <w:rsid w:val="00494D17"/>
    <w:rsid w:val="00495020"/>
    <w:rsid w:val="004952F1"/>
    <w:rsid w:val="00497828"/>
    <w:rsid w:val="004A0D0D"/>
    <w:rsid w:val="004A0FE6"/>
    <w:rsid w:val="004A10CE"/>
    <w:rsid w:val="004A299A"/>
    <w:rsid w:val="004A3467"/>
    <w:rsid w:val="004A3CD8"/>
    <w:rsid w:val="004A484D"/>
    <w:rsid w:val="004A4BDB"/>
    <w:rsid w:val="004A6272"/>
    <w:rsid w:val="004A6ABA"/>
    <w:rsid w:val="004B0760"/>
    <w:rsid w:val="004B5945"/>
    <w:rsid w:val="004B7512"/>
    <w:rsid w:val="004C02F2"/>
    <w:rsid w:val="004C110D"/>
    <w:rsid w:val="004C1DCD"/>
    <w:rsid w:val="004C2EA4"/>
    <w:rsid w:val="004C34BF"/>
    <w:rsid w:val="004C5261"/>
    <w:rsid w:val="004C5C9B"/>
    <w:rsid w:val="004C6694"/>
    <w:rsid w:val="004C7A1D"/>
    <w:rsid w:val="004D23FC"/>
    <w:rsid w:val="004D2EC0"/>
    <w:rsid w:val="004D4EAD"/>
    <w:rsid w:val="004D6AAF"/>
    <w:rsid w:val="004E0644"/>
    <w:rsid w:val="004E1DB8"/>
    <w:rsid w:val="004E25E1"/>
    <w:rsid w:val="004E26F4"/>
    <w:rsid w:val="004E3127"/>
    <w:rsid w:val="004E3C20"/>
    <w:rsid w:val="004E51A9"/>
    <w:rsid w:val="004E5FD8"/>
    <w:rsid w:val="004F0297"/>
    <w:rsid w:val="004F1A59"/>
    <w:rsid w:val="004F32F6"/>
    <w:rsid w:val="004F4223"/>
    <w:rsid w:val="004F5B89"/>
    <w:rsid w:val="004F7B1D"/>
    <w:rsid w:val="004F7FBE"/>
    <w:rsid w:val="00500879"/>
    <w:rsid w:val="00501EE6"/>
    <w:rsid w:val="005024CB"/>
    <w:rsid w:val="00503FF8"/>
    <w:rsid w:val="00504805"/>
    <w:rsid w:val="005049E6"/>
    <w:rsid w:val="00504D85"/>
    <w:rsid w:val="00505568"/>
    <w:rsid w:val="00505B33"/>
    <w:rsid w:val="0050631C"/>
    <w:rsid w:val="00512C5B"/>
    <w:rsid w:val="00513EAE"/>
    <w:rsid w:val="00517C2A"/>
    <w:rsid w:val="00517F50"/>
    <w:rsid w:val="00521DDE"/>
    <w:rsid w:val="00522E9B"/>
    <w:rsid w:val="00526EDB"/>
    <w:rsid w:val="00531203"/>
    <w:rsid w:val="00532017"/>
    <w:rsid w:val="00533886"/>
    <w:rsid w:val="0053523B"/>
    <w:rsid w:val="005358D0"/>
    <w:rsid w:val="00536D3F"/>
    <w:rsid w:val="005412C8"/>
    <w:rsid w:val="005439CB"/>
    <w:rsid w:val="005448B3"/>
    <w:rsid w:val="00544E68"/>
    <w:rsid w:val="005452C9"/>
    <w:rsid w:val="00545336"/>
    <w:rsid w:val="0054720C"/>
    <w:rsid w:val="00552094"/>
    <w:rsid w:val="00552DD9"/>
    <w:rsid w:val="00552ECD"/>
    <w:rsid w:val="00553C83"/>
    <w:rsid w:val="00553FCC"/>
    <w:rsid w:val="00554C44"/>
    <w:rsid w:val="005570F6"/>
    <w:rsid w:val="005576AB"/>
    <w:rsid w:val="00562AF5"/>
    <w:rsid w:val="00562D4C"/>
    <w:rsid w:val="005630A2"/>
    <w:rsid w:val="00563841"/>
    <w:rsid w:val="005639AD"/>
    <w:rsid w:val="0056611B"/>
    <w:rsid w:val="00572809"/>
    <w:rsid w:val="00575BDF"/>
    <w:rsid w:val="00575EC8"/>
    <w:rsid w:val="00575EEB"/>
    <w:rsid w:val="00577917"/>
    <w:rsid w:val="005823D1"/>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1561"/>
    <w:rsid w:val="005A1C5E"/>
    <w:rsid w:val="005A29A0"/>
    <w:rsid w:val="005A2C1B"/>
    <w:rsid w:val="005A2D10"/>
    <w:rsid w:val="005A3C49"/>
    <w:rsid w:val="005A77EA"/>
    <w:rsid w:val="005B0EAF"/>
    <w:rsid w:val="005B14CA"/>
    <w:rsid w:val="005B3CD4"/>
    <w:rsid w:val="005B3DF2"/>
    <w:rsid w:val="005B40A2"/>
    <w:rsid w:val="005B4140"/>
    <w:rsid w:val="005B5A1D"/>
    <w:rsid w:val="005B5A62"/>
    <w:rsid w:val="005B6398"/>
    <w:rsid w:val="005B67ED"/>
    <w:rsid w:val="005C008D"/>
    <w:rsid w:val="005C0BFB"/>
    <w:rsid w:val="005C28EA"/>
    <w:rsid w:val="005C328C"/>
    <w:rsid w:val="005C5336"/>
    <w:rsid w:val="005C6ADC"/>
    <w:rsid w:val="005D08AD"/>
    <w:rsid w:val="005D09A0"/>
    <w:rsid w:val="005D143F"/>
    <w:rsid w:val="005D1FA6"/>
    <w:rsid w:val="005D2129"/>
    <w:rsid w:val="005D5154"/>
    <w:rsid w:val="005D7F2C"/>
    <w:rsid w:val="005E08E8"/>
    <w:rsid w:val="005E0C30"/>
    <w:rsid w:val="005E1D31"/>
    <w:rsid w:val="005E2307"/>
    <w:rsid w:val="005E2430"/>
    <w:rsid w:val="005E4B22"/>
    <w:rsid w:val="005E5FD4"/>
    <w:rsid w:val="005E6864"/>
    <w:rsid w:val="005F2044"/>
    <w:rsid w:val="005F2598"/>
    <w:rsid w:val="005F3FB3"/>
    <w:rsid w:val="005F3FE7"/>
    <w:rsid w:val="005F5F1A"/>
    <w:rsid w:val="005F6395"/>
    <w:rsid w:val="005F779F"/>
    <w:rsid w:val="005F789B"/>
    <w:rsid w:val="006004A8"/>
    <w:rsid w:val="00600D2A"/>
    <w:rsid w:val="00605E6D"/>
    <w:rsid w:val="0060603A"/>
    <w:rsid w:val="006104CE"/>
    <w:rsid w:val="00610E90"/>
    <w:rsid w:val="0061266A"/>
    <w:rsid w:val="00613134"/>
    <w:rsid w:val="0062084E"/>
    <w:rsid w:val="00624A01"/>
    <w:rsid w:val="006262CF"/>
    <w:rsid w:val="006304A1"/>
    <w:rsid w:val="00640933"/>
    <w:rsid w:val="00640ED1"/>
    <w:rsid w:val="00641631"/>
    <w:rsid w:val="0064167C"/>
    <w:rsid w:val="00641D6F"/>
    <w:rsid w:val="006420A3"/>
    <w:rsid w:val="00643831"/>
    <w:rsid w:val="006439C7"/>
    <w:rsid w:val="00643F3D"/>
    <w:rsid w:val="00644A8A"/>
    <w:rsid w:val="00646941"/>
    <w:rsid w:val="00652B07"/>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771D7"/>
    <w:rsid w:val="00680444"/>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379C"/>
    <w:rsid w:val="006A7DF3"/>
    <w:rsid w:val="006B20BC"/>
    <w:rsid w:val="006B25FA"/>
    <w:rsid w:val="006B2F4F"/>
    <w:rsid w:val="006B429F"/>
    <w:rsid w:val="006B4871"/>
    <w:rsid w:val="006B680E"/>
    <w:rsid w:val="006B6912"/>
    <w:rsid w:val="006C468F"/>
    <w:rsid w:val="006D0E35"/>
    <w:rsid w:val="006D1975"/>
    <w:rsid w:val="006D65CA"/>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501C"/>
    <w:rsid w:val="007152B7"/>
    <w:rsid w:val="00716586"/>
    <w:rsid w:val="007173C7"/>
    <w:rsid w:val="00720159"/>
    <w:rsid w:val="007238A3"/>
    <w:rsid w:val="007256D6"/>
    <w:rsid w:val="00725C8A"/>
    <w:rsid w:val="00726E01"/>
    <w:rsid w:val="00731AF0"/>
    <w:rsid w:val="0073306A"/>
    <w:rsid w:val="00733F72"/>
    <w:rsid w:val="00734BF6"/>
    <w:rsid w:val="00735A19"/>
    <w:rsid w:val="00740FB5"/>
    <w:rsid w:val="00741913"/>
    <w:rsid w:val="00742B4B"/>
    <w:rsid w:val="00742FE9"/>
    <w:rsid w:val="0074476A"/>
    <w:rsid w:val="007453AC"/>
    <w:rsid w:val="0074636C"/>
    <w:rsid w:val="0074663B"/>
    <w:rsid w:val="007500DD"/>
    <w:rsid w:val="00751580"/>
    <w:rsid w:val="00753E2C"/>
    <w:rsid w:val="007541FE"/>
    <w:rsid w:val="0075656E"/>
    <w:rsid w:val="0075761C"/>
    <w:rsid w:val="00760027"/>
    <w:rsid w:val="00760463"/>
    <w:rsid w:val="00761586"/>
    <w:rsid w:val="00761D7E"/>
    <w:rsid w:val="007622D5"/>
    <w:rsid w:val="007633FD"/>
    <w:rsid w:val="00767FE4"/>
    <w:rsid w:val="0077056B"/>
    <w:rsid w:val="007751F8"/>
    <w:rsid w:val="00775859"/>
    <w:rsid w:val="00775E6F"/>
    <w:rsid w:val="00776DFF"/>
    <w:rsid w:val="00783133"/>
    <w:rsid w:val="00783517"/>
    <w:rsid w:val="0078480A"/>
    <w:rsid w:val="007865D6"/>
    <w:rsid w:val="00787693"/>
    <w:rsid w:val="007902B8"/>
    <w:rsid w:val="00791846"/>
    <w:rsid w:val="00792409"/>
    <w:rsid w:val="007940E2"/>
    <w:rsid w:val="007962A5"/>
    <w:rsid w:val="00797CB0"/>
    <w:rsid w:val="007A0A25"/>
    <w:rsid w:val="007A0A49"/>
    <w:rsid w:val="007A1E4D"/>
    <w:rsid w:val="007A3B66"/>
    <w:rsid w:val="007A3F13"/>
    <w:rsid w:val="007A663D"/>
    <w:rsid w:val="007A697C"/>
    <w:rsid w:val="007B0619"/>
    <w:rsid w:val="007B1C5C"/>
    <w:rsid w:val="007B27BF"/>
    <w:rsid w:val="007B3223"/>
    <w:rsid w:val="007B5559"/>
    <w:rsid w:val="007B6E5C"/>
    <w:rsid w:val="007C01AF"/>
    <w:rsid w:val="007C1144"/>
    <w:rsid w:val="007C1498"/>
    <w:rsid w:val="007C24EA"/>
    <w:rsid w:val="007C3442"/>
    <w:rsid w:val="007D0898"/>
    <w:rsid w:val="007D0A87"/>
    <w:rsid w:val="007D0DFB"/>
    <w:rsid w:val="007D16E9"/>
    <w:rsid w:val="007D2DFA"/>
    <w:rsid w:val="007D41A6"/>
    <w:rsid w:val="007D434C"/>
    <w:rsid w:val="007D4A5E"/>
    <w:rsid w:val="007D4B10"/>
    <w:rsid w:val="007E0857"/>
    <w:rsid w:val="007E1D63"/>
    <w:rsid w:val="007E3022"/>
    <w:rsid w:val="007E4C74"/>
    <w:rsid w:val="007E5954"/>
    <w:rsid w:val="007E5C9A"/>
    <w:rsid w:val="007E6ED7"/>
    <w:rsid w:val="007F0775"/>
    <w:rsid w:val="007F0BDA"/>
    <w:rsid w:val="007F0C0C"/>
    <w:rsid w:val="007F2B82"/>
    <w:rsid w:val="007F5983"/>
    <w:rsid w:val="007F62B0"/>
    <w:rsid w:val="007F7EEB"/>
    <w:rsid w:val="0080092D"/>
    <w:rsid w:val="008009D6"/>
    <w:rsid w:val="0080168D"/>
    <w:rsid w:val="0080291B"/>
    <w:rsid w:val="00802DA0"/>
    <w:rsid w:val="008037D6"/>
    <w:rsid w:val="00803DC5"/>
    <w:rsid w:val="00803EA8"/>
    <w:rsid w:val="008057CC"/>
    <w:rsid w:val="00805EB9"/>
    <w:rsid w:val="00806FB1"/>
    <w:rsid w:val="0080738B"/>
    <w:rsid w:val="00810DB7"/>
    <w:rsid w:val="00811048"/>
    <w:rsid w:val="008139F1"/>
    <w:rsid w:val="008147BA"/>
    <w:rsid w:val="008153D9"/>
    <w:rsid w:val="008154CB"/>
    <w:rsid w:val="0081721E"/>
    <w:rsid w:val="00824086"/>
    <w:rsid w:val="008264C2"/>
    <w:rsid w:val="008266EC"/>
    <w:rsid w:val="00831B9C"/>
    <w:rsid w:val="008339E1"/>
    <w:rsid w:val="00833BD6"/>
    <w:rsid w:val="00836D54"/>
    <w:rsid w:val="00837C8C"/>
    <w:rsid w:val="00837F78"/>
    <w:rsid w:val="0084209D"/>
    <w:rsid w:val="00842561"/>
    <w:rsid w:val="00845C57"/>
    <w:rsid w:val="0084664B"/>
    <w:rsid w:val="00846880"/>
    <w:rsid w:val="00850B3B"/>
    <w:rsid w:val="008524EE"/>
    <w:rsid w:val="00853739"/>
    <w:rsid w:val="008547B8"/>
    <w:rsid w:val="00857053"/>
    <w:rsid w:val="008577A4"/>
    <w:rsid w:val="008606A4"/>
    <w:rsid w:val="00863CFB"/>
    <w:rsid w:val="00864FAE"/>
    <w:rsid w:val="008652E4"/>
    <w:rsid w:val="00865BB8"/>
    <w:rsid w:val="00865F16"/>
    <w:rsid w:val="00867A23"/>
    <w:rsid w:val="00867FB7"/>
    <w:rsid w:val="008744F0"/>
    <w:rsid w:val="00875065"/>
    <w:rsid w:val="0087518C"/>
    <w:rsid w:val="00875BAB"/>
    <w:rsid w:val="00876762"/>
    <w:rsid w:val="0087730D"/>
    <w:rsid w:val="008775AD"/>
    <w:rsid w:val="00885179"/>
    <w:rsid w:val="008854A1"/>
    <w:rsid w:val="00886CCC"/>
    <w:rsid w:val="00887379"/>
    <w:rsid w:val="008877A2"/>
    <w:rsid w:val="00887B36"/>
    <w:rsid w:val="0089189B"/>
    <w:rsid w:val="008969E7"/>
    <w:rsid w:val="008A0E8D"/>
    <w:rsid w:val="008A0F3D"/>
    <w:rsid w:val="008A1F7B"/>
    <w:rsid w:val="008A2B7A"/>
    <w:rsid w:val="008A3BE7"/>
    <w:rsid w:val="008A421D"/>
    <w:rsid w:val="008A5866"/>
    <w:rsid w:val="008A6146"/>
    <w:rsid w:val="008A6469"/>
    <w:rsid w:val="008B447B"/>
    <w:rsid w:val="008C0694"/>
    <w:rsid w:val="008C0A98"/>
    <w:rsid w:val="008C33D2"/>
    <w:rsid w:val="008C5196"/>
    <w:rsid w:val="008D0D4A"/>
    <w:rsid w:val="008D0FA6"/>
    <w:rsid w:val="008D1A3F"/>
    <w:rsid w:val="008D1B49"/>
    <w:rsid w:val="008D1B73"/>
    <w:rsid w:val="008D479E"/>
    <w:rsid w:val="008D4D22"/>
    <w:rsid w:val="008D54EC"/>
    <w:rsid w:val="008D5CAA"/>
    <w:rsid w:val="008D5CE1"/>
    <w:rsid w:val="008D74BF"/>
    <w:rsid w:val="008E0C60"/>
    <w:rsid w:val="008E1829"/>
    <w:rsid w:val="008E3F4E"/>
    <w:rsid w:val="008E480E"/>
    <w:rsid w:val="008E49D2"/>
    <w:rsid w:val="008E58AA"/>
    <w:rsid w:val="008E5F92"/>
    <w:rsid w:val="008F07F8"/>
    <w:rsid w:val="008F0F39"/>
    <w:rsid w:val="008F519F"/>
    <w:rsid w:val="008F6062"/>
    <w:rsid w:val="008F6211"/>
    <w:rsid w:val="008F7422"/>
    <w:rsid w:val="008F76EA"/>
    <w:rsid w:val="008F7DDC"/>
    <w:rsid w:val="00902091"/>
    <w:rsid w:val="009028CB"/>
    <w:rsid w:val="00903E3F"/>
    <w:rsid w:val="00903FB6"/>
    <w:rsid w:val="00904AE0"/>
    <w:rsid w:val="00905454"/>
    <w:rsid w:val="00906FF0"/>
    <w:rsid w:val="009127E7"/>
    <w:rsid w:val="00912938"/>
    <w:rsid w:val="00916304"/>
    <w:rsid w:val="00916410"/>
    <w:rsid w:val="00920BDD"/>
    <w:rsid w:val="00921072"/>
    <w:rsid w:val="0092192B"/>
    <w:rsid w:val="009219A7"/>
    <w:rsid w:val="00922D3B"/>
    <w:rsid w:val="00922EF8"/>
    <w:rsid w:val="009235FD"/>
    <w:rsid w:val="00924005"/>
    <w:rsid w:val="009246F2"/>
    <w:rsid w:val="009248B7"/>
    <w:rsid w:val="009269E8"/>
    <w:rsid w:val="00926C19"/>
    <w:rsid w:val="00932B68"/>
    <w:rsid w:val="00932DA8"/>
    <w:rsid w:val="00934954"/>
    <w:rsid w:val="009359B8"/>
    <w:rsid w:val="00936423"/>
    <w:rsid w:val="009370C6"/>
    <w:rsid w:val="00937EA3"/>
    <w:rsid w:val="00940059"/>
    <w:rsid w:val="00940856"/>
    <w:rsid w:val="009409BC"/>
    <w:rsid w:val="00942036"/>
    <w:rsid w:val="0094325A"/>
    <w:rsid w:val="00943B24"/>
    <w:rsid w:val="00943E23"/>
    <w:rsid w:val="00944C0A"/>
    <w:rsid w:val="00944E37"/>
    <w:rsid w:val="00945865"/>
    <w:rsid w:val="00946911"/>
    <w:rsid w:val="00947ABD"/>
    <w:rsid w:val="00947C2F"/>
    <w:rsid w:val="00947D78"/>
    <w:rsid w:val="0095034D"/>
    <w:rsid w:val="009503A0"/>
    <w:rsid w:val="009506FB"/>
    <w:rsid w:val="00950A3B"/>
    <w:rsid w:val="009534C9"/>
    <w:rsid w:val="00955687"/>
    <w:rsid w:val="00957CA6"/>
    <w:rsid w:val="00957F36"/>
    <w:rsid w:val="009615F1"/>
    <w:rsid w:val="009616CD"/>
    <w:rsid w:val="0096291B"/>
    <w:rsid w:val="00965670"/>
    <w:rsid w:val="00965F32"/>
    <w:rsid w:val="00966381"/>
    <w:rsid w:val="00970B1A"/>
    <w:rsid w:val="00971C5C"/>
    <w:rsid w:val="00973331"/>
    <w:rsid w:val="009771D9"/>
    <w:rsid w:val="00977388"/>
    <w:rsid w:val="009774E9"/>
    <w:rsid w:val="009777E1"/>
    <w:rsid w:val="00977875"/>
    <w:rsid w:val="0098097F"/>
    <w:rsid w:val="00983A94"/>
    <w:rsid w:val="00983E49"/>
    <w:rsid w:val="00984ABD"/>
    <w:rsid w:val="009859FA"/>
    <w:rsid w:val="00985DD4"/>
    <w:rsid w:val="00985EAB"/>
    <w:rsid w:val="009870B3"/>
    <w:rsid w:val="00996371"/>
    <w:rsid w:val="0099769C"/>
    <w:rsid w:val="009A0191"/>
    <w:rsid w:val="009A029C"/>
    <w:rsid w:val="009A0C4A"/>
    <w:rsid w:val="009A190E"/>
    <w:rsid w:val="009A23F0"/>
    <w:rsid w:val="009A35C5"/>
    <w:rsid w:val="009B101E"/>
    <w:rsid w:val="009B53EF"/>
    <w:rsid w:val="009B664A"/>
    <w:rsid w:val="009B7FA1"/>
    <w:rsid w:val="009C205F"/>
    <w:rsid w:val="009C2A30"/>
    <w:rsid w:val="009C2E40"/>
    <w:rsid w:val="009C4A31"/>
    <w:rsid w:val="009C506B"/>
    <w:rsid w:val="009C5FEF"/>
    <w:rsid w:val="009C6764"/>
    <w:rsid w:val="009D4240"/>
    <w:rsid w:val="009D4B1E"/>
    <w:rsid w:val="009D4F49"/>
    <w:rsid w:val="009E1001"/>
    <w:rsid w:val="009E13D9"/>
    <w:rsid w:val="009E1E98"/>
    <w:rsid w:val="009E673D"/>
    <w:rsid w:val="009E7FC5"/>
    <w:rsid w:val="009F0DF4"/>
    <w:rsid w:val="009F1614"/>
    <w:rsid w:val="009F166F"/>
    <w:rsid w:val="009F17A3"/>
    <w:rsid w:val="009F2DB2"/>
    <w:rsid w:val="009F387F"/>
    <w:rsid w:val="009F45E8"/>
    <w:rsid w:val="009F5D1F"/>
    <w:rsid w:val="009F653F"/>
    <w:rsid w:val="009F716E"/>
    <w:rsid w:val="009F7225"/>
    <w:rsid w:val="009F748C"/>
    <w:rsid w:val="009F756A"/>
    <w:rsid w:val="00A00617"/>
    <w:rsid w:val="00A00BB4"/>
    <w:rsid w:val="00A01521"/>
    <w:rsid w:val="00A05573"/>
    <w:rsid w:val="00A0671D"/>
    <w:rsid w:val="00A1146D"/>
    <w:rsid w:val="00A117D4"/>
    <w:rsid w:val="00A12B63"/>
    <w:rsid w:val="00A149B3"/>
    <w:rsid w:val="00A156B1"/>
    <w:rsid w:val="00A16DA5"/>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5715"/>
    <w:rsid w:val="00A45C68"/>
    <w:rsid w:val="00A466DB"/>
    <w:rsid w:val="00A5060A"/>
    <w:rsid w:val="00A52FD0"/>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42A"/>
    <w:rsid w:val="00A76C01"/>
    <w:rsid w:val="00A77170"/>
    <w:rsid w:val="00A81AF8"/>
    <w:rsid w:val="00A821A2"/>
    <w:rsid w:val="00A82A4D"/>
    <w:rsid w:val="00A84A18"/>
    <w:rsid w:val="00A86238"/>
    <w:rsid w:val="00A86739"/>
    <w:rsid w:val="00A91DE3"/>
    <w:rsid w:val="00A9597B"/>
    <w:rsid w:val="00A96D7A"/>
    <w:rsid w:val="00AA0462"/>
    <w:rsid w:val="00AA09C1"/>
    <w:rsid w:val="00AA262A"/>
    <w:rsid w:val="00AA2986"/>
    <w:rsid w:val="00AA324D"/>
    <w:rsid w:val="00AA32ED"/>
    <w:rsid w:val="00AA4D18"/>
    <w:rsid w:val="00AA56C8"/>
    <w:rsid w:val="00AA5984"/>
    <w:rsid w:val="00AA5D2C"/>
    <w:rsid w:val="00AB09B7"/>
    <w:rsid w:val="00AB1F45"/>
    <w:rsid w:val="00AB2B1C"/>
    <w:rsid w:val="00AB2B5F"/>
    <w:rsid w:val="00AB2C97"/>
    <w:rsid w:val="00AB3136"/>
    <w:rsid w:val="00AB501C"/>
    <w:rsid w:val="00AB50A7"/>
    <w:rsid w:val="00AB519E"/>
    <w:rsid w:val="00AC15FA"/>
    <w:rsid w:val="00AC1728"/>
    <w:rsid w:val="00AC2762"/>
    <w:rsid w:val="00AC4A16"/>
    <w:rsid w:val="00AC5860"/>
    <w:rsid w:val="00AC5A64"/>
    <w:rsid w:val="00AC773F"/>
    <w:rsid w:val="00AC78CB"/>
    <w:rsid w:val="00AC794B"/>
    <w:rsid w:val="00AD06C3"/>
    <w:rsid w:val="00AD26AC"/>
    <w:rsid w:val="00AD3722"/>
    <w:rsid w:val="00AD4FD3"/>
    <w:rsid w:val="00AD5D17"/>
    <w:rsid w:val="00AD5F6D"/>
    <w:rsid w:val="00AD5FF0"/>
    <w:rsid w:val="00AD6358"/>
    <w:rsid w:val="00AD6C0E"/>
    <w:rsid w:val="00AD6D80"/>
    <w:rsid w:val="00AE07D0"/>
    <w:rsid w:val="00AE350D"/>
    <w:rsid w:val="00AE4F09"/>
    <w:rsid w:val="00AE757F"/>
    <w:rsid w:val="00AE7C65"/>
    <w:rsid w:val="00AF051F"/>
    <w:rsid w:val="00AF23A9"/>
    <w:rsid w:val="00AF25E1"/>
    <w:rsid w:val="00AF2690"/>
    <w:rsid w:val="00AF40E8"/>
    <w:rsid w:val="00AF4B64"/>
    <w:rsid w:val="00AF5889"/>
    <w:rsid w:val="00AF6DAE"/>
    <w:rsid w:val="00B036A4"/>
    <w:rsid w:val="00B0591C"/>
    <w:rsid w:val="00B0634D"/>
    <w:rsid w:val="00B06BFB"/>
    <w:rsid w:val="00B1068E"/>
    <w:rsid w:val="00B11083"/>
    <w:rsid w:val="00B11BCA"/>
    <w:rsid w:val="00B14231"/>
    <w:rsid w:val="00B16B2D"/>
    <w:rsid w:val="00B16D23"/>
    <w:rsid w:val="00B17AC5"/>
    <w:rsid w:val="00B20B14"/>
    <w:rsid w:val="00B30FF5"/>
    <w:rsid w:val="00B31928"/>
    <w:rsid w:val="00B31A0E"/>
    <w:rsid w:val="00B334F2"/>
    <w:rsid w:val="00B363AB"/>
    <w:rsid w:val="00B37C6B"/>
    <w:rsid w:val="00B40E28"/>
    <w:rsid w:val="00B4432E"/>
    <w:rsid w:val="00B44DA2"/>
    <w:rsid w:val="00B45111"/>
    <w:rsid w:val="00B46237"/>
    <w:rsid w:val="00B467D4"/>
    <w:rsid w:val="00B46E1C"/>
    <w:rsid w:val="00B47D43"/>
    <w:rsid w:val="00B47F68"/>
    <w:rsid w:val="00B5079E"/>
    <w:rsid w:val="00B549F0"/>
    <w:rsid w:val="00B54AAD"/>
    <w:rsid w:val="00B56E85"/>
    <w:rsid w:val="00B63D2E"/>
    <w:rsid w:val="00B63E5A"/>
    <w:rsid w:val="00B65482"/>
    <w:rsid w:val="00B65657"/>
    <w:rsid w:val="00B656A8"/>
    <w:rsid w:val="00B658E1"/>
    <w:rsid w:val="00B662E4"/>
    <w:rsid w:val="00B66F34"/>
    <w:rsid w:val="00B67289"/>
    <w:rsid w:val="00B672A6"/>
    <w:rsid w:val="00B70287"/>
    <w:rsid w:val="00B703C6"/>
    <w:rsid w:val="00B70A2D"/>
    <w:rsid w:val="00B73327"/>
    <w:rsid w:val="00B7407A"/>
    <w:rsid w:val="00B75EAB"/>
    <w:rsid w:val="00B77162"/>
    <w:rsid w:val="00B80505"/>
    <w:rsid w:val="00B824C0"/>
    <w:rsid w:val="00B840B5"/>
    <w:rsid w:val="00B84773"/>
    <w:rsid w:val="00B87CBC"/>
    <w:rsid w:val="00B92329"/>
    <w:rsid w:val="00B94254"/>
    <w:rsid w:val="00B94904"/>
    <w:rsid w:val="00B95043"/>
    <w:rsid w:val="00B95958"/>
    <w:rsid w:val="00B95C70"/>
    <w:rsid w:val="00B9676E"/>
    <w:rsid w:val="00B97C6D"/>
    <w:rsid w:val="00BA1006"/>
    <w:rsid w:val="00BA136A"/>
    <w:rsid w:val="00BA17B4"/>
    <w:rsid w:val="00BA3A34"/>
    <w:rsid w:val="00BA6B4A"/>
    <w:rsid w:val="00BB3418"/>
    <w:rsid w:val="00BC0373"/>
    <w:rsid w:val="00BC0403"/>
    <w:rsid w:val="00BC0896"/>
    <w:rsid w:val="00BC201C"/>
    <w:rsid w:val="00BC2437"/>
    <w:rsid w:val="00BC255D"/>
    <w:rsid w:val="00BC3E8B"/>
    <w:rsid w:val="00BC3FA9"/>
    <w:rsid w:val="00BC4141"/>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1BE5"/>
    <w:rsid w:val="00C0313A"/>
    <w:rsid w:val="00C034DB"/>
    <w:rsid w:val="00C043B6"/>
    <w:rsid w:val="00C04A45"/>
    <w:rsid w:val="00C0504F"/>
    <w:rsid w:val="00C05115"/>
    <w:rsid w:val="00C07B2F"/>
    <w:rsid w:val="00C10951"/>
    <w:rsid w:val="00C11959"/>
    <w:rsid w:val="00C12A3E"/>
    <w:rsid w:val="00C13604"/>
    <w:rsid w:val="00C148F1"/>
    <w:rsid w:val="00C172E2"/>
    <w:rsid w:val="00C212DA"/>
    <w:rsid w:val="00C222E2"/>
    <w:rsid w:val="00C22515"/>
    <w:rsid w:val="00C23251"/>
    <w:rsid w:val="00C26849"/>
    <w:rsid w:val="00C26DB9"/>
    <w:rsid w:val="00C278C0"/>
    <w:rsid w:val="00C31197"/>
    <w:rsid w:val="00C3269B"/>
    <w:rsid w:val="00C3318A"/>
    <w:rsid w:val="00C361E5"/>
    <w:rsid w:val="00C363C0"/>
    <w:rsid w:val="00C44A66"/>
    <w:rsid w:val="00C45F2C"/>
    <w:rsid w:val="00C462AE"/>
    <w:rsid w:val="00C46CAA"/>
    <w:rsid w:val="00C53DA9"/>
    <w:rsid w:val="00C551C7"/>
    <w:rsid w:val="00C5697F"/>
    <w:rsid w:val="00C60BC5"/>
    <w:rsid w:val="00C6177E"/>
    <w:rsid w:val="00C618C9"/>
    <w:rsid w:val="00C668D8"/>
    <w:rsid w:val="00C7170A"/>
    <w:rsid w:val="00C717CE"/>
    <w:rsid w:val="00C7366C"/>
    <w:rsid w:val="00C739D8"/>
    <w:rsid w:val="00C74171"/>
    <w:rsid w:val="00C76493"/>
    <w:rsid w:val="00C80508"/>
    <w:rsid w:val="00C8068E"/>
    <w:rsid w:val="00C8094C"/>
    <w:rsid w:val="00C80E39"/>
    <w:rsid w:val="00C80F66"/>
    <w:rsid w:val="00C824A1"/>
    <w:rsid w:val="00C82849"/>
    <w:rsid w:val="00C84AFA"/>
    <w:rsid w:val="00C8592E"/>
    <w:rsid w:val="00C86340"/>
    <w:rsid w:val="00C86637"/>
    <w:rsid w:val="00C8793C"/>
    <w:rsid w:val="00C87F43"/>
    <w:rsid w:val="00C90D7C"/>
    <w:rsid w:val="00C913F4"/>
    <w:rsid w:val="00C91E15"/>
    <w:rsid w:val="00C9290A"/>
    <w:rsid w:val="00C935F0"/>
    <w:rsid w:val="00C93E96"/>
    <w:rsid w:val="00C942ED"/>
    <w:rsid w:val="00C94981"/>
    <w:rsid w:val="00C94C5E"/>
    <w:rsid w:val="00C95BD9"/>
    <w:rsid w:val="00C9793F"/>
    <w:rsid w:val="00C97AA8"/>
    <w:rsid w:val="00C97E87"/>
    <w:rsid w:val="00CA74FF"/>
    <w:rsid w:val="00CA7661"/>
    <w:rsid w:val="00CB2590"/>
    <w:rsid w:val="00CB7A95"/>
    <w:rsid w:val="00CC1534"/>
    <w:rsid w:val="00CC1719"/>
    <w:rsid w:val="00CC5B1A"/>
    <w:rsid w:val="00CC5C28"/>
    <w:rsid w:val="00CD1DBB"/>
    <w:rsid w:val="00CD43C0"/>
    <w:rsid w:val="00CD484D"/>
    <w:rsid w:val="00CD543A"/>
    <w:rsid w:val="00CD6021"/>
    <w:rsid w:val="00CD703A"/>
    <w:rsid w:val="00CD7517"/>
    <w:rsid w:val="00CE148E"/>
    <w:rsid w:val="00CE2880"/>
    <w:rsid w:val="00CE2E06"/>
    <w:rsid w:val="00CE3CC8"/>
    <w:rsid w:val="00CE4CFF"/>
    <w:rsid w:val="00CE4ECF"/>
    <w:rsid w:val="00CE5E19"/>
    <w:rsid w:val="00CF010E"/>
    <w:rsid w:val="00CF150D"/>
    <w:rsid w:val="00CF3916"/>
    <w:rsid w:val="00CF40A6"/>
    <w:rsid w:val="00CF597D"/>
    <w:rsid w:val="00CF5E15"/>
    <w:rsid w:val="00D00843"/>
    <w:rsid w:val="00D02453"/>
    <w:rsid w:val="00D039CA"/>
    <w:rsid w:val="00D04163"/>
    <w:rsid w:val="00D057B2"/>
    <w:rsid w:val="00D05C80"/>
    <w:rsid w:val="00D07EBA"/>
    <w:rsid w:val="00D11BCB"/>
    <w:rsid w:val="00D12A62"/>
    <w:rsid w:val="00D14827"/>
    <w:rsid w:val="00D150F3"/>
    <w:rsid w:val="00D15255"/>
    <w:rsid w:val="00D15B9C"/>
    <w:rsid w:val="00D178A9"/>
    <w:rsid w:val="00D20BDC"/>
    <w:rsid w:val="00D22A60"/>
    <w:rsid w:val="00D22F41"/>
    <w:rsid w:val="00D2480F"/>
    <w:rsid w:val="00D25A91"/>
    <w:rsid w:val="00D274A1"/>
    <w:rsid w:val="00D27C71"/>
    <w:rsid w:val="00D302A6"/>
    <w:rsid w:val="00D3203C"/>
    <w:rsid w:val="00D35A04"/>
    <w:rsid w:val="00D35D4A"/>
    <w:rsid w:val="00D371A3"/>
    <w:rsid w:val="00D374EA"/>
    <w:rsid w:val="00D401DD"/>
    <w:rsid w:val="00D415C5"/>
    <w:rsid w:val="00D41E3B"/>
    <w:rsid w:val="00D41F35"/>
    <w:rsid w:val="00D427D7"/>
    <w:rsid w:val="00D42C6E"/>
    <w:rsid w:val="00D437BC"/>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3F05"/>
    <w:rsid w:val="00D648BF"/>
    <w:rsid w:val="00D65482"/>
    <w:rsid w:val="00D67C59"/>
    <w:rsid w:val="00D67CBC"/>
    <w:rsid w:val="00D70BE0"/>
    <w:rsid w:val="00D72BF0"/>
    <w:rsid w:val="00D746F0"/>
    <w:rsid w:val="00D800B6"/>
    <w:rsid w:val="00D80C5D"/>
    <w:rsid w:val="00D81BCB"/>
    <w:rsid w:val="00D82EC7"/>
    <w:rsid w:val="00D83B7E"/>
    <w:rsid w:val="00D85633"/>
    <w:rsid w:val="00D907E2"/>
    <w:rsid w:val="00D90E02"/>
    <w:rsid w:val="00D90F6E"/>
    <w:rsid w:val="00D9116D"/>
    <w:rsid w:val="00D92C7C"/>
    <w:rsid w:val="00D92EC1"/>
    <w:rsid w:val="00D935AF"/>
    <w:rsid w:val="00D93C0E"/>
    <w:rsid w:val="00D93F64"/>
    <w:rsid w:val="00D9477D"/>
    <w:rsid w:val="00D94C70"/>
    <w:rsid w:val="00D968C5"/>
    <w:rsid w:val="00DA029C"/>
    <w:rsid w:val="00DA051E"/>
    <w:rsid w:val="00DA2440"/>
    <w:rsid w:val="00DA4226"/>
    <w:rsid w:val="00DA4372"/>
    <w:rsid w:val="00DB1250"/>
    <w:rsid w:val="00DB1A41"/>
    <w:rsid w:val="00DB1BB1"/>
    <w:rsid w:val="00DB2A59"/>
    <w:rsid w:val="00DB510F"/>
    <w:rsid w:val="00DB6328"/>
    <w:rsid w:val="00DC06F4"/>
    <w:rsid w:val="00DC17BC"/>
    <w:rsid w:val="00DC194C"/>
    <w:rsid w:val="00DC24CF"/>
    <w:rsid w:val="00DC4C49"/>
    <w:rsid w:val="00DC6CB0"/>
    <w:rsid w:val="00DC6D5B"/>
    <w:rsid w:val="00DC6EAA"/>
    <w:rsid w:val="00DC6EF8"/>
    <w:rsid w:val="00DD0899"/>
    <w:rsid w:val="00DD0AB1"/>
    <w:rsid w:val="00DD1720"/>
    <w:rsid w:val="00DD4B47"/>
    <w:rsid w:val="00DD59A8"/>
    <w:rsid w:val="00DD6232"/>
    <w:rsid w:val="00DD66A8"/>
    <w:rsid w:val="00DE0EE1"/>
    <w:rsid w:val="00DE15DD"/>
    <w:rsid w:val="00DE308E"/>
    <w:rsid w:val="00DE41C3"/>
    <w:rsid w:val="00DE4D44"/>
    <w:rsid w:val="00DE5802"/>
    <w:rsid w:val="00DE62C6"/>
    <w:rsid w:val="00DF35DA"/>
    <w:rsid w:val="00DF3AA9"/>
    <w:rsid w:val="00DF51F3"/>
    <w:rsid w:val="00DF5FD3"/>
    <w:rsid w:val="00DF6D23"/>
    <w:rsid w:val="00DF6E5B"/>
    <w:rsid w:val="00DF6F61"/>
    <w:rsid w:val="00E016E0"/>
    <w:rsid w:val="00E0189B"/>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4BA0"/>
    <w:rsid w:val="00E2654F"/>
    <w:rsid w:val="00E26E3C"/>
    <w:rsid w:val="00E30962"/>
    <w:rsid w:val="00E369C7"/>
    <w:rsid w:val="00E37F36"/>
    <w:rsid w:val="00E400A4"/>
    <w:rsid w:val="00E41F62"/>
    <w:rsid w:val="00E4245C"/>
    <w:rsid w:val="00E429D5"/>
    <w:rsid w:val="00E52EB1"/>
    <w:rsid w:val="00E53068"/>
    <w:rsid w:val="00E55EA7"/>
    <w:rsid w:val="00E56978"/>
    <w:rsid w:val="00E56F56"/>
    <w:rsid w:val="00E57652"/>
    <w:rsid w:val="00E6082A"/>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4293"/>
    <w:rsid w:val="00E85012"/>
    <w:rsid w:val="00E87793"/>
    <w:rsid w:val="00E9053C"/>
    <w:rsid w:val="00E921DB"/>
    <w:rsid w:val="00E92CE5"/>
    <w:rsid w:val="00E93175"/>
    <w:rsid w:val="00E93551"/>
    <w:rsid w:val="00E9365B"/>
    <w:rsid w:val="00E9539C"/>
    <w:rsid w:val="00E96FEA"/>
    <w:rsid w:val="00EA056E"/>
    <w:rsid w:val="00EA05F5"/>
    <w:rsid w:val="00EA1387"/>
    <w:rsid w:val="00EA25CA"/>
    <w:rsid w:val="00EA4BFD"/>
    <w:rsid w:val="00EA4C7C"/>
    <w:rsid w:val="00EB0489"/>
    <w:rsid w:val="00EB2C66"/>
    <w:rsid w:val="00EB41E9"/>
    <w:rsid w:val="00EB57D6"/>
    <w:rsid w:val="00EB596D"/>
    <w:rsid w:val="00EB6E9B"/>
    <w:rsid w:val="00EB7F14"/>
    <w:rsid w:val="00EC02EE"/>
    <w:rsid w:val="00EC1C85"/>
    <w:rsid w:val="00EC2EC9"/>
    <w:rsid w:val="00EC33C5"/>
    <w:rsid w:val="00ED0837"/>
    <w:rsid w:val="00ED20DC"/>
    <w:rsid w:val="00ED2B7D"/>
    <w:rsid w:val="00ED3D3C"/>
    <w:rsid w:val="00EE07D4"/>
    <w:rsid w:val="00EE1213"/>
    <w:rsid w:val="00EE39A8"/>
    <w:rsid w:val="00EE6EC4"/>
    <w:rsid w:val="00EE7DA1"/>
    <w:rsid w:val="00EF0BB4"/>
    <w:rsid w:val="00EF3585"/>
    <w:rsid w:val="00EF3B50"/>
    <w:rsid w:val="00EF4C1B"/>
    <w:rsid w:val="00EF5F8A"/>
    <w:rsid w:val="00EF73D3"/>
    <w:rsid w:val="00EF770C"/>
    <w:rsid w:val="00F00DD9"/>
    <w:rsid w:val="00F02133"/>
    <w:rsid w:val="00F029BE"/>
    <w:rsid w:val="00F030CA"/>
    <w:rsid w:val="00F0689A"/>
    <w:rsid w:val="00F106B0"/>
    <w:rsid w:val="00F13EBD"/>
    <w:rsid w:val="00F15A61"/>
    <w:rsid w:val="00F17A12"/>
    <w:rsid w:val="00F20573"/>
    <w:rsid w:val="00F23621"/>
    <w:rsid w:val="00F32EB7"/>
    <w:rsid w:val="00F3339D"/>
    <w:rsid w:val="00F33DB5"/>
    <w:rsid w:val="00F36704"/>
    <w:rsid w:val="00F36C61"/>
    <w:rsid w:val="00F37B96"/>
    <w:rsid w:val="00F405AA"/>
    <w:rsid w:val="00F413FA"/>
    <w:rsid w:val="00F4206B"/>
    <w:rsid w:val="00F42563"/>
    <w:rsid w:val="00F42816"/>
    <w:rsid w:val="00F46620"/>
    <w:rsid w:val="00F4665B"/>
    <w:rsid w:val="00F52632"/>
    <w:rsid w:val="00F54C3A"/>
    <w:rsid w:val="00F56081"/>
    <w:rsid w:val="00F57312"/>
    <w:rsid w:val="00F60835"/>
    <w:rsid w:val="00F6132E"/>
    <w:rsid w:val="00F63C99"/>
    <w:rsid w:val="00F64357"/>
    <w:rsid w:val="00F667C5"/>
    <w:rsid w:val="00F66D5D"/>
    <w:rsid w:val="00F670DF"/>
    <w:rsid w:val="00F67D26"/>
    <w:rsid w:val="00F67DBD"/>
    <w:rsid w:val="00F67E55"/>
    <w:rsid w:val="00F70A94"/>
    <w:rsid w:val="00F72A98"/>
    <w:rsid w:val="00F7316F"/>
    <w:rsid w:val="00F74CC3"/>
    <w:rsid w:val="00F7628F"/>
    <w:rsid w:val="00F7739D"/>
    <w:rsid w:val="00F77A9E"/>
    <w:rsid w:val="00F77D05"/>
    <w:rsid w:val="00F822FE"/>
    <w:rsid w:val="00F82467"/>
    <w:rsid w:val="00F84131"/>
    <w:rsid w:val="00F859AB"/>
    <w:rsid w:val="00F86097"/>
    <w:rsid w:val="00F86F88"/>
    <w:rsid w:val="00F87AC3"/>
    <w:rsid w:val="00F90643"/>
    <w:rsid w:val="00F9113D"/>
    <w:rsid w:val="00F9139D"/>
    <w:rsid w:val="00F9279A"/>
    <w:rsid w:val="00F950EE"/>
    <w:rsid w:val="00F96558"/>
    <w:rsid w:val="00FA06A0"/>
    <w:rsid w:val="00FA08BD"/>
    <w:rsid w:val="00FA0ECD"/>
    <w:rsid w:val="00FA154E"/>
    <w:rsid w:val="00FA1672"/>
    <w:rsid w:val="00FA64D0"/>
    <w:rsid w:val="00FA69DC"/>
    <w:rsid w:val="00FB10E9"/>
    <w:rsid w:val="00FB19EC"/>
    <w:rsid w:val="00FB1D60"/>
    <w:rsid w:val="00FB3731"/>
    <w:rsid w:val="00FB3851"/>
    <w:rsid w:val="00FB48BB"/>
    <w:rsid w:val="00FB4A9E"/>
    <w:rsid w:val="00FB62F5"/>
    <w:rsid w:val="00FB7345"/>
    <w:rsid w:val="00FC0395"/>
    <w:rsid w:val="00FC06A8"/>
    <w:rsid w:val="00FC08A6"/>
    <w:rsid w:val="00FC1752"/>
    <w:rsid w:val="00FC1F13"/>
    <w:rsid w:val="00FC24DE"/>
    <w:rsid w:val="00FC2843"/>
    <w:rsid w:val="00FC3B9F"/>
    <w:rsid w:val="00FC566D"/>
    <w:rsid w:val="00FC650D"/>
    <w:rsid w:val="00FC6AC2"/>
    <w:rsid w:val="00FD00B9"/>
    <w:rsid w:val="00FD0747"/>
    <w:rsid w:val="00FD45F7"/>
    <w:rsid w:val="00FD488C"/>
    <w:rsid w:val="00FD7DA7"/>
    <w:rsid w:val="00FD7FBB"/>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397"/>
    <w:rsid w:val="00FF765E"/>
    <w:rsid w:val="00FF7F85"/>
    <w:rsid w:val="01114219"/>
    <w:rsid w:val="0119677B"/>
    <w:rsid w:val="011C485D"/>
    <w:rsid w:val="013E6E1F"/>
    <w:rsid w:val="01675739"/>
    <w:rsid w:val="016C0FA1"/>
    <w:rsid w:val="01762EB7"/>
    <w:rsid w:val="017F6F52"/>
    <w:rsid w:val="01826A17"/>
    <w:rsid w:val="0187402D"/>
    <w:rsid w:val="01891B53"/>
    <w:rsid w:val="019B7612"/>
    <w:rsid w:val="01B841E6"/>
    <w:rsid w:val="01F176F8"/>
    <w:rsid w:val="01F30E22"/>
    <w:rsid w:val="0256755B"/>
    <w:rsid w:val="02796C38"/>
    <w:rsid w:val="02D52B76"/>
    <w:rsid w:val="02E9798A"/>
    <w:rsid w:val="031669C2"/>
    <w:rsid w:val="031E276F"/>
    <w:rsid w:val="031F3007"/>
    <w:rsid w:val="0365214C"/>
    <w:rsid w:val="03697A39"/>
    <w:rsid w:val="036B5288"/>
    <w:rsid w:val="037C716B"/>
    <w:rsid w:val="038C592B"/>
    <w:rsid w:val="039B3DC0"/>
    <w:rsid w:val="03AE3AF3"/>
    <w:rsid w:val="03FD6511"/>
    <w:rsid w:val="04025BED"/>
    <w:rsid w:val="04287C17"/>
    <w:rsid w:val="04406715"/>
    <w:rsid w:val="044C6E68"/>
    <w:rsid w:val="047F0FEB"/>
    <w:rsid w:val="04CD61FB"/>
    <w:rsid w:val="053A13B6"/>
    <w:rsid w:val="057C377D"/>
    <w:rsid w:val="057E74F5"/>
    <w:rsid w:val="05955811"/>
    <w:rsid w:val="05EC1CD9"/>
    <w:rsid w:val="05FB0B46"/>
    <w:rsid w:val="06082BB4"/>
    <w:rsid w:val="06383B48"/>
    <w:rsid w:val="063B53E6"/>
    <w:rsid w:val="063F6C84"/>
    <w:rsid w:val="06545198"/>
    <w:rsid w:val="067A1543"/>
    <w:rsid w:val="067D155B"/>
    <w:rsid w:val="068C0762"/>
    <w:rsid w:val="06B52DD0"/>
    <w:rsid w:val="06C90C44"/>
    <w:rsid w:val="06DF3FC3"/>
    <w:rsid w:val="0728596A"/>
    <w:rsid w:val="072F7A1D"/>
    <w:rsid w:val="073F0F06"/>
    <w:rsid w:val="076B549C"/>
    <w:rsid w:val="07A05617"/>
    <w:rsid w:val="07A36627"/>
    <w:rsid w:val="07B45450"/>
    <w:rsid w:val="07B9599A"/>
    <w:rsid w:val="07CE3A08"/>
    <w:rsid w:val="07DA3499"/>
    <w:rsid w:val="080E239D"/>
    <w:rsid w:val="082B2D5B"/>
    <w:rsid w:val="083E7269"/>
    <w:rsid w:val="084C38DA"/>
    <w:rsid w:val="08670714"/>
    <w:rsid w:val="088378AE"/>
    <w:rsid w:val="08D22029"/>
    <w:rsid w:val="08DF474E"/>
    <w:rsid w:val="0902043D"/>
    <w:rsid w:val="091F34DF"/>
    <w:rsid w:val="093D7200"/>
    <w:rsid w:val="094B5940"/>
    <w:rsid w:val="09D41DD9"/>
    <w:rsid w:val="09FBABE0"/>
    <w:rsid w:val="0A12582B"/>
    <w:rsid w:val="0A264B9C"/>
    <w:rsid w:val="0A3208AE"/>
    <w:rsid w:val="0A344626"/>
    <w:rsid w:val="0A867D70"/>
    <w:rsid w:val="0A9B1CF7"/>
    <w:rsid w:val="0AAA48E8"/>
    <w:rsid w:val="0AB654F5"/>
    <w:rsid w:val="0B132C2E"/>
    <w:rsid w:val="0B333027"/>
    <w:rsid w:val="0B84338B"/>
    <w:rsid w:val="0BA56877"/>
    <w:rsid w:val="0BE86F41"/>
    <w:rsid w:val="0C4548C9"/>
    <w:rsid w:val="0C4D7C21"/>
    <w:rsid w:val="0C91430F"/>
    <w:rsid w:val="0CB47CA0"/>
    <w:rsid w:val="0CC9374C"/>
    <w:rsid w:val="0CE91D2C"/>
    <w:rsid w:val="0CEE31B2"/>
    <w:rsid w:val="0CF85DDF"/>
    <w:rsid w:val="0D0A37DF"/>
    <w:rsid w:val="0D0D7645"/>
    <w:rsid w:val="0D246BD4"/>
    <w:rsid w:val="0D300BDE"/>
    <w:rsid w:val="0DA2046B"/>
    <w:rsid w:val="0DAB2E51"/>
    <w:rsid w:val="0DD92835"/>
    <w:rsid w:val="0DDA54E4"/>
    <w:rsid w:val="0E2C2B37"/>
    <w:rsid w:val="0E3746E5"/>
    <w:rsid w:val="0E8D69FB"/>
    <w:rsid w:val="0EB027B5"/>
    <w:rsid w:val="0EC31D58"/>
    <w:rsid w:val="0EC57F43"/>
    <w:rsid w:val="0EE04D7C"/>
    <w:rsid w:val="0EF645A0"/>
    <w:rsid w:val="0F317386"/>
    <w:rsid w:val="0F3E0E84"/>
    <w:rsid w:val="0F634CA4"/>
    <w:rsid w:val="0F783207"/>
    <w:rsid w:val="0F87344A"/>
    <w:rsid w:val="0FB87AA7"/>
    <w:rsid w:val="0FC1559D"/>
    <w:rsid w:val="0FEA718C"/>
    <w:rsid w:val="0FF30ADF"/>
    <w:rsid w:val="10036F74"/>
    <w:rsid w:val="10274F9A"/>
    <w:rsid w:val="109202F8"/>
    <w:rsid w:val="10923E54"/>
    <w:rsid w:val="109A1038"/>
    <w:rsid w:val="10B65D95"/>
    <w:rsid w:val="10B777B7"/>
    <w:rsid w:val="10D95F27"/>
    <w:rsid w:val="11186A50"/>
    <w:rsid w:val="111E48D6"/>
    <w:rsid w:val="11230F50"/>
    <w:rsid w:val="11380EA0"/>
    <w:rsid w:val="113F222E"/>
    <w:rsid w:val="1149458E"/>
    <w:rsid w:val="116C28F7"/>
    <w:rsid w:val="11766304"/>
    <w:rsid w:val="11877731"/>
    <w:rsid w:val="11904838"/>
    <w:rsid w:val="11AD2259"/>
    <w:rsid w:val="11E954BE"/>
    <w:rsid w:val="120152D9"/>
    <w:rsid w:val="12103BCB"/>
    <w:rsid w:val="1211524D"/>
    <w:rsid w:val="122B27B2"/>
    <w:rsid w:val="123E24E6"/>
    <w:rsid w:val="12763439"/>
    <w:rsid w:val="12926201"/>
    <w:rsid w:val="12C111F6"/>
    <w:rsid w:val="130B4B50"/>
    <w:rsid w:val="134D0507"/>
    <w:rsid w:val="13914897"/>
    <w:rsid w:val="139549B8"/>
    <w:rsid w:val="13B642FE"/>
    <w:rsid w:val="13E274AC"/>
    <w:rsid w:val="13EE3A98"/>
    <w:rsid w:val="14301CC2"/>
    <w:rsid w:val="143351FD"/>
    <w:rsid w:val="14694BBB"/>
    <w:rsid w:val="149F165C"/>
    <w:rsid w:val="14A44728"/>
    <w:rsid w:val="14D013EF"/>
    <w:rsid w:val="155713D3"/>
    <w:rsid w:val="15657D89"/>
    <w:rsid w:val="158E6E55"/>
    <w:rsid w:val="15CA3F93"/>
    <w:rsid w:val="15D942D4"/>
    <w:rsid w:val="162419F3"/>
    <w:rsid w:val="16302145"/>
    <w:rsid w:val="16612C47"/>
    <w:rsid w:val="1696695B"/>
    <w:rsid w:val="16CA6C53"/>
    <w:rsid w:val="16F5513D"/>
    <w:rsid w:val="17065B06"/>
    <w:rsid w:val="1740285C"/>
    <w:rsid w:val="174C1972"/>
    <w:rsid w:val="17777C51"/>
    <w:rsid w:val="17964BA4"/>
    <w:rsid w:val="17DF2C4E"/>
    <w:rsid w:val="17E17399"/>
    <w:rsid w:val="17EF7DDE"/>
    <w:rsid w:val="180C7DEE"/>
    <w:rsid w:val="18115297"/>
    <w:rsid w:val="18185587"/>
    <w:rsid w:val="182B52BA"/>
    <w:rsid w:val="18643E8C"/>
    <w:rsid w:val="186B3909"/>
    <w:rsid w:val="18B74DA0"/>
    <w:rsid w:val="18BC1320"/>
    <w:rsid w:val="18D12D79"/>
    <w:rsid w:val="18E65685"/>
    <w:rsid w:val="18FD1248"/>
    <w:rsid w:val="190F0738"/>
    <w:rsid w:val="19137AFC"/>
    <w:rsid w:val="191A70DD"/>
    <w:rsid w:val="196B16E7"/>
    <w:rsid w:val="19896649"/>
    <w:rsid w:val="199C7AF2"/>
    <w:rsid w:val="19D41982"/>
    <w:rsid w:val="19DD25E4"/>
    <w:rsid w:val="1A607A23"/>
    <w:rsid w:val="1A9D3180"/>
    <w:rsid w:val="1AA72BF2"/>
    <w:rsid w:val="1AFC1A94"/>
    <w:rsid w:val="1B0A019A"/>
    <w:rsid w:val="1B177D78"/>
    <w:rsid w:val="1B3E5305"/>
    <w:rsid w:val="1B5D7B73"/>
    <w:rsid w:val="1B6F54BE"/>
    <w:rsid w:val="1BC9765B"/>
    <w:rsid w:val="1BCE12EF"/>
    <w:rsid w:val="1BDE43F2"/>
    <w:rsid w:val="1BF70B1B"/>
    <w:rsid w:val="1C0628B7"/>
    <w:rsid w:val="1C33298F"/>
    <w:rsid w:val="1C3A6528"/>
    <w:rsid w:val="1C7C175A"/>
    <w:rsid w:val="1CBF06C7"/>
    <w:rsid w:val="1CCC06EE"/>
    <w:rsid w:val="1CDD25B2"/>
    <w:rsid w:val="1CF57C45"/>
    <w:rsid w:val="1CF85B73"/>
    <w:rsid w:val="1D207D1B"/>
    <w:rsid w:val="1D440BCC"/>
    <w:rsid w:val="1D4C70EF"/>
    <w:rsid w:val="1D4E55A7"/>
    <w:rsid w:val="1D686669"/>
    <w:rsid w:val="1D9E011C"/>
    <w:rsid w:val="1DA2147D"/>
    <w:rsid w:val="1DEF0B38"/>
    <w:rsid w:val="1E15334A"/>
    <w:rsid w:val="1E1F2075"/>
    <w:rsid w:val="1E5D1F46"/>
    <w:rsid w:val="1E74728F"/>
    <w:rsid w:val="1E763007"/>
    <w:rsid w:val="1EA731C1"/>
    <w:rsid w:val="1ED1049A"/>
    <w:rsid w:val="1EEC0F4D"/>
    <w:rsid w:val="1F3C1B5B"/>
    <w:rsid w:val="1F42203C"/>
    <w:rsid w:val="1F664B33"/>
    <w:rsid w:val="1F784C8E"/>
    <w:rsid w:val="1F8D1E7C"/>
    <w:rsid w:val="1F91422D"/>
    <w:rsid w:val="200F54C2"/>
    <w:rsid w:val="20124FB2"/>
    <w:rsid w:val="201A79C2"/>
    <w:rsid w:val="208A67A9"/>
    <w:rsid w:val="20906EE2"/>
    <w:rsid w:val="20943C19"/>
    <w:rsid w:val="20D01B26"/>
    <w:rsid w:val="216A32A5"/>
    <w:rsid w:val="218617B3"/>
    <w:rsid w:val="21B84BEB"/>
    <w:rsid w:val="21CF4F08"/>
    <w:rsid w:val="21F442B1"/>
    <w:rsid w:val="222C235B"/>
    <w:rsid w:val="22305829"/>
    <w:rsid w:val="22333EAB"/>
    <w:rsid w:val="223E5BEA"/>
    <w:rsid w:val="22471B27"/>
    <w:rsid w:val="22527535"/>
    <w:rsid w:val="227126F8"/>
    <w:rsid w:val="229323DA"/>
    <w:rsid w:val="2298179E"/>
    <w:rsid w:val="22AE0FC2"/>
    <w:rsid w:val="22C64C01"/>
    <w:rsid w:val="23046E34"/>
    <w:rsid w:val="23056708"/>
    <w:rsid w:val="23164DB9"/>
    <w:rsid w:val="23503E27"/>
    <w:rsid w:val="236A792E"/>
    <w:rsid w:val="237D457E"/>
    <w:rsid w:val="238D507B"/>
    <w:rsid w:val="24294678"/>
    <w:rsid w:val="242F6132"/>
    <w:rsid w:val="24353D2E"/>
    <w:rsid w:val="244B2840"/>
    <w:rsid w:val="246833F2"/>
    <w:rsid w:val="249904EF"/>
    <w:rsid w:val="24C70119"/>
    <w:rsid w:val="24F3691F"/>
    <w:rsid w:val="255319AC"/>
    <w:rsid w:val="25693B3F"/>
    <w:rsid w:val="257F6C45"/>
    <w:rsid w:val="25A20B86"/>
    <w:rsid w:val="25AF518B"/>
    <w:rsid w:val="25B20DC9"/>
    <w:rsid w:val="25BA5ED0"/>
    <w:rsid w:val="25DE2B2D"/>
    <w:rsid w:val="25E22D30"/>
    <w:rsid w:val="2640497E"/>
    <w:rsid w:val="26435EC5"/>
    <w:rsid w:val="26477185"/>
    <w:rsid w:val="266320C3"/>
    <w:rsid w:val="26804A23"/>
    <w:rsid w:val="2681079B"/>
    <w:rsid w:val="268214FA"/>
    <w:rsid w:val="26962499"/>
    <w:rsid w:val="26B20955"/>
    <w:rsid w:val="26F966EB"/>
    <w:rsid w:val="270513CC"/>
    <w:rsid w:val="27135897"/>
    <w:rsid w:val="273A366C"/>
    <w:rsid w:val="27651060"/>
    <w:rsid w:val="278A3680"/>
    <w:rsid w:val="279B5FE0"/>
    <w:rsid w:val="279F35CF"/>
    <w:rsid w:val="27A97FAA"/>
    <w:rsid w:val="27B5050A"/>
    <w:rsid w:val="27F531EF"/>
    <w:rsid w:val="27F60D15"/>
    <w:rsid w:val="2816040D"/>
    <w:rsid w:val="283C7070"/>
    <w:rsid w:val="28640C57"/>
    <w:rsid w:val="286A598B"/>
    <w:rsid w:val="28B44E58"/>
    <w:rsid w:val="28B4691C"/>
    <w:rsid w:val="291E49C7"/>
    <w:rsid w:val="294F692F"/>
    <w:rsid w:val="295217CA"/>
    <w:rsid w:val="295A1003"/>
    <w:rsid w:val="2976035F"/>
    <w:rsid w:val="29852318"/>
    <w:rsid w:val="29B019A3"/>
    <w:rsid w:val="29B0575C"/>
    <w:rsid w:val="29CF7060"/>
    <w:rsid w:val="29FC7BB6"/>
    <w:rsid w:val="2A0C2A72"/>
    <w:rsid w:val="2A4C41C5"/>
    <w:rsid w:val="2A7209CE"/>
    <w:rsid w:val="2AA06975"/>
    <w:rsid w:val="2AA902C1"/>
    <w:rsid w:val="2AB729DE"/>
    <w:rsid w:val="2ABC7FF4"/>
    <w:rsid w:val="2AF4778E"/>
    <w:rsid w:val="2B094D4A"/>
    <w:rsid w:val="2B3E6C5B"/>
    <w:rsid w:val="2B62123C"/>
    <w:rsid w:val="2B674404"/>
    <w:rsid w:val="2B7037B2"/>
    <w:rsid w:val="2B7408CF"/>
    <w:rsid w:val="2B935A45"/>
    <w:rsid w:val="2B98280F"/>
    <w:rsid w:val="2B9866A5"/>
    <w:rsid w:val="2B9A264F"/>
    <w:rsid w:val="2BCF3D57"/>
    <w:rsid w:val="2BDA1A1F"/>
    <w:rsid w:val="2BDD0222"/>
    <w:rsid w:val="2BF65788"/>
    <w:rsid w:val="2C3D6F12"/>
    <w:rsid w:val="2C432646"/>
    <w:rsid w:val="2C5E24CE"/>
    <w:rsid w:val="2C625EB4"/>
    <w:rsid w:val="2CFB0D33"/>
    <w:rsid w:val="2D19295A"/>
    <w:rsid w:val="2D3C3247"/>
    <w:rsid w:val="2DDF4725"/>
    <w:rsid w:val="2DE827A0"/>
    <w:rsid w:val="2DEE4968"/>
    <w:rsid w:val="2E254102"/>
    <w:rsid w:val="2E386AC1"/>
    <w:rsid w:val="2E3D31FA"/>
    <w:rsid w:val="2E580034"/>
    <w:rsid w:val="2E666654"/>
    <w:rsid w:val="2E76495E"/>
    <w:rsid w:val="2E9B17D4"/>
    <w:rsid w:val="2EB84F76"/>
    <w:rsid w:val="2EBE07DF"/>
    <w:rsid w:val="2EEB2394"/>
    <w:rsid w:val="2EF57EF9"/>
    <w:rsid w:val="2F2D7712"/>
    <w:rsid w:val="2F5E78CC"/>
    <w:rsid w:val="2F6D3FB3"/>
    <w:rsid w:val="2F770A3B"/>
    <w:rsid w:val="2FA138E4"/>
    <w:rsid w:val="2FBE036A"/>
    <w:rsid w:val="2FE73A0A"/>
    <w:rsid w:val="2FE95D01"/>
    <w:rsid w:val="2FF01F76"/>
    <w:rsid w:val="30135356"/>
    <w:rsid w:val="301937F3"/>
    <w:rsid w:val="30562C99"/>
    <w:rsid w:val="305F38FB"/>
    <w:rsid w:val="306F62AC"/>
    <w:rsid w:val="30851151"/>
    <w:rsid w:val="30A734F4"/>
    <w:rsid w:val="30F96D34"/>
    <w:rsid w:val="3102072B"/>
    <w:rsid w:val="31181CFC"/>
    <w:rsid w:val="316136A3"/>
    <w:rsid w:val="31623B36"/>
    <w:rsid w:val="31736083"/>
    <w:rsid w:val="31807FCD"/>
    <w:rsid w:val="3186135C"/>
    <w:rsid w:val="31A35A6A"/>
    <w:rsid w:val="31D67BED"/>
    <w:rsid w:val="32144BB9"/>
    <w:rsid w:val="32985C10"/>
    <w:rsid w:val="33294694"/>
    <w:rsid w:val="335A484E"/>
    <w:rsid w:val="33682619"/>
    <w:rsid w:val="336E5173"/>
    <w:rsid w:val="337C30AF"/>
    <w:rsid w:val="33837901"/>
    <w:rsid w:val="33910A3F"/>
    <w:rsid w:val="3394135A"/>
    <w:rsid w:val="33A67A93"/>
    <w:rsid w:val="33C06DA7"/>
    <w:rsid w:val="33C30645"/>
    <w:rsid w:val="3458408E"/>
    <w:rsid w:val="346159EE"/>
    <w:rsid w:val="34983880"/>
    <w:rsid w:val="34AF1EA4"/>
    <w:rsid w:val="34F33446"/>
    <w:rsid w:val="350C3926"/>
    <w:rsid w:val="35260E8C"/>
    <w:rsid w:val="352D0233"/>
    <w:rsid w:val="353321FB"/>
    <w:rsid w:val="3550313F"/>
    <w:rsid w:val="3554618D"/>
    <w:rsid w:val="35575864"/>
    <w:rsid w:val="355D6BE9"/>
    <w:rsid w:val="356A3ECE"/>
    <w:rsid w:val="357850F9"/>
    <w:rsid w:val="358F4407"/>
    <w:rsid w:val="35A17F3B"/>
    <w:rsid w:val="35C506A4"/>
    <w:rsid w:val="35DF486E"/>
    <w:rsid w:val="35ED3757"/>
    <w:rsid w:val="366C4FC4"/>
    <w:rsid w:val="3684161D"/>
    <w:rsid w:val="369167D9"/>
    <w:rsid w:val="369E4A52"/>
    <w:rsid w:val="36D44054"/>
    <w:rsid w:val="374A2C32"/>
    <w:rsid w:val="37757EA8"/>
    <w:rsid w:val="37A76159"/>
    <w:rsid w:val="37D270A9"/>
    <w:rsid w:val="37E666B0"/>
    <w:rsid w:val="37E853C9"/>
    <w:rsid w:val="381F0AD4"/>
    <w:rsid w:val="385C4BC4"/>
    <w:rsid w:val="388B407E"/>
    <w:rsid w:val="388D4D7E"/>
    <w:rsid w:val="38995E18"/>
    <w:rsid w:val="38A00F55"/>
    <w:rsid w:val="38A42515"/>
    <w:rsid w:val="38A722E3"/>
    <w:rsid w:val="38C41821"/>
    <w:rsid w:val="38D1110E"/>
    <w:rsid w:val="38D44934"/>
    <w:rsid w:val="38E250CA"/>
    <w:rsid w:val="38EA6674"/>
    <w:rsid w:val="392B2C6B"/>
    <w:rsid w:val="3943521E"/>
    <w:rsid w:val="3962445C"/>
    <w:rsid w:val="3971248D"/>
    <w:rsid w:val="3987227C"/>
    <w:rsid w:val="398E3AAC"/>
    <w:rsid w:val="39932868"/>
    <w:rsid w:val="39BA1BA2"/>
    <w:rsid w:val="39EC423E"/>
    <w:rsid w:val="3A125E82"/>
    <w:rsid w:val="3A157721"/>
    <w:rsid w:val="3A2801BE"/>
    <w:rsid w:val="3A2F66BB"/>
    <w:rsid w:val="3A327E40"/>
    <w:rsid w:val="3A3A7346"/>
    <w:rsid w:val="3A406122"/>
    <w:rsid w:val="3A5244D1"/>
    <w:rsid w:val="3A5B141F"/>
    <w:rsid w:val="3AAA1C17"/>
    <w:rsid w:val="3ACD7C69"/>
    <w:rsid w:val="3AF630AE"/>
    <w:rsid w:val="3AF64E5C"/>
    <w:rsid w:val="3B130672"/>
    <w:rsid w:val="3B194FEF"/>
    <w:rsid w:val="3BC82C9D"/>
    <w:rsid w:val="3BDD601C"/>
    <w:rsid w:val="3BE6005B"/>
    <w:rsid w:val="3C08753D"/>
    <w:rsid w:val="3C243C4B"/>
    <w:rsid w:val="3C355E58"/>
    <w:rsid w:val="3C7544A7"/>
    <w:rsid w:val="3C9568F7"/>
    <w:rsid w:val="3C996A84"/>
    <w:rsid w:val="3CB1259C"/>
    <w:rsid w:val="3CDD0FC9"/>
    <w:rsid w:val="3D274A9D"/>
    <w:rsid w:val="3D522DF4"/>
    <w:rsid w:val="3D7824A0"/>
    <w:rsid w:val="3D905948"/>
    <w:rsid w:val="3D94624D"/>
    <w:rsid w:val="3DA94408"/>
    <w:rsid w:val="3E1A411A"/>
    <w:rsid w:val="3E5C591E"/>
    <w:rsid w:val="3E641E5A"/>
    <w:rsid w:val="3E6A3F2D"/>
    <w:rsid w:val="3E821613"/>
    <w:rsid w:val="3E8310FD"/>
    <w:rsid w:val="3EB51069"/>
    <w:rsid w:val="3EC96F31"/>
    <w:rsid w:val="3F251745"/>
    <w:rsid w:val="3F2968C0"/>
    <w:rsid w:val="3F367F1D"/>
    <w:rsid w:val="3F690AA8"/>
    <w:rsid w:val="3F9115F7"/>
    <w:rsid w:val="3F977E85"/>
    <w:rsid w:val="3F987964"/>
    <w:rsid w:val="3F9B2476"/>
    <w:rsid w:val="3FDD313B"/>
    <w:rsid w:val="40352698"/>
    <w:rsid w:val="40491ED2"/>
    <w:rsid w:val="40842F0A"/>
    <w:rsid w:val="408465EB"/>
    <w:rsid w:val="40A4535A"/>
    <w:rsid w:val="40AA5894"/>
    <w:rsid w:val="410A78B3"/>
    <w:rsid w:val="41314E40"/>
    <w:rsid w:val="413E3084"/>
    <w:rsid w:val="4182744A"/>
    <w:rsid w:val="41AA4BF2"/>
    <w:rsid w:val="41C15A00"/>
    <w:rsid w:val="41F83BB0"/>
    <w:rsid w:val="42240A09"/>
    <w:rsid w:val="42472441"/>
    <w:rsid w:val="424B52D4"/>
    <w:rsid w:val="424E557E"/>
    <w:rsid w:val="425A6618"/>
    <w:rsid w:val="428169B3"/>
    <w:rsid w:val="42B20202"/>
    <w:rsid w:val="42C27D1A"/>
    <w:rsid w:val="431C567C"/>
    <w:rsid w:val="434D384C"/>
    <w:rsid w:val="43A05439"/>
    <w:rsid w:val="43F403A7"/>
    <w:rsid w:val="43FC6A95"/>
    <w:rsid w:val="44616288"/>
    <w:rsid w:val="446C3C93"/>
    <w:rsid w:val="4492209A"/>
    <w:rsid w:val="44A60973"/>
    <w:rsid w:val="44CF5928"/>
    <w:rsid w:val="44D37FBC"/>
    <w:rsid w:val="44DC651A"/>
    <w:rsid w:val="44ED2FD3"/>
    <w:rsid w:val="44FD45BD"/>
    <w:rsid w:val="45093048"/>
    <w:rsid w:val="4517269E"/>
    <w:rsid w:val="452B1BA6"/>
    <w:rsid w:val="45396A19"/>
    <w:rsid w:val="45497568"/>
    <w:rsid w:val="456652D4"/>
    <w:rsid w:val="45795008"/>
    <w:rsid w:val="45801D20"/>
    <w:rsid w:val="45B222C8"/>
    <w:rsid w:val="45C218AE"/>
    <w:rsid w:val="45E36925"/>
    <w:rsid w:val="45F66658"/>
    <w:rsid w:val="461E33FF"/>
    <w:rsid w:val="46BD0F24"/>
    <w:rsid w:val="46CF66C7"/>
    <w:rsid w:val="47013FF5"/>
    <w:rsid w:val="471F1BDF"/>
    <w:rsid w:val="472E740D"/>
    <w:rsid w:val="47631ACB"/>
    <w:rsid w:val="476D4C47"/>
    <w:rsid w:val="47794E4B"/>
    <w:rsid w:val="477E6905"/>
    <w:rsid w:val="47A520E4"/>
    <w:rsid w:val="47A73CBB"/>
    <w:rsid w:val="47BA4746"/>
    <w:rsid w:val="47E0136E"/>
    <w:rsid w:val="47F95BF5"/>
    <w:rsid w:val="48164D90"/>
    <w:rsid w:val="481E5DAA"/>
    <w:rsid w:val="48362D3C"/>
    <w:rsid w:val="4876582E"/>
    <w:rsid w:val="48825F81"/>
    <w:rsid w:val="488F68F0"/>
    <w:rsid w:val="48A51C70"/>
    <w:rsid w:val="48D25621"/>
    <w:rsid w:val="494B2817"/>
    <w:rsid w:val="495050CA"/>
    <w:rsid w:val="49577C28"/>
    <w:rsid w:val="495C005F"/>
    <w:rsid w:val="49886301"/>
    <w:rsid w:val="499E07E8"/>
    <w:rsid w:val="49A14B2D"/>
    <w:rsid w:val="49AB59AC"/>
    <w:rsid w:val="49BC5837"/>
    <w:rsid w:val="49BC684D"/>
    <w:rsid w:val="49E54A1A"/>
    <w:rsid w:val="49FA3056"/>
    <w:rsid w:val="4A147A9B"/>
    <w:rsid w:val="4A1E7F2C"/>
    <w:rsid w:val="4A4E6A63"/>
    <w:rsid w:val="4A9A27AA"/>
    <w:rsid w:val="4AC012CF"/>
    <w:rsid w:val="4ACC7988"/>
    <w:rsid w:val="4AF07B1A"/>
    <w:rsid w:val="4B013AD5"/>
    <w:rsid w:val="4B617C59"/>
    <w:rsid w:val="4B674E8A"/>
    <w:rsid w:val="4B6E4EE3"/>
    <w:rsid w:val="4B7D096D"/>
    <w:rsid w:val="4B867A5E"/>
    <w:rsid w:val="4B871B00"/>
    <w:rsid w:val="4BA34B8C"/>
    <w:rsid w:val="4BB00F6A"/>
    <w:rsid w:val="4BD94AC8"/>
    <w:rsid w:val="4BF462E9"/>
    <w:rsid w:val="4BF54CBC"/>
    <w:rsid w:val="4BFE6267"/>
    <w:rsid w:val="4C065F5C"/>
    <w:rsid w:val="4C0A4C0B"/>
    <w:rsid w:val="4C190265"/>
    <w:rsid w:val="4C3B4DC5"/>
    <w:rsid w:val="4C475E14"/>
    <w:rsid w:val="4C4A325A"/>
    <w:rsid w:val="4C53438E"/>
    <w:rsid w:val="4C7402D7"/>
    <w:rsid w:val="4C9F663F"/>
    <w:rsid w:val="4CD15729"/>
    <w:rsid w:val="4CD91CFF"/>
    <w:rsid w:val="4CE4545C"/>
    <w:rsid w:val="4CFD02CC"/>
    <w:rsid w:val="4D464E7A"/>
    <w:rsid w:val="4D5E3185"/>
    <w:rsid w:val="4D704F42"/>
    <w:rsid w:val="4D930C30"/>
    <w:rsid w:val="4DA90454"/>
    <w:rsid w:val="4DDF79D2"/>
    <w:rsid w:val="4DF64E7D"/>
    <w:rsid w:val="4E00263F"/>
    <w:rsid w:val="4E0833CC"/>
    <w:rsid w:val="4E195013"/>
    <w:rsid w:val="4E335445"/>
    <w:rsid w:val="4EA053B3"/>
    <w:rsid w:val="4EBB3F9B"/>
    <w:rsid w:val="4EC74768"/>
    <w:rsid w:val="4ECF0762"/>
    <w:rsid w:val="4ED6787C"/>
    <w:rsid w:val="4EDA484F"/>
    <w:rsid w:val="4EDE412D"/>
    <w:rsid w:val="4EF37BD9"/>
    <w:rsid w:val="4F28486A"/>
    <w:rsid w:val="4F6603AB"/>
    <w:rsid w:val="4F697E9B"/>
    <w:rsid w:val="4FA03191"/>
    <w:rsid w:val="4FA36773"/>
    <w:rsid w:val="4FDD62EE"/>
    <w:rsid w:val="4FE47521"/>
    <w:rsid w:val="4FFE6835"/>
    <w:rsid w:val="50113DB7"/>
    <w:rsid w:val="501C16FA"/>
    <w:rsid w:val="502D0EC8"/>
    <w:rsid w:val="5038161B"/>
    <w:rsid w:val="504F39B4"/>
    <w:rsid w:val="50FB45EB"/>
    <w:rsid w:val="50FE0D84"/>
    <w:rsid w:val="51005ED1"/>
    <w:rsid w:val="51071719"/>
    <w:rsid w:val="51143E36"/>
    <w:rsid w:val="51695F30"/>
    <w:rsid w:val="518012F6"/>
    <w:rsid w:val="51CC6F0B"/>
    <w:rsid w:val="51E97071"/>
    <w:rsid w:val="51EC090F"/>
    <w:rsid w:val="51FC6DA4"/>
    <w:rsid w:val="5200004C"/>
    <w:rsid w:val="524B1ADA"/>
    <w:rsid w:val="525E35BB"/>
    <w:rsid w:val="528154FB"/>
    <w:rsid w:val="529A036B"/>
    <w:rsid w:val="529C11E0"/>
    <w:rsid w:val="52B4359D"/>
    <w:rsid w:val="52DA2027"/>
    <w:rsid w:val="52F201A7"/>
    <w:rsid w:val="52F67C97"/>
    <w:rsid w:val="52FC6278"/>
    <w:rsid w:val="530A3743"/>
    <w:rsid w:val="53277E51"/>
    <w:rsid w:val="534D53DE"/>
    <w:rsid w:val="538E3C1A"/>
    <w:rsid w:val="53C725AE"/>
    <w:rsid w:val="53F50267"/>
    <w:rsid w:val="54375729"/>
    <w:rsid w:val="543A1E06"/>
    <w:rsid w:val="545A6004"/>
    <w:rsid w:val="545F71FB"/>
    <w:rsid w:val="54A4596D"/>
    <w:rsid w:val="54B640EE"/>
    <w:rsid w:val="54C63D12"/>
    <w:rsid w:val="54CD30CC"/>
    <w:rsid w:val="54EB3100"/>
    <w:rsid w:val="55124B31"/>
    <w:rsid w:val="553E6538"/>
    <w:rsid w:val="557E3F74"/>
    <w:rsid w:val="557F772A"/>
    <w:rsid w:val="55843BD5"/>
    <w:rsid w:val="55AF5D1C"/>
    <w:rsid w:val="55B47996"/>
    <w:rsid w:val="55C35EAF"/>
    <w:rsid w:val="55CA5A69"/>
    <w:rsid w:val="55DD513F"/>
    <w:rsid w:val="55EE10FA"/>
    <w:rsid w:val="560E29EF"/>
    <w:rsid w:val="560E52F8"/>
    <w:rsid w:val="56530823"/>
    <w:rsid w:val="56DC0F52"/>
    <w:rsid w:val="56E2080F"/>
    <w:rsid w:val="56E75E2D"/>
    <w:rsid w:val="572F671D"/>
    <w:rsid w:val="57355204"/>
    <w:rsid w:val="575925A3"/>
    <w:rsid w:val="57596A47"/>
    <w:rsid w:val="577E4EC0"/>
    <w:rsid w:val="57812D77"/>
    <w:rsid w:val="5799298C"/>
    <w:rsid w:val="57CF0AB7"/>
    <w:rsid w:val="57D55168"/>
    <w:rsid w:val="57F64296"/>
    <w:rsid w:val="57F81DBC"/>
    <w:rsid w:val="582708F3"/>
    <w:rsid w:val="58711B6E"/>
    <w:rsid w:val="58786725"/>
    <w:rsid w:val="58847AF3"/>
    <w:rsid w:val="58B6709E"/>
    <w:rsid w:val="58DC16DE"/>
    <w:rsid w:val="59073F3C"/>
    <w:rsid w:val="590925F5"/>
    <w:rsid w:val="59232E69"/>
    <w:rsid w:val="599825F2"/>
    <w:rsid w:val="59A0270B"/>
    <w:rsid w:val="59A85A64"/>
    <w:rsid w:val="59D61BA3"/>
    <w:rsid w:val="59E3084A"/>
    <w:rsid w:val="5A0A4028"/>
    <w:rsid w:val="5A3572F7"/>
    <w:rsid w:val="5A4C2FD0"/>
    <w:rsid w:val="5A5F25C6"/>
    <w:rsid w:val="5A637F6F"/>
    <w:rsid w:val="5A67279E"/>
    <w:rsid w:val="5A6804AB"/>
    <w:rsid w:val="5A755946"/>
    <w:rsid w:val="5AA955EF"/>
    <w:rsid w:val="5ADB3CBD"/>
    <w:rsid w:val="5AEC372E"/>
    <w:rsid w:val="5AF251E8"/>
    <w:rsid w:val="5AF32D0E"/>
    <w:rsid w:val="5AF820D3"/>
    <w:rsid w:val="5B3A6B8F"/>
    <w:rsid w:val="5B597015"/>
    <w:rsid w:val="5B5B4CD5"/>
    <w:rsid w:val="5B653C0C"/>
    <w:rsid w:val="5B7F473C"/>
    <w:rsid w:val="5B871777"/>
    <w:rsid w:val="5BD23965"/>
    <w:rsid w:val="5BD32D6E"/>
    <w:rsid w:val="5BE15A6C"/>
    <w:rsid w:val="5BE45F0E"/>
    <w:rsid w:val="5BEB3C86"/>
    <w:rsid w:val="5C2A125B"/>
    <w:rsid w:val="5C2C2994"/>
    <w:rsid w:val="5C5335DA"/>
    <w:rsid w:val="5C6908A6"/>
    <w:rsid w:val="5C944461"/>
    <w:rsid w:val="5C9F32E5"/>
    <w:rsid w:val="5CAF4F83"/>
    <w:rsid w:val="5CD343AC"/>
    <w:rsid w:val="5D106026"/>
    <w:rsid w:val="5D4B6E32"/>
    <w:rsid w:val="5D602736"/>
    <w:rsid w:val="5D667504"/>
    <w:rsid w:val="5DA0717E"/>
    <w:rsid w:val="5DB03139"/>
    <w:rsid w:val="5DC6470A"/>
    <w:rsid w:val="5DE227D8"/>
    <w:rsid w:val="5DEC200B"/>
    <w:rsid w:val="5E134C2A"/>
    <w:rsid w:val="5E2A097A"/>
    <w:rsid w:val="5E4A533B"/>
    <w:rsid w:val="5E7128C8"/>
    <w:rsid w:val="5E7A5BC7"/>
    <w:rsid w:val="5E8A398A"/>
    <w:rsid w:val="5E954808"/>
    <w:rsid w:val="5E9F7435"/>
    <w:rsid w:val="5EA7453C"/>
    <w:rsid w:val="5EBA601D"/>
    <w:rsid w:val="5EBB1968"/>
    <w:rsid w:val="5EC40C4A"/>
    <w:rsid w:val="5EE15B4F"/>
    <w:rsid w:val="5EE202B3"/>
    <w:rsid w:val="5EE66E12"/>
    <w:rsid w:val="5F6655AA"/>
    <w:rsid w:val="5F8B1768"/>
    <w:rsid w:val="5F8F74AA"/>
    <w:rsid w:val="5FAF18FA"/>
    <w:rsid w:val="5FEF619A"/>
    <w:rsid w:val="601371F1"/>
    <w:rsid w:val="60671922"/>
    <w:rsid w:val="607C109C"/>
    <w:rsid w:val="60AC5E39"/>
    <w:rsid w:val="60DB5136"/>
    <w:rsid w:val="618E68BA"/>
    <w:rsid w:val="61B27B2C"/>
    <w:rsid w:val="61B9080E"/>
    <w:rsid w:val="61BC41C8"/>
    <w:rsid w:val="61DF087C"/>
    <w:rsid w:val="61F555BE"/>
    <w:rsid w:val="62111876"/>
    <w:rsid w:val="62314848"/>
    <w:rsid w:val="623B56C7"/>
    <w:rsid w:val="62884A44"/>
    <w:rsid w:val="628C1A7E"/>
    <w:rsid w:val="62D11F49"/>
    <w:rsid w:val="62E541D8"/>
    <w:rsid w:val="62EF025F"/>
    <w:rsid w:val="632B53E1"/>
    <w:rsid w:val="63333EB7"/>
    <w:rsid w:val="63367C3C"/>
    <w:rsid w:val="637B0BF4"/>
    <w:rsid w:val="6390559E"/>
    <w:rsid w:val="63CB2625"/>
    <w:rsid w:val="6468132B"/>
    <w:rsid w:val="64904662"/>
    <w:rsid w:val="64B92960"/>
    <w:rsid w:val="64BB409E"/>
    <w:rsid w:val="64BD0615"/>
    <w:rsid w:val="64FE29DC"/>
    <w:rsid w:val="64FE57A9"/>
    <w:rsid w:val="6531690D"/>
    <w:rsid w:val="654152E7"/>
    <w:rsid w:val="65431690"/>
    <w:rsid w:val="65510D5D"/>
    <w:rsid w:val="65827169"/>
    <w:rsid w:val="65B744A7"/>
    <w:rsid w:val="65BF216B"/>
    <w:rsid w:val="65F8567D"/>
    <w:rsid w:val="660A5ADC"/>
    <w:rsid w:val="66100C18"/>
    <w:rsid w:val="665772D8"/>
    <w:rsid w:val="66666A8A"/>
    <w:rsid w:val="66682803"/>
    <w:rsid w:val="668138C4"/>
    <w:rsid w:val="668A2779"/>
    <w:rsid w:val="66EA1469"/>
    <w:rsid w:val="66EB246B"/>
    <w:rsid w:val="670E1FF7"/>
    <w:rsid w:val="6734598E"/>
    <w:rsid w:val="67381624"/>
    <w:rsid w:val="67786A75"/>
    <w:rsid w:val="678968B7"/>
    <w:rsid w:val="679B2764"/>
    <w:rsid w:val="67A27E42"/>
    <w:rsid w:val="67A535E2"/>
    <w:rsid w:val="67A61834"/>
    <w:rsid w:val="67C32D47"/>
    <w:rsid w:val="67FD51CC"/>
    <w:rsid w:val="68054659"/>
    <w:rsid w:val="685045E5"/>
    <w:rsid w:val="68633281"/>
    <w:rsid w:val="68664B20"/>
    <w:rsid w:val="68A838B0"/>
    <w:rsid w:val="68C760A4"/>
    <w:rsid w:val="68CF07BD"/>
    <w:rsid w:val="68E65C61"/>
    <w:rsid w:val="692E211D"/>
    <w:rsid w:val="69833542"/>
    <w:rsid w:val="69EC54F9"/>
    <w:rsid w:val="6A2904FB"/>
    <w:rsid w:val="6ADF09E7"/>
    <w:rsid w:val="6AED777A"/>
    <w:rsid w:val="6AF9611F"/>
    <w:rsid w:val="6B014FD4"/>
    <w:rsid w:val="6B0C2230"/>
    <w:rsid w:val="6B2807B2"/>
    <w:rsid w:val="6BA918F3"/>
    <w:rsid w:val="6BB0484E"/>
    <w:rsid w:val="6BB44CEC"/>
    <w:rsid w:val="6BCE135A"/>
    <w:rsid w:val="6BCF025E"/>
    <w:rsid w:val="6C1A0813"/>
    <w:rsid w:val="6C383399"/>
    <w:rsid w:val="6C4C5815"/>
    <w:rsid w:val="6C627CF4"/>
    <w:rsid w:val="6C975BF0"/>
    <w:rsid w:val="6CA60319"/>
    <w:rsid w:val="6CA92135"/>
    <w:rsid w:val="6CBA368C"/>
    <w:rsid w:val="6CD5107F"/>
    <w:rsid w:val="6CDA3D2E"/>
    <w:rsid w:val="6CFF09DC"/>
    <w:rsid w:val="6D18512F"/>
    <w:rsid w:val="6D266C68"/>
    <w:rsid w:val="6D435C52"/>
    <w:rsid w:val="6D4873A6"/>
    <w:rsid w:val="6D716441"/>
    <w:rsid w:val="6D7A177D"/>
    <w:rsid w:val="6D7D5A70"/>
    <w:rsid w:val="6D7E24C3"/>
    <w:rsid w:val="6D9A2DB3"/>
    <w:rsid w:val="6D9C177A"/>
    <w:rsid w:val="6DB70AE4"/>
    <w:rsid w:val="6DC5678C"/>
    <w:rsid w:val="6DCA3DA3"/>
    <w:rsid w:val="6DCF6791"/>
    <w:rsid w:val="6DD46D47"/>
    <w:rsid w:val="6DFA4688"/>
    <w:rsid w:val="6E1730BE"/>
    <w:rsid w:val="6E364F94"/>
    <w:rsid w:val="6E4771A1"/>
    <w:rsid w:val="6EB32A89"/>
    <w:rsid w:val="6EB96428"/>
    <w:rsid w:val="6ED44ED9"/>
    <w:rsid w:val="6EDE7B06"/>
    <w:rsid w:val="6EE60768"/>
    <w:rsid w:val="6EE67DB6"/>
    <w:rsid w:val="6EE844E0"/>
    <w:rsid w:val="6EEB47F5"/>
    <w:rsid w:val="6EEB5C46"/>
    <w:rsid w:val="6F0C1186"/>
    <w:rsid w:val="6F282B2F"/>
    <w:rsid w:val="6F286FD3"/>
    <w:rsid w:val="6F2D45E9"/>
    <w:rsid w:val="6F413BF1"/>
    <w:rsid w:val="6F6A09F7"/>
    <w:rsid w:val="6F9E7E41"/>
    <w:rsid w:val="6FFB46E7"/>
    <w:rsid w:val="701D4C35"/>
    <w:rsid w:val="702937E8"/>
    <w:rsid w:val="703828C8"/>
    <w:rsid w:val="70610025"/>
    <w:rsid w:val="70614F23"/>
    <w:rsid w:val="70985E1A"/>
    <w:rsid w:val="70AD3C34"/>
    <w:rsid w:val="710B3229"/>
    <w:rsid w:val="7113780F"/>
    <w:rsid w:val="71353C29"/>
    <w:rsid w:val="713E0DE6"/>
    <w:rsid w:val="71431EA2"/>
    <w:rsid w:val="71463740"/>
    <w:rsid w:val="71482D64"/>
    <w:rsid w:val="71520337"/>
    <w:rsid w:val="715D270E"/>
    <w:rsid w:val="71812492"/>
    <w:rsid w:val="71866233"/>
    <w:rsid w:val="718A041C"/>
    <w:rsid w:val="71955149"/>
    <w:rsid w:val="71CF6831"/>
    <w:rsid w:val="71E700C3"/>
    <w:rsid w:val="71EB08C4"/>
    <w:rsid w:val="72062ED0"/>
    <w:rsid w:val="72072498"/>
    <w:rsid w:val="722241AD"/>
    <w:rsid w:val="722D66AE"/>
    <w:rsid w:val="724B4950"/>
    <w:rsid w:val="72655682"/>
    <w:rsid w:val="72753BBF"/>
    <w:rsid w:val="727D22A9"/>
    <w:rsid w:val="72842772"/>
    <w:rsid w:val="72850298"/>
    <w:rsid w:val="72B616BF"/>
    <w:rsid w:val="72B8241C"/>
    <w:rsid w:val="72D52FCE"/>
    <w:rsid w:val="72EC6569"/>
    <w:rsid w:val="73124222"/>
    <w:rsid w:val="73133AF6"/>
    <w:rsid w:val="73265C65"/>
    <w:rsid w:val="736511D4"/>
    <w:rsid w:val="73705419"/>
    <w:rsid w:val="738B5432"/>
    <w:rsid w:val="7399224D"/>
    <w:rsid w:val="73A1041B"/>
    <w:rsid w:val="73C2557F"/>
    <w:rsid w:val="745E567C"/>
    <w:rsid w:val="74717183"/>
    <w:rsid w:val="747607E0"/>
    <w:rsid w:val="748800DE"/>
    <w:rsid w:val="749D7B1B"/>
    <w:rsid w:val="74B86703"/>
    <w:rsid w:val="74BB3112"/>
    <w:rsid w:val="74C46742"/>
    <w:rsid w:val="74D80D17"/>
    <w:rsid w:val="74EC2CAE"/>
    <w:rsid w:val="750D14EF"/>
    <w:rsid w:val="75153B55"/>
    <w:rsid w:val="753903FB"/>
    <w:rsid w:val="756635EF"/>
    <w:rsid w:val="75750A98"/>
    <w:rsid w:val="75C64E50"/>
    <w:rsid w:val="75E654AB"/>
    <w:rsid w:val="75F61BD9"/>
    <w:rsid w:val="76004BF8"/>
    <w:rsid w:val="76061CDC"/>
    <w:rsid w:val="760C31AA"/>
    <w:rsid w:val="766D4DCA"/>
    <w:rsid w:val="767909CB"/>
    <w:rsid w:val="768C03AE"/>
    <w:rsid w:val="76943B28"/>
    <w:rsid w:val="76A41CB5"/>
    <w:rsid w:val="76B26248"/>
    <w:rsid w:val="76FA3D9F"/>
    <w:rsid w:val="76FB2388"/>
    <w:rsid w:val="77071BC4"/>
    <w:rsid w:val="77297D8C"/>
    <w:rsid w:val="77705FBE"/>
    <w:rsid w:val="77996CC0"/>
    <w:rsid w:val="780103C1"/>
    <w:rsid w:val="78014CEB"/>
    <w:rsid w:val="780E4529"/>
    <w:rsid w:val="781E0018"/>
    <w:rsid w:val="782346D8"/>
    <w:rsid w:val="785C1A9B"/>
    <w:rsid w:val="78632E2A"/>
    <w:rsid w:val="7879089F"/>
    <w:rsid w:val="78A21BA4"/>
    <w:rsid w:val="78B1191D"/>
    <w:rsid w:val="78E23201"/>
    <w:rsid w:val="79037878"/>
    <w:rsid w:val="790F4D60"/>
    <w:rsid w:val="792425B9"/>
    <w:rsid w:val="79330B20"/>
    <w:rsid w:val="79554E68"/>
    <w:rsid w:val="79650C6A"/>
    <w:rsid w:val="79DA711C"/>
    <w:rsid w:val="79E166FC"/>
    <w:rsid w:val="7A0B76AE"/>
    <w:rsid w:val="7A1666D6"/>
    <w:rsid w:val="7A2111EE"/>
    <w:rsid w:val="7A29645E"/>
    <w:rsid w:val="7A461D58"/>
    <w:rsid w:val="7A5C0BF2"/>
    <w:rsid w:val="7A611EC9"/>
    <w:rsid w:val="7A7358BD"/>
    <w:rsid w:val="7A8A28F0"/>
    <w:rsid w:val="7A9419C0"/>
    <w:rsid w:val="7A9E283F"/>
    <w:rsid w:val="7AE70F19"/>
    <w:rsid w:val="7AEC0C8C"/>
    <w:rsid w:val="7B203254"/>
    <w:rsid w:val="7B3311D9"/>
    <w:rsid w:val="7B450F0D"/>
    <w:rsid w:val="7B9F439A"/>
    <w:rsid w:val="7BD06A28"/>
    <w:rsid w:val="7BD77DB7"/>
    <w:rsid w:val="7BDA78A7"/>
    <w:rsid w:val="7BF070CA"/>
    <w:rsid w:val="7C097C82"/>
    <w:rsid w:val="7C245553"/>
    <w:rsid w:val="7C4F7E84"/>
    <w:rsid w:val="7C5143D4"/>
    <w:rsid w:val="7C6B4D98"/>
    <w:rsid w:val="7C943EFA"/>
    <w:rsid w:val="7CA86399"/>
    <w:rsid w:val="7D405703"/>
    <w:rsid w:val="7D470F6C"/>
    <w:rsid w:val="7D524231"/>
    <w:rsid w:val="7D5E5791"/>
    <w:rsid w:val="7D871368"/>
    <w:rsid w:val="7DBD6255"/>
    <w:rsid w:val="7DE51DFA"/>
    <w:rsid w:val="7DE879B0"/>
    <w:rsid w:val="7E0230E5"/>
    <w:rsid w:val="7E0953A6"/>
    <w:rsid w:val="7E266DD3"/>
    <w:rsid w:val="7ED700CE"/>
    <w:rsid w:val="7F030EC3"/>
    <w:rsid w:val="7F0864D9"/>
    <w:rsid w:val="7F0B0898"/>
    <w:rsid w:val="7F25345C"/>
    <w:rsid w:val="7F3D43D5"/>
    <w:rsid w:val="7F3E014D"/>
    <w:rsid w:val="7F41409A"/>
    <w:rsid w:val="7F71054D"/>
    <w:rsid w:val="7FAD0EE7"/>
    <w:rsid w:val="7FAF4BA7"/>
    <w:rsid w:val="7FB30B9F"/>
    <w:rsid w:val="7FB56661"/>
    <w:rsid w:val="7FD36AE7"/>
    <w:rsid w:val="DF797A7A"/>
    <w:rsid w:val="FF1EC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2"/>
    <w:qFormat/>
    <w:uiPriority w:val="0"/>
    <w:pPr>
      <w:spacing w:before="120" w:after="120" w:line="240" w:lineRule="auto"/>
      <w:jc w:val="center"/>
      <w:outlineLvl w:val="0"/>
    </w:pPr>
    <w:rPr>
      <w:kern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link w:val="54"/>
    <w:qFormat/>
    <w:uiPriority w:val="0"/>
    <w:pPr>
      <w:spacing w:before="260" w:after="260" w:line="416" w:lineRule="auto"/>
      <w:outlineLvl w:val="2"/>
    </w:pPr>
    <w:rPr>
      <w:sz w:val="32"/>
      <w:szCs w:val="32"/>
    </w:rPr>
  </w:style>
  <w:style w:type="paragraph" w:styleId="7">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89"/>
    <w:qFormat/>
    <w:uiPriority w:val="9"/>
    <w:pPr>
      <w:keepNext/>
      <w:keepLines/>
      <w:spacing w:before="280" w:after="290" w:line="376" w:lineRule="auto"/>
      <w:outlineLvl w:val="4"/>
    </w:pPr>
    <w:rPr>
      <w:b/>
      <w:bCs/>
      <w:sz w:val="28"/>
      <w:szCs w:val="28"/>
    </w:rPr>
  </w:style>
  <w:style w:type="paragraph" w:styleId="9">
    <w:name w:val="heading 6"/>
    <w:basedOn w:val="1"/>
    <w:next w:val="1"/>
    <w:link w:val="90"/>
    <w:autoRedefine/>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91"/>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link w:val="67"/>
    <w:autoRedefine/>
    <w:qFormat/>
    <w:uiPriority w:val="0"/>
    <w:rPr>
      <w:rFonts w:ascii="宋体" w:hAnsi="Courier New"/>
      <w:szCs w:val="20"/>
    </w:rPr>
  </w:style>
  <w:style w:type="paragraph" w:styleId="3">
    <w:name w:val="index 8"/>
    <w:basedOn w:val="1"/>
    <w:next w:val="1"/>
    <w:qFormat/>
    <w:uiPriority w:val="99"/>
    <w:pPr>
      <w:ind w:left="1400" w:leftChars="1400"/>
    </w:pPr>
  </w:style>
  <w:style w:type="paragraph" w:styleId="13">
    <w:name w:val="toc 7"/>
    <w:basedOn w:val="1"/>
    <w:next w:val="1"/>
    <w:autoRedefine/>
    <w:unhideWhenUsed/>
    <w:qFormat/>
    <w:uiPriority w:val="0"/>
    <w:pPr>
      <w:ind w:left="1260"/>
      <w:jc w:val="left"/>
    </w:pPr>
    <w:rPr>
      <w:rFonts w:ascii="Calibri" w:hAnsi="Calibri"/>
      <w:sz w:val="18"/>
      <w:szCs w:val="18"/>
    </w:rPr>
  </w:style>
  <w:style w:type="paragraph" w:styleId="14">
    <w:name w:val="Normal Indent"/>
    <w:basedOn w:val="1"/>
    <w:next w:val="15"/>
    <w:link w:val="70"/>
    <w:autoRedefine/>
    <w:qFormat/>
    <w:uiPriority w:val="0"/>
    <w:pPr>
      <w:ind w:firstLine="420" w:firstLineChars="200"/>
    </w:pPr>
    <w:rPr>
      <w:kern w:val="0"/>
      <w:sz w:val="20"/>
    </w:rPr>
  </w:style>
  <w:style w:type="paragraph" w:styleId="15">
    <w:name w:val="Body Text"/>
    <w:basedOn w:val="1"/>
    <w:next w:val="1"/>
    <w:link w:val="72"/>
    <w:autoRedefine/>
    <w:qFormat/>
    <w:uiPriority w:val="0"/>
    <w:pPr>
      <w:spacing w:after="120"/>
    </w:pPr>
  </w:style>
  <w:style w:type="paragraph" w:styleId="16">
    <w:name w:val="caption"/>
    <w:basedOn w:val="1"/>
    <w:next w:val="1"/>
    <w:link w:val="140"/>
    <w:autoRedefine/>
    <w:qFormat/>
    <w:uiPriority w:val="0"/>
    <w:pPr>
      <w:numPr>
        <w:ilvl w:val="0"/>
        <w:numId w:val="1"/>
      </w:numPr>
      <w:spacing w:line="360" w:lineRule="auto"/>
      <w:jc w:val="center"/>
    </w:pPr>
    <w:rPr>
      <w:rFonts w:ascii="Arial Unicode MS" w:hAnsi="Arial Unicode MS"/>
      <w:kern w:val="0"/>
      <w:sz w:val="20"/>
      <w:szCs w:val="20"/>
    </w:rPr>
  </w:style>
  <w:style w:type="paragraph" w:styleId="17">
    <w:name w:val="List Bullet"/>
    <w:basedOn w:val="1"/>
    <w:autoRedefine/>
    <w:qFormat/>
    <w:uiPriority w:val="0"/>
    <w:pPr>
      <w:widowControl/>
      <w:numPr>
        <w:ilvl w:val="0"/>
        <w:numId w:val="2"/>
      </w:numPr>
      <w:spacing w:beforeLines="50" w:afterLines="50"/>
      <w:ind w:firstLine="0"/>
      <w:jc w:val="left"/>
    </w:pPr>
    <w:rPr>
      <w:kern w:val="0"/>
      <w:sz w:val="20"/>
      <w:szCs w:val="20"/>
    </w:rPr>
  </w:style>
  <w:style w:type="paragraph" w:styleId="18">
    <w:name w:val="Document Map"/>
    <w:basedOn w:val="1"/>
    <w:link w:val="71"/>
    <w:qFormat/>
    <w:uiPriority w:val="0"/>
    <w:pPr>
      <w:shd w:val="clear" w:color="auto" w:fill="000080"/>
    </w:pPr>
  </w:style>
  <w:style w:type="paragraph" w:styleId="19">
    <w:name w:val="annotation text"/>
    <w:basedOn w:val="1"/>
    <w:link w:val="73"/>
    <w:autoRedefine/>
    <w:qFormat/>
    <w:uiPriority w:val="99"/>
    <w:pPr>
      <w:jc w:val="left"/>
    </w:pPr>
  </w:style>
  <w:style w:type="paragraph" w:styleId="20">
    <w:name w:val="Body Text 3"/>
    <w:basedOn w:val="1"/>
    <w:link w:val="200"/>
    <w:qFormat/>
    <w:uiPriority w:val="0"/>
    <w:pPr>
      <w:spacing w:after="120"/>
    </w:pPr>
    <w:rPr>
      <w:sz w:val="16"/>
      <w:szCs w:val="16"/>
    </w:rPr>
  </w:style>
  <w:style w:type="paragraph" w:styleId="21">
    <w:name w:val="Body Text Indent"/>
    <w:basedOn w:val="1"/>
    <w:link w:val="95"/>
    <w:qFormat/>
    <w:uiPriority w:val="0"/>
    <w:pPr>
      <w:spacing w:after="120"/>
      <w:ind w:left="420" w:leftChars="200"/>
    </w:pPr>
  </w:style>
  <w:style w:type="paragraph" w:styleId="22">
    <w:name w:val="toc 5"/>
    <w:basedOn w:val="1"/>
    <w:next w:val="1"/>
    <w:autoRedefine/>
    <w:unhideWhenUsed/>
    <w:qFormat/>
    <w:uiPriority w:val="0"/>
    <w:pPr>
      <w:ind w:left="840"/>
      <w:jc w:val="left"/>
    </w:pPr>
    <w:rPr>
      <w:rFonts w:ascii="Calibri" w:hAnsi="Calibri"/>
      <w:sz w:val="18"/>
      <w:szCs w:val="18"/>
    </w:rPr>
  </w:style>
  <w:style w:type="paragraph" w:styleId="23">
    <w:name w:val="toc 3"/>
    <w:basedOn w:val="1"/>
    <w:next w:val="1"/>
    <w:autoRedefine/>
    <w:unhideWhenUsed/>
    <w:qFormat/>
    <w:uiPriority w:val="39"/>
    <w:pPr>
      <w:ind w:left="420"/>
      <w:jc w:val="left"/>
    </w:pPr>
    <w:rPr>
      <w:rFonts w:ascii="Calibri" w:hAnsi="Calibri"/>
      <w:i/>
      <w:iCs/>
      <w:sz w:val="20"/>
      <w:szCs w:val="20"/>
    </w:rPr>
  </w:style>
  <w:style w:type="paragraph" w:styleId="24">
    <w:name w:val="toc 8"/>
    <w:basedOn w:val="1"/>
    <w:next w:val="1"/>
    <w:autoRedefine/>
    <w:unhideWhenUsed/>
    <w:qFormat/>
    <w:uiPriority w:val="0"/>
    <w:pPr>
      <w:ind w:left="1470"/>
      <w:jc w:val="left"/>
    </w:pPr>
    <w:rPr>
      <w:rFonts w:ascii="Calibri" w:hAnsi="Calibri"/>
      <w:sz w:val="18"/>
      <w:szCs w:val="18"/>
    </w:rPr>
  </w:style>
  <w:style w:type="paragraph" w:styleId="25">
    <w:name w:val="Date"/>
    <w:basedOn w:val="1"/>
    <w:next w:val="1"/>
    <w:link w:val="199"/>
    <w:autoRedefine/>
    <w:qFormat/>
    <w:uiPriority w:val="0"/>
    <w:pPr>
      <w:ind w:left="100" w:leftChars="2500"/>
    </w:pPr>
  </w:style>
  <w:style w:type="paragraph" w:styleId="26">
    <w:name w:val="Body Text Indent 2"/>
    <w:basedOn w:val="1"/>
    <w:link w:val="94"/>
    <w:autoRedefine/>
    <w:qFormat/>
    <w:uiPriority w:val="0"/>
    <w:pPr>
      <w:spacing w:after="120" w:line="480" w:lineRule="auto"/>
      <w:ind w:left="420" w:leftChars="200"/>
    </w:pPr>
  </w:style>
  <w:style w:type="paragraph" w:styleId="27">
    <w:name w:val="Balloon Text"/>
    <w:basedOn w:val="1"/>
    <w:link w:val="75"/>
    <w:autoRedefine/>
    <w:qFormat/>
    <w:uiPriority w:val="0"/>
    <w:rPr>
      <w:sz w:val="18"/>
      <w:szCs w:val="18"/>
    </w:rPr>
  </w:style>
  <w:style w:type="paragraph" w:styleId="28">
    <w:name w:val="footer"/>
    <w:basedOn w:val="1"/>
    <w:link w:val="57"/>
    <w:autoRedefine/>
    <w:qFormat/>
    <w:uiPriority w:val="0"/>
    <w:pPr>
      <w:tabs>
        <w:tab w:val="center" w:pos="4153"/>
        <w:tab w:val="right" w:pos="8306"/>
      </w:tabs>
      <w:snapToGrid w:val="0"/>
      <w:jc w:val="left"/>
    </w:pPr>
    <w:rPr>
      <w:sz w:val="18"/>
      <w:szCs w:val="18"/>
    </w:rPr>
  </w:style>
  <w:style w:type="paragraph" w:styleId="29">
    <w:name w:val="header"/>
    <w:basedOn w:val="1"/>
    <w:link w:val="56"/>
    <w:autoRedefine/>
    <w:qFormat/>
    <w:uiPriority w:val="0"/>
    <w:pPr>
      <w:pBdr>
        <w:bottom w:val="single" w:color="auto" w:sz="6" w:space="0"/>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rFonts w:ascii="Calibri" w:hAnsi="Calibri"/>
      <w:b/>
      <w:bCs/>
      <w:caps/>
      <w:sz w:val="20"/>
      <w:szCs w:val="20"/>
    </w:rPr>
  </w:style>
  <w:style w:type="paragraph" w:styleId="31">
    <w:name w:val="toc 4"/>
    <w:basedOn w:val="1"/>
    <w:next w:val="1"/>
    <w:autoRedefine/>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146"/>
    <w:autoRedefine/>
    <w:qFormat/>
    <w:uiPriority w:val="0"/>
    <w:pPr>
      <w:spacing w:after="120"/>
      <w:ind w:left="420" w:leftChars="200"/>
    </w:pPr>
    <w:rPr>
      <w:sz w:val="16"/>
      <w:szCs w:val="16"/>
    </w:rPr>
  </w:style>
  <w:style w:type="paragraph" w:styleId="34">
    <w:name w:val="toc 2"/>
    <w:basedOn w:val="1"/>
    <w:next w:val="1"/>
    <w:autoRedefine/>
    <w:unhideWhenUsed/>
    <w:qFormat/>
    <w:uiPriority w:val="39"/>
    <w:pPr>
      <w:ind w:left="210"/>
      <w:jc w:val="left"/>
    </w:pPr>
    <w:rPr>
      <w:rFonts w:ascii="Calibri" w:hAnsi="Calibri"/>
      <w:smallCaps/>
      <w:sz w:val="20"/>
      <w:szCs w:val="20"/>
    </w:rPr>
  </w:style>
  <w:style w:type="paragraph" w:styleId="35">
    <w:name w:val="toc 9"/>
    <w:basedOn w:val="1"/>
    <w:next w:val="1"/>
    <w:autoRedefine/>
    <w:unhideWhenUsed/>
    <w:qFormat/>
    <w:uiPriority w:val="0"/>
    <w:pPr>
      <w:ind w:left="1680"/>
      <w:jc w:val="left"/>
    </w:pPr>
    <w:rPr>
      <w:rFonts w:ascii="Calibri" w:hAnsi="Calibri"/>
      <w:sz w:val="18"/>
      <w:szCs w:val="18"/>
    </w:rPr>
  </w:style>
  <w:style w:type="paragraph" w:styleId="36">
    <w:name w:val="Body Text 2"/>
    <w:basedOn w:val="1"/>
    <w:link w:val="147"/>
    <w:autoRedefine/>
    <w:qFormat/>
    <w:uiPriority w:val="0"/>
    <w:pPr>
      <w:spacing w:after="120" w:line="480" w:lineRule="auto"/>
    </w:pPr>
  </w:style>
  <w:style w:type="paragraph" w:styleId="37">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0"/>
    <w:pPr>
      <w:widowControl/>
      <w:spacing w:before="100" w:beforeAutospacing="1" w:after="100" w:afterAutospacing="1"/>
      <w:jc w:val="left"/>
    </w:pPr>
    <w:rPr>
      <w:kern w:val="0"/>
      <w:sz w:val="24"/>
    </w:rPr>
  </w:style>
  <w:style w:type="paragraph" w:styleId="39">
    <w:name w:val="index 1"/>
    <w:basedOn w:val="1"/>
    <w:next w:val="1"/>
    <w:autoRedefine/>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59"/>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9"/>
    <w:next w:val="19"/>
    <w:link w:val="74"/>
    <w:semiHidden/>
    <w:qFormat/>
    <w:uiPriority w:val="0"/>
    <w:rPr>
      <w:b/>
      <w:bCs/>
    </w:rPr>
  </w:style>
  <w:style w:type="paragraph" w:styleId="42">
    <w:name w:val="Body Text First Indent"/>
    <w:basedOn w:val="15"/>
    <w:link w:val="240"/>
    <w:autoRedefine/>
    <w:qFormat/>
    <w:uiPriority w:val="0"/>
    <w:pPr>
      <w:ind w:firstLine="420" w:firstLineChars="100"/>
    </w:pPr>
    <w:rPr>
      <w:b/>
      <w:bCs/>
    </w:rPr>
  </w:style>
  <w:style w:type="paragraph" w:styleId="43">
    <w:name w:val="Body Text First Indent 2"/>
    <w:basedOn w:val="21"/>
    <w:link w:val="108"/>
    <w:qFormat/>
    <w:uiPriority w:val="0"/>
    <w:pPr>
      <w:ind w:firstLine="420" w:firstLineChars="200"/>
    </w:p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Emphasis"/>
    <w:qFormat/>
    <w:uiPriority w:val="0"/>
    <w:rPr>
      <w:rFonts w:ascii="仿宋_GB2312" w:eastAsia="仿宋_GB2312"/>
      <w:b/>
      <w:color w:val="CC0000"/>
      <w:kern w:val="2"/>
      <w:sz w:val="28"/>
      <w:szCs w:val="28"/>
      <w:lang w:val="en-US" w:eastAsia="zh-CN" w:bidi="ar-SA"/>
    </w:rPr>
  </w:style>
  <w:style w:type="character" w:styleId="50">
    <w:name w:val="Hyperlink"/>
    <w:basedOn w:val="46"/>
    <w:qFormat/>
    <w:uiPriority w:val="99"/>
    <w:rPr>
      <w:color w:val="0000FF"/>
      <w:u w:val="single"/>
    </w:rPr>
  </w:style>
  <w:style w:type="character" w:styleId="51">
    <w:name w:val="annotation reference"/>
    <w:autoRedefine/>
    <w:qFormat/>
    <w:uiPriority w:val="99"/>
    <w:rPr>
      <w:sz w:val="21"/>
      <w:szCs w:val="21"/>
    </w:rPr>
  </w:style>
  <w:style w:type="character" w:customStyle="1" w:styleId="52">
    <w:name w:val="标题 1 字符"/>
    <w:link w:val="4"/>
    <w:qFormat/>
    <w:uiPriority w:val="0"/>
    <w:rPr>
      <w:rFonts w:ascii="Arial" w:hAnsi="Arial" w:eastAsia="黑体" w:cs="Times New Roman"/>
      <w:kern w:val="44"/>
      <w:sz w:val="32"/>
      <w:szCs w:val="32"/>
    </w:rPr>
  </w:style>
  <w:style w:type="character" w:customStyle="1" w:styleId="53">
    <w:name w:val="标题 2 字符"/>
    <w:link w:val="5"/>
    <w:qFormat/>
    <w:uiPriority w:val="0"/>
    <w:rPr>
      <w:rFonts w:ascii="Arial" w:hAnsi="Arial" w:eastAsia="黑体" w:cs="Times New Roman"/>
      <w:b/>
      <w:bCs/>
      <w:sz w:val="32"/>
      <w:szCs w:val="32"/>
    </w:rPr>
  </w:style>
  <w:style w:type="character" w:customStyle="1" w:styleId="54">
    <w:name w:val="标题 3 字符"/>
    <w:link w:val="6"/>
    <w:autoRedefine/>
    <w:qFormat/>
    <w:uiPriority w:val="0"/>
    <w:rPr>
      <w:rFonts w:ascii="Times New Roman" w:hAnsi="Times New Roman" w:eastAsia="宋体" w:cs="Times New Roman"/>
      <w:b/>
      <w:bCs/>
      <w:sz w:val="32"/>
      <w:szCs w:val="32"/>
    </w:rPr>
  </w:style>
  <w:style w:type="character" w:customStyle="1" w:styleId="55">
    <w:name w:val="标题 4 字符"/>
    <w:link w:val="7"/>
    <w:autoRedefine/>
    <w:qFormat/>
    <w:uiPriority w:val="0"/>
    <w:rPr>
      <w:rFonts w:ascii="Arial" w:hAnsi="Arial" w:eastAsia="黑体" w:cs="Times New Roman"/>
      <w:b/>
      <w:bCs/>
      <w:sz w:val="28"/>
      <w:szCs w:val="28"/>
    </w:rPr>
  </w:style>
  <w:style w:type="character" w:customStyle="1" w:styleId="56">
    <w:name w:val="页眉 字符"/>
    <w:link w:val="29"/>
    <w:autoRedefine/>
    <w:qFormat/>
    <w:uiPriority w:val="0"/>
    <w:rPr>
      <w:rFonts w:ascii="Times New Roman" w:hAnsi="Times New Roman" w:eastAsia="宋体" w:cs="Times New Roman"/>
      <w:sz w:val="18"/>
      <w:szCs w:val="18"/>
    </w:rPr>
  </w:style>
  <w:style w:type="character" w:customStyle="1" w:styleId="57">
    <w:name w:val="页脚 字符"/>
    <w:link w:val="28"/>
    <w:autoRedefine/>
    <w:qFormat/>
    <w:uiPriority w:val="0"/>
    <w:rPr>
      <w:rFonts w:ascii="Times New Roman" w:hAnsi="Times New Roman" w:eastAsia="宋体" w:cs="Times New Roman"/>
      <w:sz w:val="18"/>
      <w:szCs w:val="18"/>
    </w:rPr>
  </w:style>
  <w:style w:type="paragraph" w:customStyle="1" w:styleId="5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9">
    <w:name w:val="标题 字符"/>
    <w:link w:val="40"/>
    <w:autoRedefine/>
    <w:qFormat/>
    <w:uiPriority w:val="0"/>
    <w:rPr>
      <w:rFonts w:ascii="Arial" w:hAnsi="Arial" w:eastAsia="隶书" w:cs="Arial"/>
      <w:b/>
      <w:bCs/>
      <w:sz w:val="32"/>
      <w:szCs w:val="32"/>
    </w:rPr>
  </w:style>
  <w:style w:type="paragraph" w:customStyle="1" w:styleId="60">
    <w:name w:val="样式1 Char Char"/>
    <w:basedOn w:val="1"/>
    <w:next w:val="1"/>
    <w:link w:val="61"/>
    <w:autoRedefine/>
    <w:qFormat/>
    <w:uiPriority w:val="0"/>
    <w:pPr>
      <w:spacing w:line="360" w:lineRule="auto"/>
      <w:ind w:firstLine="516" w:firstLineChars="215"/>
    </w:pPr>
    <w:rPr>
      <w:kern w:val="0"/>
      <w:sz w:val="24"/>
      <w:szCs w:val="20"/>
    </w:rPr>
  </w:style>
  <w:style w:type="character" w:customStyle="1" w:styleId="61">
    <w:name w:val="样式1 Char Char Char"/>
    <w:link w:val="60"/>
    <w:autoRedefine/>
    <w:qFormat/>
    <w:uiPriority w:val="0"/>
    <w:rPr>
      <w:rFonts w:ascii="Times New Roman" w:hAnsi="Times New Roman" w:eastAsia="宋体" w:cs="Times New Roman"/>
      <w:sz w:val="24"/>
      <w:szCs w:val="20"/>
    </w:rPr>
  </w:style>
  <w:style w:type="character" w:customStyle="1" w:styleId="62">
    <w:name w:val="HTML 预设格式 字符"/>
    <w:link w:val="37"/>
    <w:autoRedefine/>
    <w:qFormat/>
    <w:uiPriority w:val="0"/>
    <w:rPr>
      <w:rFonts w:ascii="宋体" w:hAnsi="宋体" w:eastAsia="宋体" w:cs="宋体"/>
      <w:kern w:val="0"/>
      <w:sz w:val="24"/>
      <w:szCs w:val="24"/>
    </w:rPr>
  </w:style>
  <w:style w:type="paragraph" w:customStyle="1" w:styleId="63">
    <w:name w:val="样式1"/>
    <w:basedOn w:val="40"/>
    <w:link w:val="64"/>
    <w:autoRedefine/>
    <w:qFormat/>
    <w:uiPriority w:val="0"/>
    <w:pPr>
      <w:spacing w:before="120" w:after="120"/>
    </w:pPr>
    <w:rPr>
      <w:rFonts w:eastAsia="黑体" w:cs="Times New Roman"/>
      <w:b w:val="0"/>
      <w:kern w:val="0"/>
      <w:sz w:val="30"/>
      <w:szCs w:val="21"/>
    </w:rPr>
  </w:style>
  <w:style w:type="character" w:customStyle="1" w:styleId="64">
    <w:name w:val="样式1 Char"/>
    <w:link w:val="63"/>
    <w:autoRedefine/>
    <w:qFormat/>
    <w:uiPriority w:val="0"/>
    <w:rPr>
      <w:rFonts w:ascii="Arial" w:hAnsi="Arial" w:eastAsia="黑体" w:cs="Arial"/>
      <w:bCs/>
      <w:sz w:val="30"/>
      <w:szCs w:val="21"/>
    </w:rPr>
  </w:style>
  <w:style w:type="paragraph" w:customStyle="1" w:styleId="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纯文本 字符"/>
    <w:link w:val="2"/>
    <w:qFormat/>
    <w:uiPriority w:val="0"/>
    <w:rPr>
      <w:rFonts w:ascii="宋体" w:hAnsi="Courier New" w:eastAsia="宋体" w:cs="Times New Roman"/>
      <w:szCs w:val="20"/>
    </w:rPr>
  </w:style>
  <w:style w:type="paragraph" w:customStyle="1" w:styleId="68">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9">
    <w:name w:val="Char11"/>
    <w:basedOn w:val="1"/>
    <w:autoRedefine/>
    <w:qFormat/>
    <w:uiPriority w:val="0"/>
    <w:rPr>
      <w:rFonts w:ascii="仿宋_GB2312" w:eastAsia="仿宋_GB2312"/>
      <w:b/>
      <w:sz w:val="32"/>
      <w:szCs w:val="32"/>
    </w:rPr>
  </w:style>
  <w:style w:type="character" w:customStyle="1" w:styleId="70">
    <w:name w:val="正文缩进 字符"/>
    <w:link w:val="14"/>
    <w:autoRedefine/>
    <w:qFormat/>
    <w:uiPriority w:val="0"/>
    <w:rPr>
      <w:rFonts w:ascii="Times New Roman" w:hAnsi="Times New Roman" w:eastAsia="宋体" w:cs="Times New Roman"/>
      <w:szCs w:val="24"/>
    </w:rPr>
  </w:style>
  <w:style w:type="character" w:customStyle="1" w:styleId="71">
    <w:name w:val="文档结构图 字符"/>
    <w:link w:val="18"/>
    <w:autoRedefine/>
    <w:qFormat/>
    <w:uiPriority w:val="0"/>
    <w:rPr>
      <w:rFonts w:ascii="Times New Roman" w:hAnsi="Times New Roman" w:eastAsia="宋体" w:cs="Times New Roman"/>
      <w:szCs w:val="24"/>
      <w:shd w:val="clear" w:color="auto" w:fill="000080"/>
    </w:rPr>
  </w:style>
  <w:style w:type="character" w:customStyle="1" w:styleId="72">
    <w:name w:val="正文文本 字符"/>
    <w:link w:val="15"/>
    <w:autoRedefine/>
    <w:qFormat/>
    <w:uiPriority w:val="0"/>
    <w:rPr>
      <w:rFonts w:ascii="Times New Roman" w:hAnsi="Times New Roman" w:eastAsia="宋体" w:cs="Times New Roman"/>
      <w:szCs w:val="24"/>
    </w:rPr>
  </w:style>
  <w:style w:type="character" w:customStyle="1" w:styleId="73">
    <w:name w:val="批注文字 字符"/>
    <w:link w:val="19"/>
    <w:autoRedefine/>
    <w:qFormat/>
    <w:uiPriority w:val="99"/>
    <w:rPr>
      <w:rFonts w:ascii="Times New Roman" w:hAnsi="Times New Roman" w:eastAsia="宋体" w:cs="Times New Roman"/>
      <w:szCs w:val="24"/>
    </w:rPr>
  </w:style>
  <w:style w:type="character" w:customStyle="1" w:styleId="74">
    <w:name w:val="批注主题 字符"/>
    <w:link w:val="41"/>
    <w:autoRedefine/>
    <w:semiHidden/>
    <w:qFormat/>
    <w:uiPriority w:val="0"/>
    <w:rPr>
      <w:rFonts w:ascii="Times New Roman" w:hAnsi="Times New Roman" w:eastAsia="宋体" w:cs="Times New Roman"/>
      <w:b/>
      <w:bCs/>
      <w:szCs w:val="24"/>
    </w:rPr>
  </w:style>
  <w:style w:type="character" w:customStyle="1" w:styleId="75">
    <w:name w:val="批注框文本 字符"/>
    <w:link w:val="27"/>
    <w:autoRedefine/>
    <w:qFormat/>
    <w:uiPriority w:val="0"/>
    <w:rPr>
      <w:rFonts w:ascii="Times New Roman" w:hAnsi="Times New Roman" w:eastAsia="宋体" w:cs="Times New Roman"/>
      <w:sz w:val="18"/>
      <w:szCs w:val="18"/>
    </w:rPr>
  </w:style>
  <w:style w:type="paragraph" w:customStyle="1" w:styleId="76">
    <w:name w:val="USE 1"/>
    <w:basedOn w:val="1"/>
    <w:autoRedefine/>
    <w:qFormat/>
    <w:uiPriority w:val="0"/>
    <w:pPr>
      <w:spacing w:line="200" w:lineRule="atLeast"/>
      <w:jc w:val="left"/>
    </w:pPr>
    <w:rPr>
      <w:rFonts w:ascii="宋体" w:hAnsi="宋体"/>
      <w:b/>
      <w:sz w:val="24"/>
      <w:szCs w:val="28"/>
    </w:rPr>
  </w:style>
  <w:style w:type="character" w:customStyle="1" w:styleId="77">
    <w:name w:val="正文缩进2格 Char"/>
    <w:link w:val="78"/>
    <w:autoRedefine/>
    <w:qFormat/>
    <w:locked/>
    <w:uiPriority w:val="0"/>
    <w:rPr>
      <w:rFonts w:ascii="仿宋_GB2312" w:hAnsi="宋体" w:eastAsia="仿宋_GB2312"/>
      <w:sz w:val="28"/>
    </w:rPr>
  </w:style>
  <w:style w:type="paragraph" w:customStyle="1" w:styleId="78">
    <w:name w:val="正文缩进2格"/>
    <w:basedOn w:val="1"/>
    <w:link w:val="77"/>
    <w:autoRedefine/>
    <w:qFormat/>
    <w:uiPriority w:val="0"/>
    <w:pPr>
      <w:spacing w:line="600" w:lineRule="exact"/>
      <w:ind w:firstLine="639" w:firstLineChars="206"/>
    </w:pPr>
    <w:rPr>
      <w:rFonts w:ascii="仿宋_GB2312" w:hAnsi="宋体" w:eastAsia="仿宋_GB2312"/>
      <w:kern w:val="0"/>
      <w:sz w:val="28"/>
      <w:szCs w:val="20"/>
    </w:rPr>
  </w:style>
  <w:style w:type="paragraph" w:customStyle="1" w:styleId="79">
    <w:name w:val="样式2"/>
    <w:basedOn w:val="19"/>
    <w:link w:val="80"/>
    <w:autoRedefine/>
    <w:qFormat/>
    <w:uiPriority w:val="0"/>
    <w:rPr>
      <w:kern w:val="0"/>
      <w:sz w:val="20"/>
    </w:rPr>
  </w:style>
  <w:style w:type="character" w:customStyle="1" w:styleId="80">
    <w:name w:val="样式2 Char"/>
    <w:link w:val="79"/>
    <w:autoRedefine/>
    <w:qFormat/>
    <w:uiPriority w:val="0"/>
    <w:rPr>
      <w:rFonts w:ascii="Times New Roman" w:hAnsi="Times New Roman" w:eastAsia="宋体" w:cs="Times New Roman"/>
      <w:szCs w:val="24"/>
    </w:rPr>
  </w:style>
  <w:style w:type="paragraph" w:customStyle="1" w:styleId="81">
    <w:name w:val="列出段落1"/>
    <w:basedOn w:val="1"/>
    <w:autoRedefine/>
    <w:qFormat/>
    <w:uiPriority w:val="34"/>
    <w:pPr>
      <w:ind w:firstLine="420" w:firstLineChars="200"/>
    </w:pPr>
  </w:style>
  <w:style w:type="paragraph" w:customStyle="1" w:styleId="82">
    <w:name w:val="列出段落2"/>
    <w:basedOn w:val="1"/>
    <w:link w:val="116"/>
    <w:autoRedefine/>
    <w:qFormat/>
    <w:uiPriority w:val="34"/>
    <w:pPr>
      <w:ind w:firstLine="420" w:firstLineChars="200"/>
    </w:pPr>
    <w:rPr>
      <w:kern w:val="0"/>
      <w:sz w:val="20"/>
    </w:rPr>
  </w:style>
  <w:style w:type="character" w:customStyle="1" w:styleId="83">
    <w:name w:val="表正文 Char2"/>
    <w:autoRedefine/>
    <w:qFormat/>
    <w:uiPriority w:val="0"/>
    <w:rPr>
      <w:rFonts w:eastAsia="宋体"/>
      <w:kern w:val="2"/>
      <w:sz w:val="21"/>
      <w:szCs w:val="24"/>
      <w:lang w:val="en-US" w:eastAsia="zh-CN" w:bidi="ar-SA"/>
    </w:rPr>
  </w:style>
  <w:style w:type="paragraph" w:customStyle="1" w:styleId="84">
    <w:name w:val="TOC 标题1"/>
    <w:basedOn w:val="4"/>
    <w:next w:val="1"/>
    <w:autoRedefine/>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5">
    <w:name w:val="样式 标题 2 + 段前: 13 磅 段后: 13 磅 行距: 单倍行距"/>
    <w:basedOn w:val="5"/>
    <w:autoRedefine/>
    <w:qFormat/>
    <w:uiPriority w:val="0"/>
    <w:pPr>
      <w:spacing w:before="0" w:after="0" w:line="240" w:lineRule="auto"/>
    </w:pPr>
    <w:rPr>
      <w:rFonts w:ascii="Cambria" w:hAnsi="Cambria" w:eastAsia="宋体" w:cs="宋体"/>
      <w:szCs w:val="20"/>
    </w:rPr>
  </w:style>
  <w:style w:type="character" w:customStyle="1" w:styleId="86">
    <w:name w:val="不明显强调1"/>
    <w:autoRedefine/>
    <w:qFormat/>
    <w:uiPriority w:val="19"/>
    <w:rPr>
      <w:i/>
      <w:iCs/>
      <w:color w:val="808080"/>
    </w:rPr>
  </w:style>
  <w:style w:type="paragraph" w:customStyle="1" w:styleId="8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不明显参考1"/>
    <w:autoRedefine/>
    <w:qFormat/>
    <w:uiPriority w:val="31"/>
    <w:rPr>
      <w:smallCaps/>
      <w:color w:val="C0504D"/>
      <w:u w:val="single"/>
    </w:rPr>
  </w:style>
  <w:style w:type="character" w:customStyle="1" w:styleId="89">
    <w:name w:val="标题 5 字符"/>
    <w:link w:val="8"/>
    <w:autoRedefine/>
    <w:qFormat/>
    <w:uiPriority w:val="9"/>
    <w:rPr>
      <w:rFonts w:ascii="Times New Roman" w:hAnsi="Times New Roman" w:eastAsia="宋体" w:cs="Times New Roman"/>
      <w:b/>
      <w:bCs/>
      <w:sz w:val="28"/>
      <w:szCs w:val="28"/>
    </w:rPr>
  </w:style>
  <w:style w:type="character" w:customStyle="1" w:styleId="90">
    <w:name w:val="标题 6 字符"/>
    <w:link w:val="9"/>
    <w:autoRedefine/>
    <w:qFormat/>
    <w:uiPriority w:val="0"/>
    <w:rPr>
      <w:rFonts w:ascii="Cambria" w:hAnsi="Cambria" w:eastAsia="宋体" w:cs="Times New Roman"/>
      <w:b/>
      <w:bCs/>
      <w:sz w:val="24"/>
      <w:szCs w:val="24"/>
    </w:rPr>
  </w:style>
  <w:style w:type="character" w:customStyle="1" w:styleId="91">
    <w:name w:val="标题 7 字符"/>
    <w:link w:val="10"/>
    <w:autoRedefine/>
    <w:qFormat/>
    <w:uiPriority w:val="0"/>
    <w:rPr>
      <w:rFonts w:ascii="Times New Roman" w:hAnsi="Times New Roman" w:eastAsia="宋体" w:cs="Times New Roman"/>
      <w:b/>
      <w:bCs/>
      <w:sz w:val="24"/>
      <w:szCs w:val="24"/>
    </w:rPr>
  </w:style>
  <w:style w:type="character" w:customStyle="1" w:styleId="92">
    <w:name w:val="标题 8 字符"/>
    <w:link w:val="11"/>
    <w:autoRedefine/>
    <w:qFormat/>
    <w:uiPriority w:val="0"/>
    <w:rPr>
      <w:rFonts w:ascii="Arial" w:hAnsi="Arial" w:eastAsia="黑体" w:cs="Times New Roman"/>
      <w:sz w:val="24"/>
      <w:szCs w:val="24"/>
    </w:rPr>
  </w:style>
  <w:style w:type="character" w:customStyle="1" w:styleId="93">
    <w:name w:val="标题 9 字符"/>
    <w:link w:val="12"/>
    <w:autoRedefine/>
    <w:qFormat/>
    <w:uiPriority w:val="0"/>
    <w:rPr>
      <w:rFonts w:ascii="Arial" w:hAnsi="Arial" w:eastAsia="黑体" w:cs="Times New Roman"/>
      <w:sz w:val="24"/>
      <w:szCs w:val="21"/>
    </w:rPr>
  </w:style>
  <w:style w:type="character" w:customStyle="1" w:styleId="94">
    <w:name w:val="正文文本缩进 2 字符"/>
    <w:link w:val="26"/>
    <w:autoRedefine/>
    <w:qFormat/>
    <w:uiPriority w:val="0"/>
    <w:rPr>
      <w:rFonts w:ascii="Times New Roman" w:hAnsi="Times New Roman" w:eastAsia="宋体" w:cs="Times New Roman"/>
      <w:szCs w:val="24"/>
    </w:rPr>
  </w:style>
  <w:style w:type="character" w:customStyle="1" w:styleId="95">
    <w:name w:val="正文文本缩进 字符"/>
    <w:link w:val="21"/>
    <w:autoRedefine/>
    <w:qFormat/>
    <w:uiPriority w:val="0"/>
    <w:rPr>
      <w:rFonts w:ascii="Times New Roman" w:hAnsi="Times New Roman" w:eastAsia="宋体" w:cs="Times New Roman"/>
      <w:szCs w:val="24"/>
    </w:rPr>
  </w:style>
  <w:style w:type="paragraph" w:customStyle="1" w:styleId="96">
    <w:name w:val="样式 正文缩进 + 首行缩进:  2 字符"/>
    <w:basedOn w:val="14"/>
    <w:autoRedefine/>
    <w:qFormat/>
    <w:uiPriority w:val="0"/>
    <w:pPr>
      <w:spacing w:line="360" w:lineRule="auto"/>
      <w:ind w:firstLine="480"/>
    </w:pPr>
    <w:rPr>
      <w:rFonts w:ascii="宋体" w:hAnsi="宋体" w:cs="Century"/>
      <w:sz w:val="24"/>
      <w:szCs w:val="20"/>
    </w:rPr>
  </w:style>
  <w:style w:type="paragraph" w:customStyle="1" w:styleId="97">
    <w:name w:val="Char Char Char"/>
    <w:basedOn w:val="1"/>
    <w:autoRedefine/>
    <w:qFormat/>
    <w:uiPriority w:val="0"/>
    <w:rPr>
      <w:rFonts w:ascii="Tahoma" w:hAnsi="Tahoma"/>
      <w:b/>
      <w:kern w:val="0"/>
      <w:sz w:val="28"/>
      <w:szCs w:val="20"/>
    </w:rPr>
  </w:style>
  <w:style w:type="paragraph" w:customStyle="1" w:styleId="98">
    <w:name w:val="Char Char Char Char Char Char Char"/>
    <w:basedOn w:val="18"/>
    <w:autoRedefine/>
    <w:qFormat/>
    <w:uiPriority w:val="0"/>
    <w:rPr>
      <w:rFonts w:ascii="Tahoma" w:hAnsi="Tahoma"/>
      <w:sz w:val="24"/>
    </w:rPr>
  </w:style>
  <w:style w:type="character" w:customStyle="1" w:styleId="99">
    <w:name w:val="op_url3_showurl_url1"/>
    <w:autoRedefine/>
    <w:qFormat/>
    <w:uiPriority w:val="0"/>
    <w:rPr>
      <w:color w:val="008000"/>
      <w:sz w:val="16"/>
      <w:szCs w:val="16"/>
    </w:rPr>
  </w:style>
  <w:style w:type="character" w:customStyle="1" w:styleId="100">
    <w:name w:val="g1"/>
    <w:autoRedefine/>
    <w:qFormat/>
    <w:uiPriority w:val="0"/>
    <w:rPr>
      <w:color w:val="008000"/>
    </w:rPr>
  </w:style>
  <w:style w:type="character" w:customStyle="1" w:styleId="101">
    <w:name w:val="二级标题 Char Char"/>
    <w:link w:val="102"/>
    <w:autoRedefine/>
    <w:qFormat/>
    <w:uiPriority w:val="0"/>
    <w:rPr>
      <w:rFonts w:ascii="方正正黑简体" w:hAnsi="方正正黑简体" w:eastAsia="方正正黑简体"/>
      <w:b/>
      <w:bCs/>
      <w:color w:val="31849B"/>
      <w:sz w:val="32"/>
      <w:szCs w:val="28"/>
    </w:rPr>
  </w:style>
  <w:style w:type="paragraph" w:customStyle="1" w:styleId="102">
    <w:name w:val="二级标题"/>
    <w:basedOn w:val="5"/>
    <w:link w:val="101"/>
    <w:autoRedefine/>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3">
    <w:name w:val="方案正文 Char Char"/>
    <w:link w:val="104"/>
    <w:autoRedefine/>
    <w:qFormat/>
    <w:uiPriority w:val="0"/>
    <w:rPr>
      <w:rFonts w:ascii="方正正黑简体" w:hAnsi="??" w:eastAsia="方正正黑简体"/>
      <w:szCs w:val="24"/>
    </w:rPr>
  </w:style>
  <w:style w:type="paragraph" w:customStyle="1" w:styleId="104">
    <w:name w:val="方案正文"/>
    <w:basedOn w:val="1"/>
    <w:link w:val="103"/>
    <w:autoRedefine/>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5">
    <w:name w:val="文档正文 Char"/>
    <w:link w:val="106"/>
    <w:autoRedefine/>
    <w:qFormat/>
    <w:uiPriority w:val="0"/>
    <w:rPr>
      <w:rFonts w:ascii="宋体" w:hAnsi="宋体"/>
      <w:sz w:val="24"/>
      <w:szCs w:val="24"/>
    </w:rPr>
  </w:style>
  <w:style w:type="paragraph" w:customStyle="1" w:styleId="106">
    <w:name w:val="文档正文"/>
    <w:basedOn w:val="1"/>
    <w:link w:val="105"/>
    <w:autoRedefine/>
    <w:qFormat/>
    <w:uiPriority w:val="0"/>
    <w:pPr>
      <w:spacing w:line="360" w:lineRule="auto"/>
      <w:ind w:firstLine="480" w:firstLineChars="200"/>
    </w:pPr>
    <w:rPr>
      <w:rFonts w:ascii="宋体" w:hAnsi="宋体"/>
      <w:kern w:val="0"/>
      <w:sz w:val="24"/>
    </w:rPr>
  </w:style>
  <w:style w:type="character" w:customStyle="1" w:styleId="107">
    <w:name w:val="标题 3 Char1"/>
    <w:autoRedefine/>
    <w:qFormat/>
    <w:uiPriority w:val="0"/>
    <w:rPr>
      <w:rFonts w:ascii="Arial" w:hAnsi="Arial"/>
      <w:b/>
      <w:bCs/>
      <w:kern w:val="2"/>
      <w:sz w:val="21"/>
      <w:szCs w:val="21"/>
    </w:rPr>
  </w:style>
  <w:style w:type="character" w:customStyle="1" w:styleId="108">
    <w:name w:val="正文文本首行缩进 2 字符"/>
    <w:link w:val="43"/>
    <w:autoRedefine/>
    <w:qFormat/>
    <w:uiPriority w:val="0"/>
    <w:rPr>
      <w:rFonts w:ascii="Times New Roman" w:hAnsi="Times New Roman" w:eastAsia="宋体" w:cs="Times New Roman"/>
      <w:szCs w:val="24"/>
    </w:rPr>
  </w:style>
  <w:style w:type="paragraph" w:customStyle="1" w:styleId="109">
    <w:name w:val="样式 首行缩进:  0.85 厘米"/>
    <w:basedOn w:val="1"/>
    <w:autoRedefine/>
    <w:semiHidden/>
    <w:qFormat/>
    <w:uiPriority w:val="0"/>
    <w:pPr>
      <w:spacing w:line="360" w:lineRule="auto"/>
      <w:ind w:firstLine="482"/>
    </w:pPr>
    <w:rPr>
      <w:rFonts w:cs="宋体"/>
      <w:sz w:val="24"/>
      <w:szCs w:val="20"/>
    </w:rPr>
  </w:style>
  <w:style w:type="paragraph" w:customStyle="1" w:styleId="110">
    <w:name w:val="正文缩进1"/>
    <w:basedOn w:val="1"/>
    <w:autoRedefine/>
    <w:semiHidden/>
    <w:qFormat/>
    <w:uiPriority w:val="0"/>
    <w:pPr>
      <w:ind w:firstLine="480"/>
    </w:pPr>
    <w:rPr>
      <w:rFonts w:cs="宋体"/>
      <w:sz w:val="24"/>
      <w:szCs w:val="20"/>
    </w:rPr>
  </w:style>
  <w:style w:type="paragraph" w:customStyle="1" w:styleId="111">
    <w:name w:val="样式5"/>
    <w:basedOn w:val="7"/>
    <w:autoRedefine/>
    <w:qFormat/>
    <w:uiPriority w:val="0"/>
    <w:rPr>
      <w:rFonts w:ascii="宋体" w:hAnsi="宋体" w:eastAsia="宋体"/>
      <w:b w:val="0"/>
      <w:sz w:val="24"/>
    </w:rPr>
  </w:style>
  <w:style w:type="paragraph" w:customStyle="1" w:styleId="11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样式 标题 2 + 非加粗"/>
    <w:basedOn w:val="5"/>
    <w:autoRedefine/>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4">
    <w:name w:val="内容文本"/>
    <w:basedOn w:val="82"/>
    <w:link w:val="115"/>
    <w:autoRedefine/>
    <w:qFormat/>
    <w:uiPriority w:val="0"/>
    <w:pPr>
      <w:spacing w:line="360" w:lineRule="auto"/>
      <w:ind w:firstLine="200"/>
      <w:contextualSpacing/>
      <w:jc w:val="left"/>
    </w:pPr>
    <w:rPr>
      <w:rFonts w:ascii="宋体" w:hAnsi="宋体"/>
      <w:sz w:val="24"/>
      <w:lang w:eastAsia="en-US" w:bidi="en-US"/>
    </w:rPr>
  </w:style>
  <w:style w:type="character" w:customStyle="1" w:styleId="115">
    <w:name w:val="内容文本 Char"/>
    <w:link w:val="114"/>
    <w:autoRedefine/>
    <w:qFormat/>
    <w:uiPriority w:val="0"/>
    <w:rPr>
      <w:rFonts w:ascii="宋体" w:hAnsi="宋体" w:eastAsia="宋体" w:cs="Times New Roman"/>
      <w:kern w:val="0"/>
      <w:sz w:val="24"/>
      <w:szCs w:val="24"/>
      <w:lang w:eastAsia="en-US" w:bidi="en-US"/>
    </w:rPr>
  </w:style>
  <w:style w:type="character" w:customStyle="1" w:styleId="116">
    <w:name w:val="列出段落 Char"/>
    <w:link w:val="82"/>
    <w:autoRedefine/>
    <w:qFormat/>
    <w:locked/>
    <w:uiPriority w:val="99"/>
    <w:rPr>
      <w:rFonts w:ascii="Times New Roman" w:hAnsi="Times New Roman" w:eastAsia="宋体" w:cs="Times New Roman"/>
      <w:szCs w:val="24"/>
    </w:rPr>
  </w:style>
  <w:style w:type="paragraph" w:customStyle="1" w:styleId="117">
    <w:name w:val="GP正文(无首行缩进)"/>
    <w:basedOn w:val="1"/>
    <w:autoRedefine/>
    <w:qFormat/>
    <w:uiPriority w:val="0"/>
    <w:pPr>
      <w:spacing w:line="360" w:lineRule="auto"/>
      <w:ind w:firstLine="480" w:firstLineChars="200"/>
      <w:jc w:val="left"/>
    </w:pPr>
    <w:rPr>
      <w:rFonts w:hAnsi="宋体"/>
      <w:sz w:val="24"/>
    </w:rPr>
  </w:style>
  <w:style w:type="character" w:customStyle="1" w:styleId="118">
    <w:name w:val="标准正文 Char Char"/>
    <w:link w:val="119"/>
    <w:autoRedefine/>
    <w:qFormat/>
    <w:uiPriority w:val="0"/>
    <w:rPr>
      <w:sz w:val="24"/>
    </w:rPr>
  </w:style>
  <w:style w:type="paragraph" w:customStyle="1" w:styleId="119">
    <w:name w:val="标准正文"/>
    <w:basedOn w:val="21"/>
    <w:link w:val="118"/>
    <w:autoRedefine/>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20">
    <w:name w:val="*正文"/>
    <w:basedOn w:val="1"/>
    <w:link w:val="121"/>
    <w:autoRedefine/>
    <w:qFormat/>
    <w:uiPriority w:val="0"/>
    <w:pPr>
      <w:spacing w:line="360" w:lineRule="auto"/>
      <w:ind w:firstLine="200" w:firstLineChars="200"/>
    </w:pPr>
    <w:rPr>
      <w:rFonts w:ascii="宋体" w:hAnsi="宋体"/>
      <w:kern w:val="0"/>
      <w:sz w:val="22"/>
    </w:rPr>
  </w:style>
  <w:style w:type="character" w:customStyle="1" w:styleId="121">
    <w:name w:val="*正文 Char"/>
    <w:link w:val="120"/>
    <w:autoRedefine/>
    <w:qFormat/>
    <w:uiPriority w:val="0"/>
    <w:rPr>
      <w:rFonts w:ascii="宋体" w:hAnsi="宋体" w:eastAsia="宋体" w:cs="Times New Roman"/>
      <w:sz w:val="22"/>
      <w:szCs w:val="24"/>
    </w:rPr>
  </w:style>
  <w:style w:type="paragraph" w:customStyle="1" w:styleId="122">
    <w:name w:val="标题1"/>
    <w:basedOn w:val="1"/>
    <w:link w:val="129"/>
    <w:autoRedefine/>
    <w:qFormat/>
    <w:uiPriority w:val="0"/>
    <w:pPr>
      <w:numPr>
        <w:ilvl w:val="0"/>
        <w:numId w:val="3"/>
      </w:numPr>
      <w:spacing w:line="360" w:lineRule="auto"/>
      <w:jc w:val="center"/>
      <w:outlineLvl w:val="0"/>
    </w:pPr>
    <w:rPr>
      <w:b/>
      <w:bCs/>
      <w:kern w:val="44"/>
      <w:sz w:val="44"/>
      <w:szCs w:val="44"/>
    </w:rPr>
  </w:style>
  <w:style w:type="paragraph" w:customStyle="1" w:styleId="123">
    <w:name w:val="标题2"/>
    <w:link w:val="130"/>
    <w:autoRedefine/>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4">
    <w:name w:val="标题3"/>
    <w:link w:val="125"/>
    <w:autoRedefine/>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5">
    <w:name w:val="标题3 Char"/>
    <w:link w:val="124"/>
    <w:autoRedefine/>
    <w:qFormat/>
    <w:uiPriority w:val="0"/>
    <w:rPr>
      <w:rFonts w:ascii="Times New Roman" w:hAnsi="Times New Roman"/>
      <w:b/>
      <w:kern w:val="44"/>
      <w:sz w:val="28"/>
      <w:szCs w:val="44"/>
      <w:lang w:bidi="ar-SA"/>
    </w:rPr>
  </w:style>
  <w:style w:type="paragraph" w:customStyle="1" w:styleId="126">
    <w:name w:val="样式 标题 4H4Ref Heading 1rh1Heading sqlsect 1.2.3.4h4First S..."/>
    <w:basedOn w:val="7"/>
    <w:autoRedefine/>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7">
    <w:name w:val="图例"/>
    <w:basedOn w:val="1"/>
    <w:link w:val="128"/>
    <w:autoRedefine/>
    <w:qFormat/>
    <w:uiPriority w:val="0"/>
    <w:pPr>
      <w:numPr>
        <w:ilvl w:val="0"/>
        <w:numId w:val="4"/>
      </w:numPr>
      <w:jc w:val="center"/>
    </w:pPr>
    <w:rPr>
      <w:rFonts w:eastAsia="华文细黑"/>
      <w:kern w:val="0"/>
      <w:sz w:val="20"/>
    </w:rPr>
  </w:style>
  <w:style w:type="character" w:customStyle="1" w:styleId="128">
    <w:name w:val="图例 Char"/>
    <w:link w:val="127"/>
    <w:autoRedefine/>
    <w:qFormat/>
    <w:uiPriority w:val="0"/>
    <w:rPr>
      <w:rFonts w:ascii="Times New Roman" w:hAnsi="Times New Roman" w:eastAsia="华文细黑" w:cs="Times New Roman"/>
      <w:szCs w:val="24"/>
    </w:rPr>
  </w:style>
  <w:style w:type="character" w:customStyle="1" w:styleId="129">
    <w:name w:val="标题1 Char"/>
    <w:link w:val="122"/>
    <w:autoRedefine/>
    <w:qFormat/>
    <w:uiPriority w:val="0"/>
    <w:rPr>
      <w:rFonts w:ascii="Times New Roman" w:hAnsi="Times New Roman" w:eastAsia="宋体" w:cs="Times New Roman"/>
      <w:b/>
      <w:bCs/>
      <w:kern w:val="44"/>
      <w:sz w:val="44"/>
      <w:szCs w:val="44"/>
    </w:rPr>
  </w:style>
  <w:style w:type="character" w:customStyle="1" w:styleId="130">
    <w:name w:val="标题2 Char"/>
    <w:link w:val="123"/>
    <w:autoRedefine/>
    <w:qFormat/>
    <w:uiPriority w:val="0"/>
    <w:rPr>
      <w:rFonts w:ascii="Times New Roman" w:hAnsi="Times New Roman"/>
      <w:b/>
      <w:bCs/>
      <w:kern w:val="44"/>
      <w:sz w:val="30"/>
      <w:szCs w:val="44"/>
      <w:lang w:bidi="ar-SA"/>
    </w:rPr>
  </w:style>
  <w:style w:type="paragraph" w:customStyle="1" w:styleId="131">
    <w:name w:val="样式 首行缩进:  0 字符"/>
    <w:basedOn w:val="1"/>
    <w:autoRedefine/>
    <w:qFormat/>
    <w:uiPriority w:val="0"/>
    <w:pPr>
      <w:spacing w:line="360" w:lineRule="auto"/>
      <w:ind w:firstLine="200" w:firstLineChars="200"/>
    </w:pPr>
    <w:rPr>
      <w:rFonts w:ascii="Verdana" w:hAnsi="Verdana" w:cs="宋体"/>
      <w:sz w:val="24"/>
      <w:szCs w:val="20"/>
    </w:rPr>
  </w:style>
  <w:style w:type="paragraph" w:customStyle="1" w:styleId="132">
    <w:name w:val="样式3"/>
    <w:basedOn w:val="1"/>
    <w:link w:val="133"/>
    <w:autoRedefine/>
    <w:qFormat/>
    <w:uiPriority w:val="0"/>
    <w:pPr>
      <w:jc w:val="center"/>
    </w:pPr>
    <w:rPr>
      <w:rFonts w:eastAsia="华文细黑"/>
      <w:kern w:val="0"/>
      <w:sz w:val="20"/>
    </w:rPr>
  </w:style>
  <w:style w:type="character" w:customStyle="1" w:styleId="133">
    <w:name w:val="样式3 Char"/>
    <w:link w:val="132"/>
    <w:autoRedefine/>
    <w:qFormat/>
    <w:uiPriority w:val="0"/>
    <w:rPr>
      <w:rFonts w:ascii="Times New Roman" w:hAnsi="Times New Roman" w:eastAsia="华文细黑" w:cs="Times New Roman"/>
      <w:szCs w:val="24"/>
    </w:rPr>
  </w:style>
  <w:style w:type="paragraph" w:customStyle="1" w:styleId="134">
    <w:name w:val="Z3"/>
    <w:basedOn w:val="1"/>
    <w:autoRedefine/>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5">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6">
    <w:name w:val="GP正文(首行缩进)"/>
    <w:basedOn w:val="1"/>
    <w:autoRedefine/>
    <w:qFormat/>
    <w:uiPriority w:val="0"/>
    <w:pPr>
      <w:spacing w:line="360" w:lineRule="auto"/>
      <w:ind w:firstLine="200" w:firstLineChars="200"/>
      <w:jc w:val="left"/>
    </w:pPr>
    <w:rPr>
      <w:sz w:val="24"/>
      <w:szCs w:val="21"/>
    </w:rPr>
  </w:style>
  <w:style w:type="paragraph" w:customStyle="1" w:styleId="137">
    <w:name w:val="标题一a"/>
    <w:basedOn w:val="1"/>
    <w:qFormat/>
    <w:uiPriority w:val="0"/>
    <w:pPr>
      <w:numPr>
        <w:ilvl w:val="0"/>
        <w:numId w:val="5"/>
      </w:numPr>
      <w:spacing w:line="360" w:lineRule="auto"/>
      <w:ind w:firstLine="200" w:firstLineChars="200"/>
    </w:pPr>
    <w:rPr>
      <w:sz w:val="24"/>
      <w:szCs w:val="22"/>
    </w:rPr>
  </w:style>
  <w:style w:type="paragraph" w:customStyle="1" w:styleId="138">
    <w:name w:val="编号，小四"/>
    <w:basedOn w:val="1"/>
    <w:link w:val="142"/>
    <w:autoRedefine/>
    <w:qFormat/>
    <w:uiPriority w:val="0"/>
    <w:pPr>
      <w:numPr>
        <w:ilvl w:val="0"/>
        <w:numId w:val="6"/>
      </w:numPr>
      <w:spacing w:line="360" w:lineRule="auto"/>
    </w:pPr>
    <w:rPr>
      <w:rFonts w:ascii="Verdana" w:hAnsi="Verdana"/>
      <w:kern w:val="0"/>
      <w:sz w:val="24"/>
      <w:szCs w:val="20"/>
    </w:rPr>
  </w:style>
  <w:style w:type="paragraph" w:customStyle="1" w:styleId="139">
    <w:name w:val="编号，四号"/>
    <w:basedOn w:val="138"/>
    <w:qFormat/>
    <w:uiPriority w:val="0"/>
    <w:pPr>
      <w:numPr>
        <w:ilvl w:val="0"/>
        <w:numId w:val="7"/>
      </w:numPr>
      <w:ind w:left="0" w:firstLine="0"/>
    </w:pPr>
    <w:rPr>
      <w:sz w:val="28"/>
    </w:rPr>
  </w:style>
  <w:style w:type="character" w:customStyle="1" w:styleId="140">
    <w:name w:val="题注 字符"/>
    <w:link w:val="16"/>
    <w:autoRedefine/>
    <w:qFormat/>
    <w:uiPriority w:val="0"/>
    <w:rPr>
      <w:rFonts w:ascii="Arial Unicode MS" w:hAnsi="Arial Unicode MS" w:eastAsia="宋体" w:cs="Times New Roman"/>
      <w:szCs w:val="20"/>
    </w:rPr>
  </w:style>
  <w:style w:type="table" w:customStyle="1" w:styleId="141">
    <w:name w:val="网格型1"/>
    <w:basedOn w:val="4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编号，小四 Char"/>
    <w:link w:val="138"/>
    <w:autoRedefine/>
    <w:qFormat/>
    <w:uiPriority w:val="0"/>
    <w:rPr>
      <w:rFonts w:ascii="Verdana" w:hAnsi="Verdana" w:eastAsia="宋体" w:cs="Times New Roman"/>
      <w:sz w:val="24"/>
      <w:szCs w:val="20"/>
    </w:rPr>
  </w:style>
  <w:style w:type="paragraph" w:customStyle="1" w:styleId="143">
    <w:name w:val="表格表头"/>
    <w:basedOn w:val="1"/>
    <w:autoRedefine/>
    <w:qFormat/>
    <w:uiPriority w:val="0"/>
    <w:pPr>
      <w:spacing w:line="360" w:lineRule="auto"/>
      <w:jc w:val="center"/>
      <w:outlineLvl w:val="0"/>
    </w:pPr>
    <w:rPr>
      <w:rFonts w:ascii="宋体" w:hAnsi="宋体" w:eastAsia="黑体" w:cs="宋体"/>
      <w:sz w:val="24"/>
      <w:szCs w:val="21"/>
    </w:rPr>
  </w:style>
  <w:style w:type="paragraph" w:customStyle="1" w:styleId="144">
    <w:name w:val="表格正文"/>
    <w:basedOn w:val="1"/>
    <w:autoRedefine/>
    <w:qFormat/>
    <w:uiPriority w:val="0"/>
    <w:pPr>
      <w:spacing w:line="360" w:lineRule="auto"/>
      <w:jc w:val="left"/>
    </w:pPr>
    <w:rPr>
      <w:rFonts w:ascii="Verdana" w:hAnsi="Verdana" w:cs="宋体"/>
      <w:szCs w:val="28"/>
    </w:rPr>
  </w:style>
  <w:style w:type="paragraph" w:customStyle="1" w:styleId="145">
    <w:name w:val="Default"/>
    <w:autoRedefine/>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6">
    <w:name w:val="正文文本缩进 3 字符"/>
    <w:link w:val="33"/>
    <w:autoRedefine/>
    <w:qFormat/>
    <w:uiPriority w:val="0"/>
    <w:rPr>
      <w:rFonts w:ascii="Times New Roman" w:hAnsi="Times New Roman" w:eastAsia="宋体" w:cs="Times New Roman"/>
      <w:sz w:val="16"/>
      <w:szCs w:val="16"/>
    </w:rPr>
  </w:style>
  <w:style w:type="character" w:customStyle="1" w:styleId="147">
    <w:name w:val="正文文本 2 字符"/>
    <w:link w:val="36"/>
    <w:autoRedefine/>
    <w:qFormat/>
    <w:uiPriority w:val="0"/>
    <w:rPr>
      <w:rFonts w:ascii="Times New Roman" w:hAnsi="Times New Roman" w:eastAsia="宋体" w:cs="Times New Roman"/>
      <w:szCs w:val="24"/>
    </w:rPr>
  </w:style>
  <w:style w:type="character" w:customStyle="1" w:styleId="148">
    <w:name w:val="已访问的超链接1"/>
    <w:autoRedefine/>
    <w:unhideWhenUsed/>
    <w:qFormat/>
    <w:uiPriority w:val="0"/>
    <w:rPr>
      <w:color w:val="800080"/>
      <w:u w:val="single"/>
    </w:rPr>
  </w:style>
  <w:style w:type="paragraph" w:customStyle="1" w:styleId="1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xl6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4">
    <w:name w:val="xl66"/>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15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8">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5">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2">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9">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2">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5">
    <w:name w:val="表格样式居左"/>
    <w:link w:val="196"/>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6">
    <w:name w:val="表格样式居左 Char"/>
    <w:link w:val="195"/>
    <w:qFormat/>
    <w:uiPriority w:val="0"/>
    <w:rPr>
      <w:rFonts w:ascii="Times New Roman" w:hAnsi="Times New Roman" w:eastAsia="仿宋_GB2312"/>
      <w:bCs/>
      <w:color w:val="000000"/>
      <w:szCs w:val="44"/>
      <w:lang w:bidi="ar-SA"/>
    </w:rPr>
  </w:style>
  <w:style w:type="paragraph" w:customStyle="1" w:styleId="197">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8">
    <w:name w:val="1册标题1"/>
    <w:basedOn w:val="1"/>
    <w:next w:val="1"/>
    <w:autoRedefine/>
    <w:qFormat/>
    <w:uiPriority w:val="0"/>
    <w:pPr>
      <w:spacing w:beforeLines="50" w:afterLines="50" w:line="300" w:lineRule="auto"/>
      <w:jc w:val="center"/>
      <w:outlineLvl w:val="0"/>
    </w:pPr>
    <w:rPr>
      <w:rFonts w:ascii="Arial" w:hAnsi="Arial" w:eastAsia="黑体"/>
      <w:b/>
      <w:bCs/>
      <w:sz w:val="48"/>
      <w:szCs w:val="20"/>
    </w:rPr>
  </w:style>
  <w:style w:type="character" w:customStyle="1" w:styleId="199">
    <w:name w:val="日期 字符"/>
    <w:link w:val="25"/>
    <w:qFormat/>
    <w:uiPriority w:val="0"/>
    <w:rPr>
      <w:rFonts w:ascii="Times New Roman" w:hAnsi="Times New Roman" w:eastAsia="宋体" w:cs="Times New Roman"/>
      <w:szCs w:val="24"/>
    </w:rPr>
  </w:style>
  <w:style w:type="character" w:customStyle="1" w:styleId="200">
    <w:name w:val="正文文本 3 字符"/>
    <w:link w:val="20"/>
    <w:qFormat/>
    <w:uiPriority w:val="0"/>
    <w:rPr>
      <w:rFonts w:ascii="Times New Roman" w:hAnsi="Times New Roman" w:eastAsia="宋体" w:cs="Times New Roman"/>
      <w:sz w:val="16"/>
      <w:szCs w:val="16"/>
    </w:rPr>
  </w:style>
  <w:style w:type="paragraph" w:customStyle="1" w:styleId="201">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3">
    <w:name w:val="自定义正文"/>
    <w:basedOn w:val="1"/>
    <w:qFormat/>
    <w:uiPriority w:val="0"/>
    <w:pPr>
      <w:spacing w:afterLines="50"/>
      <w:ind w:left="600" w:leftChars="600"/>
    </w:pPr>
  </w:style>
  <w:style w:type="paragraph" w:customStyle="1" w:styleId="204">
    <w:name w:val="Char Char Char Char Char"/>
    <w:basedOn w:val="1"/>
    <w:qFormat/>
    <w:uiPriority w:val="0"/>
    <w:rPr>
      <w:rFonts w:ascii="Tahoma" w:hAnsi="Tahoma"/>
      <w:sz w:val="24"/>
      <w:szCs w:val="20"/>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6">
    <w:name w:val="Char Char"/>
    <w:basedOn w:val="1"/>
    <w:qFormat/>
    <w:uiPriority w:val="0"/>
    <w:rPr>
      <w:rFonts w:ascii="Tahoma" w:hAnsi="Tahoma"/>
      <w:sz w:val="24"/>
      <w:szCs w:val="20"/>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10">
    <w:name w:val="正文文字缩进项目"/>
    <w:basedOn w:val="21"/>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1">
    <w:name w:val="H4 Char2"/>
    <w:qFormat/>
    <w:uiPriority w:val="0"/>
    <w:rPr>
      <w:rFonts w:ascii="Arial" w:hAnsi="Arial" w:eastAsia="黑体"/>
      <w:b/>
      <w:bCs/>
      <w:kern w:val="2"/>
      <w:sz w:val="28"/>
      <w:szCs w:val="28"/>
      <w:lang w:val="en-US" w:eastAsia="zh-CN" w:bidi="ar-SA"/>
    </w:rPr>
  </w:style>
  <w:style w:type="character" w:customStyle="1" w:styleId="212">
    <w:name w:val="正文文字首行缩进 Char"/>
    <w:qFormat/>
    <w:uiPriority w:val="0"/>
    <w:rPr>
      <w:kern w:val="2"/>
      <w:sz w:val="21"/>
      <w:szCs w:val="24"/>
    </w:rPr>
  </w:style>
  <w:style w:type="character" w:customStyle="1" w:styleId="213">
    <w:name w:val="正文文本 Char1"/>
    <w:qFormat/>
    <w:uiPriority w:val="0"/>
    <w:rPr>
      <w:rFonts w:eastAsia="宋体"/>
      <w:b/>
      <w:bCs/>
      <w:kern w:val="2"/>
      <w:sz w:val="24"/>
      <w:szCs w:val="24"/>
      <w:lang w:val="en-US" w:eastAsia="zh-CN" w:bidi="ar-SA"/>
    </w:rPr>
  </w:style>
  <w:style w:type="character" w:customStyle="1" w:styleId="214">
    <w:name w:val="标题 3 Char Char"/>
    <w:qFormat/>
    <w:uiPriority w:val="0"/>
    <w:rPr>
      <w:rFonts w:eastAsia="宋体"/>
      <w:b/>
      <w:bCs/>
      <w:kern w:val="2"/>
      <w:sz w:val="32"/>
      <w:szCs w:val="32"/>
      <w:lang w:val="en-US" w:eastAsia="zh-CN" w:bidi="ar-SA"/>
    </w:rPr>
  </w:style>
  <w:style w:type="paragraph" w:customStyle="1" w:styleId="21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7">
    <w:name w:val="--规划正文"/>
    <w:basedOn w:val="1"/>
    <w:qFormat/>
    <w:uiPriority w:val="0"/>
    <w:pPr>
      <w:spacing w:line="360" w:lineRule="auto"/>
      <w:ind w:firstLine="200" w:firstLineChars="200"/>
    </w:pPr>
    <w:rPr>
      <w:szCs w:val="20"/>
    </w:rPr>
  </w:style>
  <w:style w:type="paragraph" w:customStyle="1" w:styleId="218">
    <w:name w:val="设计依据"/>
    <w:basedOn w:val="15"/>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9">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20">
    <w:name w:val="样式4"/>
    <w:basedOn w:val="1"/>
    <w:qFormat/>
    <w:uiPriority w:val="0"/>
    <w:pPr>
      <w:tabs>
        <w:tab w:val="left" w:pos="842"/>
      </w:tabs>
      <w:spacing w:line="360" w:lineRule="auto"/>
      <w:ind w:left="842" w:hanging="420"/>
    </w:pPr>
    <w:rPr>
      <w:sz w:val="24"/>
    </w:rPr>
  </w:style>
  <w:style w:type="paragraph" w:customStyle="1" w:styleId="221">
    <w:name w:val="文字"/>
    <w:basedOn w:val="1"/>
    <w:qFormat/>
    <w:uiPriority w:val="0"/>
    <w:pPr>
      <w:tabs>
        <w:tab w:val="left" w:pos="8520"/>
      </w:tabs>
      <w:spacing w:line="312" w:lineRule="auto"/>
      <w:ind w:right="-210" w:firstLine="556"/>
    </w:pPr>
    <w:rPr>
      <w:rFonts w:ascii="宋体"/>
      <w:sz w:val="28"/>
      <w:szCs w:val="20"/>
    </w:rPr>
  </w:style>
  <w:style w:type="paragraph" w:customStyle="1" w:styleId="222">
    <w:name w:val="--规划-表格-居左"/>
    <w:basedOn w:val="217"/>
    <w:qFormat/>
    <w:uiPriority w:val="0"/>
    <w:pPr>
      <w:spacing w:line="240" w:lineRule="auto"/>
      <w:ind w:firstLine="0" w:firstLineChars="0"/>
    </w:pPr>
    <w:rPr>
      <w:sz w:val="20"/>
    </w:rPr>
  </w:style>
  <w:style w:type="paragraph" w:customStyle="1" w:styleId="223">
    <w:name w:val="--规划-表格-居中"/>
    <w:basedOn w:val="217"/>
    <w:qFormat/>
    <w:uiPriority w:val="0"/>
    <w:pPr>
      <w:spacing w:line="240" w:lineRule="auto"/>
      <w:ind w:firstLine="0" w:firstLineChars="0"/>
      <w:jc w:val="center"/>
    </w:pPr>
    <w:rPr>
      <w:sz w:val="20"/>
    </w:rPr>
  </w:style>
  <w:style w:type="paragraph" w:customStyle="1" w:styleId="224">
    <w:name w:val="--编号内缩进"/>
    <w:basedOn w:val="1"/>
    <w:qFormat/>
    <w:uiPriority w:val="0"/>
    <w:pPr>
      <w:spacing w:line="360" w:lineRule="auto"/>
      <w:ind w:left="420" w:firstLine="200" w:firstLineChars="200"/>
    </w:pPr>
    <w:rPr>
      <w:szCs w:val="21"/>
    </w:rPr>
  </w:style>
  <w:style w:type="paragraph" w:customStyle="1" w:styleId="225">
    <w:name w:val="--规划-题注"/>
    <w:basedOn w:val="1"/>
    <w:next w:val="217"/>
    <w:qFormat/>
    <w:uiPriority w:val="0"/>
    <w:pPr>
      <w:spacing w:line="360" w:lineRule="auto"/>
      <w:jc w:val="center"/>
    </w:pPr>
    <w:rPr>
      <w:rFonts w:eastAsia="黑体"/>
    </w:rPr>
  </w:style>
  <w:style w:type="paragraph" w:customStyle="1" w:styleId="226">
    <w:name w:val="--规划-图和表"/>
    <w:next w:val="217"/>
    <w:qFormat/>
    <w:uiPriority w:val="0"/>
    <w:pPr>
      <w:jc w:val="center"/>
    </w:pPr>
    <w:rPr>
      <w:rFonts w:ascii="Times New Roman" w:hAnsi="Times New Roman" w:eastAsia="宋体" w:cs="Times New Roman"/>
      <w:kern w:val="2"/>
      <w:sz w:val="21"/>
      <w:lang w:val="en-US" w:eastAsia="zh-CN" w:bidi="ar-SA"/>
    </w:rPr>
  </w:style>
  <w:style w:type="paragraph" w:customStyle="1" w:styleId="227">
    <w:name w:val="--规划-小标题"/>
    <w:basedOn w:val="1"/>
    <w:next w:val="217"/>
    <w:qFormat/>
    <w:uiPriority w:val="0"/>
    <w:pPr>
      <w:keepNext/>
      <w:keepLines/>
      <w:spacing w:line="360" w:lineRule="auto"/>
      <w:outlineLvl w:val="4"/>
    </w:pPr>
    <w:rPr>
      <w:rFonts w:eastAsia="黑体"/>
    </w:rPr>
  </w:style>
  <w:style w:type="paragraph" w:customStyle="1" w:styleId="228">
    <w:name w:val="--规划正文 Char"/>
    <w:basedOn w:val="1"/>
    <w:qFormat/>
    <w:uiPriority w:val="0"/>
    <w:pPr>
      <w:spacing w:line="360" w:lineRule="auto"/>
      <w:ind w:firstLine="200" w:firstLineChars="200"/>
    </w:pPr>
    <w:rPr>
      <w:sz w:val="24"/>
    </w:rPr>
  </w:style>
  <w:style w:type="paragraph" w:customStyle="1" w:styleId="229">
    <w:name w:val="缺省文本"/>
    <w:basedOn w:val="1"/>
    <w:qFormat/>
    <w:uiPriority w:val="0"/>
    <w:pPr>
      <w:autoSpaceDE w:val="0"/>
      <w:autoSpaceDN w:val="0"/>
      <w:adjustRightInd w:val="0"/>
      <w:jc w:val="left"/>
    </w:pPr>
    <w:rPr>
      <w:kern w:val="0"/>
    </w:rPr>
  </w:style>
  <w:style w:type="paragraph" w:customStyle="1" w:styleId="230">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1">
    <w:name w:val="--规划正文 Char Char"/>
    <w:qFormat/>
    <w:uiPriority w:val="0"/>
    <w:rPr>
      <w:rFonts w:eastAsia="宋体"/>
      <w:kern w:val="2"/>
      <w:sz w:val="24"/>
      <w:szCs w:val="24"/>
      <w:lang w:val="en-US" w:eastAsia="zh-CN" w:bidi="ar-SA"/>
    </w:rPr>
  </w:style>
  <w:style w:type="character" w:customStyle="1" w:styleId="232">
    <w:name w:val="--规划正文 Char1"/>
    <w:qFormat/>
    <w:uiPriority w:val="0"/>
    <w:rPr>
      <w:rFonts w:eastAsia="宋体"/>
      <w:kern w:val="2"/>
      <w:sz w:val="21"/>
      <w:lang w:val="en-US" w:eastAsia="zh-CN" w:bidi="ar-SA"/>
    </w:rPr>
  </w:style>
  <w:style w:type="paragraph" w:customStyle="1" w:styleId="23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4">
    <w:name w:val="列表项目"/>
    <w:basedOn w:val="1"/>
    <w:qFormat/>
    <w:uiPriority w:val="0"/>
    <w:pPr>
      <w:tabs>
        <w:tab w:val="left" w:pos="420"/>
        <w:tab w:val="left" w:pos="1080"/>
      </w:tabs>
      <w:spacing w:line="288" w:lineRule="auto"/>
      <w:ind w:left="1080" w:hanging="360"/>
    </w:pPr>
    <w:rPr>
      <w:sz w:val="24"/>
      <w:szCs w:val="20"/>
    </w:rPr>
  </w:style>
  <w:style w:type="character" w:customStyle="1" w:styleId="235">
    <w:name w:val="content1"/>
    <w:qFormat/>
    <w:uiPriority w:val="0"/>
    <w:rPr>
      <w:rFonts w:hint="default" w:ascii="??" w:hAnsi="??"/>
      <w:sz w:val="16"/>
      <w:szCs w:val="16"/>
      <w:u w:val="none"/>
    </w:rPr>
  </w:style>
  <w:style w:type="character" w:customStyle="1" w:styleId="236">
    <w:name w:val="unnamed4"/>
    <w:basedOn w:val="46"/>
    <w:qFormat/>
    <w:uiPriority w:val="0"/>
  </w:style>
  <w:style w:type="character" w:customStyle="1" w:styleId="237">
    <w:name w:val="font2"/>
    <w:basedOn w:val="46"/>
    <w:qFormat/>
    <w:uiPriority w:val="0"/>
  </w:style>
  <w:style w:type="character" w:customStyle="1" w:styleId="238">
    <w:name w:val="font41"/>
    <w:qFormat/>
    <w:uiPriority w:val="0"/>
    <w:rPr>
      <w:color w:val="000000"/>
      <w:sz w:val="18"/>
      <w:szCs w:val="18"/>
      <w:u w:val="none"/>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40">
    <w:name w:val="正文文本首行缩进 字符"/>
    <w:link w:val="42"/>
    <w:qFormat/>
    <w:uiPriority w:val="0"/>
    <w:rPr>
      <w:rFonts w:ascii="Times New Roman" w:hAnsi="Times New Roman" w:eastAsia="宋体" w:cs="Times New Roman"/>
      <w:b/>
      <w:bCs/>
      <w:szCs w:val="24"/>
    </w:rPr>
  </w:style>
  <w:style w:type="paragraph" w:customStyle="1" w:styleId="24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4">
    <w:name w:val="mode"/>
    <w:basedOn w:val="46"/>
    <w:qFormat/>
    <w:uiPriority w:val="0"/>
  </w:style>
  <w:style w:type="character" w:customStyle="1" w:styleId="245">
    <w:name w:val="unnamed3"/>
    <w:basedOn w:val="46"/>
    <w:qFormat/>
    <w:uiPriority w:val="0"/>
  </w:style>
  <w:style w:type="paragraph" w:customStyle="1" w:styleId="246">
    <w:name w:val="8"/>
    <w:basedOn w:val="1"/>
    <w:next w:val="21"/>
    <w:qFormat/>
    <w:uiPriority w:val="0"/>
    <w:pPr>
      <w:spacing w:after="120"/>
      <w:ind w:left="420" w:leftChars="200"/>
    </w:pPr>
  </w:style>
  <w:style w:type="paragraph" w:customStyle="1" w:styleId="24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50">
    <w:name w:val="姜文清定义的正文"/>
    <w:basedOn w:val="1"/>
    <w:qFormat/>
    <w:uiPriority w:val="0"/>
    <w:pPr>
      <w:spacing w:line="240" w:lineRule="atLeast"/>
      <w:ind w:firstLine="567"/>
    </w:pPr>
    <w:rPr>
      <w:szCs w:val="20"/>
    </w:rPr>
  </w:style>
  <w:style w:type="paragraph" w:customStyle="1" w:styleId="251">
    <w:name w:val="CM2"/>
    <w:basedOn w:val="145"/>
    <w:next w:val="145"/>
    <w:qFormat/>
    <w:uiPriority w:val="0"/>
    <w:pPr>
      <w:spacing w:line="200" w:lineRule="atLeast"/>
    </w:pPr>
    <w:rPr>
      <w:rFonts w:ascii="Arial" w:hAnsi="Arial" w:cs="Times New Roman"/>
      <w:color w:val="auto"/>
    </w:rPr>
  </w:style>
  <w:style w:type="paragraph" w:customStyle="1" w:styleId="252">
    <w:name w:val="Normal Paragraph"/>
    <w:basedOn w:val="1"/>
    <w:qFormat/>
    <w:uiPriority w:val="0"/>
    <w:pPr>
      <w:widowControl/>
      <w:spacing w:before="120" w:line="360" w:lineRule="auto"/>
      <w:ind w:firstLine="425"/>
    </w:pPr>
    <w:rPr>
      <w:kern w:val="0"/>
      <w:sz w:val="24"/>
    </w:rPr>
  </w:style>
  <w:style w:type="character" w:customStyle="1" w:styleId="253">
    <w:name w:val="blue"/>
    <w:basedOn w:val="46"/>
    <w:qFormat/>
    <w:uiPriority w:val="0"/>
  </w:style>
  <w:style w:type="paragraph" w:customStyle="1" w:styleId="2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5">
    <w:name w:val="font"/>
    <w:basedOn w:val="46"/>
    <w:qFormat/>
    <w:uiPriority w:val="0"/>
  </w:style>
  <w:style w:type="character" w:customStyle="1" w:styleId="256">
    <w:name w:val="font11"/>
    <w:qFormat/>
    <w:uiPriority w:val="0"/>
    <w:rPr>
      <w:rFonts w:hint="default" w:ascii="ˎ̥" w:hAnsi="ˎ̥"/>
    </w:rPr>
  </w:style>
  <w:style w:type="paragraph" w:customStyle="1" w:styleId="2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8">
    <w:name w:val="proddescription"/>
    <w:basedOn w:val="46"/>
    <w:qFormat/>
    <w:uiPriority w:val="0"/>
  </w:style>
  <w:style w:type="character" w:customStyle="1" w:styleId="259">
    <w:name w:val="prodheadlines"/>
    <w:basedOn w:val="46"/>
    <w:qFormat/>
    <w:uiPriority w:val="0"/>
  </w:style>
  <w:style w:type="character" w:customStyle="1" w:styleId="260">
    <w:name w:val="text"/>
    <w:basedOn w:val="46"/>
    <w:qFormat/>
    <w:uiPriority w:val="0"/>
  </w:style>
  <w:style w:type="paragraph" w:customStyle="1" w:styleId="2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z-窗体顶端1"/>
    <w:basedOn w:val="1"/>
    <w:next w:val="1"/>
    <w:link w:val="263"/>
    <w:qFormat/>
    <w:uiPriority w:val="0"/>
    <w:pPr>
      <w:widowControl/>
      <w:pBdr>
        <w:bottom w:val="single" w:color="auto" w:sz="6" w:space="1"/>
      </w:pBdr>
      <w:jc w:val="center"/>
    </w:pPr>
    <w:rPr>
      <w:rFonts w:ascii="Arial" w:hAnsi="Arial"/>
      <w:vanish/>
      <w:kern w:val="0"/>
      <w:sz w:val="16"/>
      <w:szCs w:val="16"/>
    </w:rPr>
  </w:style>
  <w:style w:type="character" w:customStyle="1" w:styleId="263">
    <w:name w:val="z-窗体顶端 Char"/>
    <w:link w:val="262"/>
    <w:qFormat/>
    <w:uiPriority w:val="0"/>
    <w:rPr>
      <w:rFonts w:ascii="Arial" w:hAnsi="Arial" w:eastAsia="宋体" w:cs="Times New Roman"/>
      <w:vanish/>
      <w:kern w:val="0"/>
      <w:sz w:val="16"/>
      <w:szCs w:val="16"/>
    </w:rPr>
  </w:style>
  <w:style w:type="paragraph" w:customStyle="1" w:styleId="264">
    <w:name w:val="z-窗体底端1"/>
    <w:basedOn w:val="1"/>
    <w:next w:val="1"/>
    <w:link w:val="265"/>
    <w:qFormat/>
    <w:uiPriority w:val="0"/>
    <w:pPr>
      <w:widowControl/>
      <w:pBdr>
        <w:top w:val="single" w:color="auto" w:sz="6" w:space="1"/>
      </w:pBdr>
      <w:jc w:val="center"/>
    </w:pPr>
    <w:rPr>
      <w:rFonts w:ascii="Arial" w:hAnsi="Arial"/>
      <w:vanish/>
      <w:kern w:val="0"/>
      <w:sz w:val="16"/>
      <w:szCs w:val="16"/>
    </w:rPr>
  </w:style>
  <w:style w:type="character" w:customStyle="1" w:styleId="265">
    <w:name w:val="z-窗体底端 Char"/>
    <w:link w:val="264"/>
    <w:qFormat/>
    <w:uiPriority w:val="0"/>
    <w:rPr>
      <w:rFonts w:ascii="Arial" w:hAnsi="Arial" w:eastAsia="宋体" w:cs="Times New Roman"/>
      <w:vanish/>
      <w:kern w:val="0"/>
      <w:sz w:val="16"/>
      <w:szCs w:val="16"/>
    </w:rPr>
  </w:style>
  <w:style w:type="paragraph" w:customStyle="1" w:styleId="2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8">
    <w:name w:val="段落正文"/>
    <w:basedOn w:val="2"/>
    <w:qFormat/>
    <w:uiPriority w:val="0"/>
    <w:pPr>
      <w:ind w:firstLine="560" w:firstLineChars="200"/>
    </w:pPr>
    <w:rPr>
      <w:sz w:val="28"/>
    </w:rPr>
  </w:style>
  <w:style w:type="character" w:customStyle="1" w:styleId="269">
    <w:name w:val="gray6"/>
    <w:basedOn w:val="46"/>
    <w:qFormat/>
    <w:uiPriority w:val="0"/>
  </w:style>
  <w:style w:type="character" w:customStyle="1" w:styleId="270">
    <w:name w:val="style9"/>
    <w:basedOn w:val="46"/>
    <w:qFormat/>
    <w:uiPriority w:val="0"/>
  </w:style>
  <w:style w:type="paragraph" w:customStyle="1" w:styleId="2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2">
    <w:name w:val="grame"/>
    <w:basedOn w:val="46"/>
    <w:qFormat/>
    <w:uiPriority w:val="0"/>
  </w:style>
  <w:style w:type="paragraph" w:customStyle="1" w:styleId="2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4">
    <w:name w:val="Char1"/>
    <w:basedOn w:val="1"/>
    <w:qFormat/>
    <w:uiPriority w:val="0"/>
    <w:pPr>
      <w:jc w:val="left"/>
    </w:pPr>
    <w:rPr>
      <w:rFonts w:ascii="Tahoma" w:hAnsi="Tahoma"/>
      <w:sz w:val="24"/>
      <w:szCs w:val="20"/>
    </w:rPr>
  </w:style>
  <w:style w:type="paragraph" w:customStyle="1" w:styleId="275">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0">
    <w:name w:val="表格字"/>
    <w:basedOn w:val="1"/>
    <w:qFormat/>
    <w:uiPriority w:val="0"/>
    <w:pPr>
      <w:adjustRightInd w:val="0"/>
      <w:jc w:val="center"/>
    </w:pPr>
    <w:rPr>
      <w:rFonts w:ascii="宋体"/>
      <w:sz w:val="24"/>
      <w:szCs w:val="20"/>
    </w:rPr>
  </w:style>
  <w:style w:type="character" w:customStyle="1" w:styleId="281">
    <w:name w:val="样式 小三 加粗"/>
    <w:qFormat/>
    <w:uiPriority w:val="0"/>
    <w:rPr>
      <w:rFonts w:eastAsia="宋体"/>
      <w:b/>
      <w:bCs/>
      <w:sz w:val="32"/>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5">
    <w:name w:val="info4"/>
    <w:basedOn w:val="46"/>
    <w:qFormat/>
    <w:uiPriority w:val="0"/>
  </w:style>
  <w:style w:type="paragraph" w:customStyle="1" w:styleId="286">
    <w:name w:val="缩进正文"/>
    <w:basedOn w:val="1"/>
    <w:link w:val="287"/>
    <w:qFormat/>
    <w:uiPriority w:val="0"/>
    <w:pPr>
      <w:ind w:firstLine="560" w:firstLineChars="200"/>
    </w:pPr>
    <w:rPr>
      <w:rFonts w:eastAsia="仿宋_GB2312"/>
      <w:kern w:val="0"/>
      <w:sz w:val="28"/>
      <w:szCs w:val="20"/>
    </w:rPr>
  </w:style>
  <w:style w:type="character" w:customStyle="1" w:styleId="287">
    <w:name w:val="缩进正文 Char"/>
    <w:link w:val="286"/>
    <w:qFormat/>
    <w:uiPriority w:val="0"/>
    <w:rPr>
      <w:rFonts w:ascii="Times New Roman" w:hAnsi="Times New Roman" w:eastAsia="仿宋_GB2312" w:cs="Times New Roman"/>
      <w:sz w:val="28"/>
      <w:szCs w:val="20"/>
    </w:rPr>
  </w:style>
  <w:style w:type="paragraph" w:styleId="288">
    <w:name w:val="List Paragraph"/>
    <w:basedOn w:val="1"/>
    <w:unhideWhenUsed/>
    <w:qFormat/>
    <w:uiPriority w:val="34"/>
    <w:pPr>
      <w:ind w:firstLine="420" w:firstLineChars="200"/>
    </w:pPr>
  </w:style>
  <w:style w:type="character" w:customStyle="1" w:styleId="289">
    <w:name w:val="正文缩进 Char1"/>
    <w:qFormat/>
    <w:uiPriority w:val="0"/>
    <w:rPr>
      <w:rFonts w:ascii="Times New Roman" w:hAnsi="Times New Roman"/>
      <w:szCs w:val="24"/>
    </w:rPr>
  </w:style>
  <w:style w:type="paragraph" w:customStyle="1" w:styleId="2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1">
    <w:name w:val="彩色列表 - 强调文字颜色 111"/>
    <w:basedOn w:val="1"/>
    <w:qFormat/>
    <w:uiPriority w:val="0"/>
    <w:pPr>
      <w:ind w:firstLine="420" w:firstLineChars="200"/>
    </w:pPr>
  </w:style>
  <w:style w:type="paragraph" w:customStyle="1" w:styleId="292">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3">
    <w:name w:val="正文1"/>
    <w:basedOn w:val="1"/>
    <w:qFormat/>
    <w:uiPriority w:val="0"/>
    <w:pPr>
      <w:tabs>
        <w:tab w:val="left" w:pos="4"/>
      </w:tabs>
    </w:pPr>
    <w:rPr>
      <w:rFonts w:ascii="宋体" w:hAnsi="宋体"/>
      <w:sz w:val="18"/>
    </w:rPr>
  </w:style>
  <w:style w:type="paragraph" w:customStyle="1" w:styleId="294">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95">
    <w:name w:val="正文文本 Char2"/>
    <w:basedOn w:val="46"/>
    <w:qFormat/>
    <w:uiPriority w:val="0"/>
    <w:rPr>
      <w:kern w:val="2"/>
      <w:sz w:val="21"/>
      <w:szCs w:val="24"/>
    </w:rPr>
  </w:style>
  <w:style w:type="character" w:customStyle="1" w:styleId="296">
    <w:name w:val="NormalCharacter"/>
    <w:qFormat/>
    <w:uiPriority w:val="0"/>
    <w:rPr>
      <w:rFonts w:ascii="Calibri" w:hAnsi="Calibri" w:eastAsia="宋体" w:cs="Times New Roman"/>
      <w:kern w:val="2"/>
      <w:sz w:val="21"/>
      <w:szCs w:val="24"/>
      <w:lang w:val="en-US" w:eastAsia="zh-CN" w:bidi="ar-SA"/>
    </w:rPr>
  </w:style>
  <w:style w:type="character" w:customStyle="1" w:styleId="297">
    <w:name w:val="font51"/>
    <w:basedOn w:val="46"/>
    <w:qFormat/>
    <w:uiPriority w:val="0"/>
    <w:rPr>
      <w:rFonts w:hint="eastAsia" w:ascii="宋体" w:hAnsi="宋体" w:eastAsia="宋体" w:cs="宋体"/>
      <w:color w:val="FF0000"/>
      <w:sz w:val="28"/>
      <w:szCs w:val="28"/>
      <w:u w:val="none"/>
    </w:rPr>
  </w:style>
  <w:style w:type="character" w:customStyle="1" w:styleId="298">
    <w:name w:val="10"/>
    <w:basedOn w:val="46"/>
    <w:qFormat/>
    <w:uiPriority w:val="0"/>
    <w:rPr>
      <w:rFonts w:hint="default" w:ascii="Times New Roman" w:hAnsi="Times New Roman" w:cs="Times New Roman"/>
    </w:rPr>
  </w:style>
  <w:style w:type="character" w:customStyle="1" w:styleId="299">
    <w:name w:val="15"/>
    <w:basedOn w:val="46"/>
    <w:qFormat/>
    <w:uiPriority w:val="0"/>
    <w:rPr>
      <w:rFonts w:hint="default" w:ascii="Times New Roman" w:hAnsi="Times New Roman" w:cs="Times New Roman"/>
    </w:rPr>
  </w:style>
  <w:style w:type="character" w:customStyle="1" w:styleId="300">
    <w:name w:val="font31"/>
    <w:basedOn w:val="46"/>
    <w:qFormat/>
    <w:uiPriority w:val="0"/>
    <w:rPr>
      <w:rFonts w:hint="eastAsia" w:ascii="宋体" w:hAnsi="宋体" w:eastAsia="宋体" w:cs="宋体"/>
      <w:color w:val="1D1D1D"/>
      <w:sz w:val="18"/>
      <w:szCs w:val="18"/>
      <w:u w:val="none"/>
    </w:rPr>
  </w:style>
  <w:style w:type="paragraph" w:customStyle="1" w:styleId="30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03">
    <w:name w:val="Table Normal"/>
    <w:semiHidden/>
    <w:unhideWhenUsed/>
    <w:qFormat/>
    <w:uiPriority w:val="0"/>
    <w:tblPr>
      <w:tblCellMar>
        <w:top w:w="0" w:type="dxa"/>
        <w:left w:w="0" w:type="dxa"/>
        <w:bottom w:w="0" w:type="dxa"/>
        <w:right w:w="0" w:type="dxa"/>
      </w:tblCellMar>
    </w:tblPr>
  </w:style>
  <w:style w:type="paragraph" w:styleId="3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5">
    <w:name w:val="题注4"/>
    <w:basedOn w:val="1"/>
    <w:next w:val="16"/>
    <w:qFormat/>
    <w:uiPriority w:val="0"/>
    <w:pPr>
      <w:ind w:left="-132" w:leftChars="-64" w:right="-105" w:rightChars="-50" w:hanging="2"/>
      <w:jc w:val="center"/>
    </w:pPr>
    <w:rPr>
      <w:b/>
      <w:color w:val="FF0000"/>
      <w:szCs w:val="21"/>
      <w:lang w:val="en-GB"/>
    </w:rPr>
  </w:style>
  <w:style w:type="paragraph" w:customStyle="1" w:styleId="306">
    <w:name w:val=".正文"/>
    <w:basedOn w:val="1"/>
    <w:autoRedefine/>
    <w:qFormat/>
    <w:uiPriority w:val="0"/>
    <w:pPr>
      <w:spacing w:beforeLines="50"/>
      <w:ind w:firstLine="200" w:firstLineChars="200"/>
    </w:pPr>
    <w:rPr>
      <w:rFonts w:ascii="Calibri" w:hAnsi="Calibri" w:eastAsia="华文仿宋"/>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14401</Words>
  <Characters>15092</Characters>
  <Lines>1</Lines>
  <Paragraphs>1</Paragraphs>
  <TotalTime>5</TotalTime>
  <ScaleCrop>false</ScaleCrop>
  <LinksUpToDate>false</LinksUpToDate>
  <CharactersWithSpaces>15615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2025-01-02T00:39:00Z</dcterms:created>
  <dc:creator>外联部</dc:creator>
  <cp:lastModifiedBy>油菜花-郑工</cp:lastModifiedBy>
  <cp:lastPrinted>2017-06-24T02:36:00Z</cp:lastPrinted>
  <dcterms:modified xsi:type="dcterms:W3CDTF">2025-05-06T02:50:46Z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D335A9221C5B4A93AE78C20B97D7BB46_13</vt:lpwstr>
  </property>
  <property fmtid="{D5CDD505-2E9C-101B-9397-08002B2CF9AE}" pid="4" name="KSOTemplateDocerSaveRecord">
    <vt:lpwstr>eyJoZGlkIjoiMjZkNWQ0ZjZjNTBiMWQ3YjViNDBiZGNkNjI3Y2M1ZWEiLCJ1c2VySWQiOiIxNTE4NzAwMTc2In0=</vt:lpwstr>
  </property>
</Properties>
</file>