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1A6C9">
      <w:pPr>
        <w:pStyle w:val="11"/>
        <w:keepNext w:val="0"/>
        <w:keepLines w:val="0"/>
        <w:pageBreakBefore w:val="0"/>
        <w:widowControl w:val="0"/>
        <w:tabs>
          <w:tab w:val="left" w:pos="6240"/>
        </w:tabs>
        <w:kinsoku/>
        <w:wordWrap/>
        <w:overflowPunct/>
        <w:topLinePunct w:val="0"/>
        <w:autoSpaceDE/>
        <w:autoSpaceDN/>
        <w:bidi w:val="0"/>
        <w:spacing w:beforeLines="50" w:afterLines="50" w:line="240" w:lineRule="auto"/>
        <w:ind w:left="0" w:firstLine="880" w:firstLineChars="200"/>
        <w:textAlignment w:val="auto"/>
        <w:rPr>
          <w:rFonts w:hint="eastAsia" w:ascii="黑体" w:hAnsi="黑体" w:eastAsia="黑体" w:cs="黑体"/>
          <w:b w:val="0"/>
          <w:sz w:val="44"/>
          <w:szCs w:val="44"/>
          <w:highlight w:val="none"/>
          <w:lang w:val="en-US" w:eastAsia="zh-CN"/>
        </w:rPr>
      </w:pPr>
      <w:bookmarkStart w:id="0" w:name="_Toc23480"/>
      <w:r>
        <w:rPr>
          <w:rFonts w:hint="eastAsia" w:ascii="黑体" w:hAnsi="黑体" w:eastAsia="黑体" w:cs="黑体"/>
          <w:b w:val="0"/>
          <w:sz w:val="44"/>
          <w:szCs w:val="44"/>
          <w:highlight w:val="none"/>
          <w:lang w:val="en-US" w:eastAsia="zh-CN"/>
        </w:rPr>
        <w:t>深圳市福田区第二人民医院</w:t>
      </w:r>
    </w:p>
    <w:p w14:paraId="1878D714">
      <w:pPr>
        <w:jc w:val="center"/>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2"/>
          <w:szCs w:val="32"/>
          <w:highlight w:val="none"/>
          <w:lang w:val="en-US" w:eastAsia="zh-CN"/>
        </w:rPr>
        <w:t>医用耗材遴选文件</w:t>
      </w:r>
    </w:p>
    <w:p w14:paraId="36675944">
      <w:pPr>
        <w:pStyle w:val="11"/>
        <w:keepNext w:val="0"/>
        <w:keepLines w:val="0"/>
        <w:pageBreakBefore w:val="0"/>
        <w:widowControl w:val="0"/>
        <w:kinsoku/>
        <w:wordWrap/>
        <w:overflowPunct/>
        <w:topLinePunct w:val="0"/>
        <w:autoSpaceDE/>
        <w:autoSpaceDN/>
        <w:bidi w:val="0"/>
        <w:spacing w:beforeLines="50" w:afterLines="50" w:line="240" w:lineRule="auto"/>
        <w:ind w:left="0" w:firstLine="640" w:firstLineChars="200"/>
        <w:textAlignment w:val="auto"/>
        <w:rPr>
          <w:rFonts w:ascii="方正小标宋_GBK" w:eastAsia="方正小标宋_GBK"/>
          <w:b w:val="0"/>
          <w:sz w:val="44"/>
          <w:szCs w:val="44"/>
          <w:highlight w:val="none"/>
        </w:rPr>
      </w:pPr>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一</w:t>
      </w:r>
      <w:r>
        <w:rPr>
          <w:rFonts w:hint="eastAsia" w:ascii="黑体" w:hAnsi="黑体" w:eastAsia="黑体" w:cs="黑体"/>
          <w:b w:val="0"/>
          <w:sz w:val="32"/>
          <w:szCs w:val="32"/>
          <w:highlight w:val="none"/>
        </w:rPr>
        <w:t>章  项目需求</w:t>
      </w:r>
      <w:bookmarkEnd w:id="0"/>
    </w:p>
    <w:p w14:paraId="43D02BA7">
      <w:pPr>
        <w:pStyle w:val="18"/>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仿宋_GB2312" w:hAnsi="仿宋_GB2312" w:eastAsia="仿宋_GB2312" w:cs="仿宋_GB2312"/>
          <w:b/>
          <w:bCs/>
          <w:sz w:val="28"/>
          <w:szCs w:val="28"/>
          <w:highlight w:val="none"/>
        </w:rPr>
      </w:pPr>
      <w:r>
        <w:rPr>
          <w:rFonts w:hint="eastAsia" w:cs="宋体"/>
          <w:b/>
          <w:bCs/>
          <w:sz w:val="28"/>
          <w:szCs w:val="28"/>
          <w:highlight w:val="none"/>
          <w:lang w:val="en-US" w:eastAsia="zh-CN"/>
        </w:rPr>
        <w:t>一、</w:t>
      </w:r>
      <w:r>
        <w:rPr>
          <w:rFonts w:hint="eastAsia" w:ascii="宋体" w:hAnsi="宋体" w:eastAsia="宋体" w:cs="宋体"/>
          <w:b/>
          <w:bCs/>
          <w:sz w:val="28"/>
          <w:szCs w:val="28"/>
          <w:highlight w:val="none"/>
        </w:rPr>
        <w:t>技术要求</w:t>
      </w:r>
    </w:p>
    <w:p w14:paraId="467D415B">
      <w:pPr>
        <w:pStyle w:val="18"/>
        <w:keepNext w:val="0"/>
        <w:keepLines w:val="0"/>
        <w:pageBreakBefore w:val="0"/>
        <w:widowControl w:val="0"/>
        <w:kinsoku/>
        <w:wordWrap/>
        <w:overflowPunct/>
        <w:topLinePunct w:val="0"/>
        <w:autoSpaceDE/>
        <w:autoSpaceDN/>
        <w:bidi w:val="0"/>
        <w:ind w:left="0" w:firstLine="480" w:firstLineChars="200"/>
        <w:textAlignment w:val="auto"/>
        <w:rPr>
          <w:rFonts w:hint="default" w:ascii="仿宋_GB2312" w:hAnsi="仿宋_GB2312" w:eastAsia="仿宋_GB2312" w:cs="仿宋_GB2312"/>
          <w:b/>
          <w:bCs/>
          <w:sz w:val="28"/>
          <w:szCs w:val="28"/>
          <w:highlight w:val="none"/>
          <w:lang w:val="en-US" w:eastAsia="zh-CN"/>
        </w:rPr>
      </w:pPr>
      <w:r>
        <w:rPr>
          <w:rFonts w:hint="eastAsia" w:ascii="宋体" w:hAnsi="宋体" w:eastAsia="宋体" w:cs="宋体"/>
          <w:highlight w:val="none"/>
          <w:lang w:val="en-US" w:eastAsia="zh-CN"/>
        </w:rPr>
        <w:t>具体见项目要求。</w:t>
      </w:r>
    </w:p>
    <w:p w14:paraId="38E84738">
      <w:pPr>
        <w:pStyle w:val="18"/>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宋体" w:hAnsi="宋体" w:eastAsia="宋体" w:cs="宋体"/>
          <w:b/>
          <w:bCs/>
          <w:sz w:val="28"/>
          <w:szCs w:val="28"/>
          <w:highlight w:val="none"/>
        </w:rPr>
      </w:pPr>
      <w:bookmarkStart w:id="1" w:name="_Toc31866"/>
      <w:bookmarkStart w:id="2" w:name="_Toc128037686"/>
      <w:r>
        <w:rPr>
          <w:rFonts w:hint="eastAsia" w:cs="宋体"/>
          <w:b/>
          <w:bCs/>
          <w:sz w:val="28"/>
          <w:szCs w:val="28"/>
          <w:highlight w:val="none"/>
          <w:lang w:val="en-US" w:eastAsia="zh-CN"/>
        </w:rPr>
        <w:t>二、</w:t>
      </w:r>
      <w:r>
        <w:rPr>
          <w:rFonts w:hint="eastAsia" w:ascii="宋体" w:hAnsi="宋体" w:eastAsia="宋体" w:cs="宋体"/>
          <w:b/>
          <w:bCs/>
          <w:sz w:val="28"/>
          <w:szCs w:val="28"/>
          <w:highlight w:val="none"/>
        </w:rPr>
        <w:t>商务需求★</w:t>
      </w:r>
    </w:p>
    <w:p w14:paraId="3F35A7F4">
      <w:pPr>
        <w:pStyle w:val="18"/>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供货期：签订合同之日起24个月。</w:t>
      </w:r>
    </w:p>
    <w:p w14:paraId="514367ED">
      <w:pPr>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产品在医院临床试用期为1个月，若一个月内收到产品质量投诉且经采购</w:t>
      </w:r>
      <w:r>
        <w:rPr>
          <w:rFonts w:hint="eastAsia"/>
          <w:highlight w:val="none"/>
          <w:lang w:val="en-US" w:eastAsia="zh-CN"/>
        </w:rPr>
        <w:t>方</w:t>
      </w:r>
      <w:r>
        <w:rPr>
          <w:rFonts w:hint="eastAsia"/>
          <w:highlight w:val="none"/>
        </w:rPr>
        <w:t>或政府相关部门（包括卫生行政部门、食品药品监督管理部门等）确认是有效投诉的，</w:t>
      </w:r>
      <w:r>
        <w:rPr>
          <w:rFonts w:hint="eastAsia"/>
          <w:highlight w:val="none"/>
          <w:lang w:eastAsia="zh-CN"/>
        </w:rPr>
        <w:t>采购方</w:t>
      </w:r>
      <w:r>
        <w:rPr>
          <w:rFonts w:hint="eastAsia"/>
          <w:highlight w:val="none"/>
        </w:rPr>
        <w:t>有权单方面解除本协议，</w:t>
      </w:r>
      <w:r>
        <w:rPr>
          <w:rFonts w:hint="eastAsia"/>
          <w:highlight w:val="none"/>
          <w:lang w:val="en-US" w:eastAsia="zh-CN"/>
        </w:rPr>
        <w:t>仍</w:t>
      </w:r>
      <w:r>
        <w:rPr>
          <w:rFonts w:hint="eastAsia"/>
          <w:highlight w:val="none"/>
        </w:rPr>
        <w:t>需赔偿因上述事宜给采购</w:t>
      </w:r>
      <w:r>
        <w:rPr>
          <w:rFonts w:hint="eastAsia"/>
          <w:highlight w:val="none"/>
          <w:lang w:val="en-US" w:eastAsia="zh-CN"/>
        </w:rPr>
        <w:t>方</w:t>
      </w:r>
      <w:r>
        <w:rPr>
          <w:rFonts w:hint="eastAsia"/>
          <w:highlight w:val="none"/>
        </w:rPr>
        <w:t>及第三方造成的损失。</w:t>
      </w:r>
    </w:p>
    <w:p w14:paraId="27A8D822">
      <w:pPr>
        <w:pStyle w:val="18"/>
        <w:keepNext w:val="0"/>
        <w:keepLines w:val="0"/>
        <w:pageBreakBefore w:val="0"/>
        <w:widowControl w:val="0"/>
        <w:kinsoku/>
        <w:wordWrap/>
        <w:overflowPunct/>
        <w:topLinePunct w:val="0"/>
        <w:autoSpaceDE/>
        <w:autoSpaceDN/>
        <w:bidi w:val="0"/>
        <w:ind w:left="0" w:leftChars="0" w:firstLine="480" w:firstLineChars="200"/>
        <w:textAlignment w:val="auto"/>
        <w:rPr>
          <w:rFonts w:hint="eastAsia"/>
          <w:highlight w:val="none"/>
          <w:lang w:val="en-US" w:eastAsia="zh-CN"/>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lang w:val="en-US" w:eastAsia="zh-CN"/>
        </w:rPr>
        <w:t>乙方</w:t>
      </w:r>
      <w:r>
        <w:rPr>
          <w:rFonts w:hint="eastAsia"/>
          <w:highlight w:val="none"/>
        </w:rPr>
        <w:t>承诺《货品清单》中在“深圳医用耗材阳光交易和监管平台”(以下简称平台)上挂网的货品执行线上交易。合同有效期内货品价格不得高于平台三色九段中的绿色段价格,如遇平台价格下调，</w:t>
      </w:r>
      <w:r>
        <w:rPr>
          <w:rFonts w:hint="eastAsia"/>
          <w:highlight w:val="none"/>
          <w:lang w:val="en-US" w:eastAsia="zh-CN"/>
        </w:rPr>
        <w:t>乙</w:t>
      </w:r>
      <w:r>
        <w:rPr>
          <w:rFonts w:hint="eastAsia"/>
          <w:highlight w:val="none"/>
        </w:rPr>
        <w:t>方应主动调整供货价格。若不执行，</w:t>
      </w:r>
      <w:r>
        <w:rPr>
          <w:rFonts w:hint="eastAsia"/>
          <w:highlight w:val="none"/>
          <w:lang w:val="en-US" w:eastAsia="zh-CN"/>
        </w:rPr>
        <w:t>采购</w:t>
      </w:r>
      <w:r>
        <w:rPr>
          <w:rFonts w:hint="eastAsia"/>
          <w:highlight w:val="none"/>
        </w:rPr>
        <w:t>方有权单方解除本合同，</w:t>
      </w:r>
      <w:r>
        <w:rPr>
          <w:rFonts w:hint="eastAsia"/>
          <w:highlight w:val="none"/>
          <w:lang w:val="en-US" w:eastAsia="zh-CN"/>
        </w:rPr>
        <w:t>乙</w:t>
      </w:r>
      <w:r>
        <w:rPr>
          <w:rFonts w:hint="eastAsia"/>
          <w:highlight w:val="none"/>
        </w:rPr>
        <w:t>方应承担给甲方造成的全部经济损失，且纳入黑名单管理。</w:t>
      </w:r>
      <w:r>
        <w:rPr>
          <w:rFonts w:hint="eastAsia"/>
          <w:highlight w:val="none"/>
          <w:lang w:val="en-US" w:eastAsia="zh-CN"/>
        </w:rPr>
        <w:t xml:space="preserve">  </w:t>
      </w:r>
    </w:p>
    <w:p w14:paraId="2F038AF3">
      <w:pPr>
        <w:pStyle w:val="18"/>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color w:val="000000"/>
          <w:highlight w:val="none"/>
          <w:lang w:eastAsia="zh-CN"/>
        </w:rPr>
        <w:t>（</w:t>
      </w:r>
      <w:r>
        <w:rPr>
          <w:rFonts w:hint="eastAsia"/>
          <w:color w:val="000000"/>
          <w:highlight w:val="none"/>
          <w:lang w:val="en-US" w:eastAsia="zh-CN"/>
        </w:rPr>
        <w:t>四</w:t>
      </w:r>
      <w:r>
        <w:rPr>
          <w:rFonts w:hint="eastAsia"/>
          <w:color w:val="000000"/>
          <w:highlight w:val="none"/>
          <w:lang w:eastAsia="zh-CN"/>
        </w:rPr>
        <w:t>）响应方</w:t>
      </w:r>
      <w:r>
        <w:rPr>
          <w:rFonts w:hint="eastAsia"/>
          <w:color w:val="000000"/>
          <w:highlight w:val="none"/>
        </w:rPr>
        <w:t>必须接受采购</w:t>
      </w:r>
      <w:r>
        <w:rPr>
          <w:rFonts w:hint="eastAsia"/>
          <w:color w:val="000000"/>
          <w:highlight w:val="none"/>
          <w:lang w:val="en-US" w:eastAsia="zh-CN"/>
        </w:rPr>
        <w:t>方</w:t>
      </w:r>
      <w:r>
        <w:rPr>
          <w:rFonts w:hint="eastAsia"/>
          <w:color w:val="000000"/>
          <w:highlight w:val="none"/>
        </w:rPr>
        <w:t>的采购谈判方法；采购</w:t>
      </w:r>
      <w:r>
        <w:rPr>
          <w:rFonts w:hint="eastAsia"/>
          <w:color w:val="000000"/>
          <w:highlight w:val="none"/>
          <w:lang w:val="en-US" w:eastAsia="zh-CN"/>
        </w:rPr>
        <w:t>方</w:t>
      </w:r>
      <w:r>
        <w:rPr>
          <w:rFonts w:hint="eastAsia"/>
          <w:highlight w:val="none"/>
        </w:rPr>
        <w:t>不向落</w:t>
      </w:r>
      <w:r>
        <w:rPr>
          <w:rFonts w:hint="eastAsia"/>
          <w:highlight w:val="none"/>
          <w:lang w:val="en-US" w:eastAsia="zh-CN"/>
        </w:rPr>
        <w:t>选</w:t>
      </w:r>
      <w:r>
        <w:rPr>
          <w:rFonts w:hint="eastAsia"/>
          <w:highlight w:val="none"/>
        </w:rPr>
        <w:t>方解释落标原因；不退还</w:t>
      </w:r>
      <w:r>
        <w:rPr>
          <w:rFonts w:hint="eastAsia"/>
          <w:highlight w:val="none"/>
          <w:lang w:val="en-US" w:eastAsia="zh-CN"/>
        </w:rPr>
        <w:t>响应</w:t>
      </w:r>
      <w:r>
        <w:rPr>
          <w:rFonts w:hint="eastAsia"/>
          <w:highlight w:val="none"/>
        </w:rPr>
        <w:t>文件。</w:t>
      </w:r>
    </w:p>
    <w:p w14:paraId="7DC8788D">
      <w:pPr>
        <w:pStyle w:val="18"/>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付款方式：</w:t>
      </w:r>
      <w:r>
        <w:rPr>
          <w:highlight w:val="none"/>
        </w:rPr>
        <w:t>以合同约定为准</w:t>
      </w:r>
      <w:r>
        <w:rPr>
          <w:rFonts w:hint="eastAsia"/>
          <w:highlight w:val="none"/>
        </w:rPr>
        <w:t xml:space="preserve">。 </w:t>
      </w:r>
    </w:p>
    <w:p w14:paraId="799D4D2C">
      <w:pPr>
        <w:pStyle w:val="18"/>
        <w:keepNext w:val="0"/>
        <w:keepLines w:val="0"/>
        <w:pageBreakBefore w:val="0"/>
        <w:widowControl w:val="0"/>
        <w:kinsoku/>
        <w:wordWrap/>
        <w:overflowPunct/>
        <w:topLinePunct w:val="0"/>
        <w:autoSpaceDE/>
        <w:autoSpaceDN/>
        <w:bidi w:val="0"/>
        <w:ind w:left="0" w:leftChars="0" w:firstLine="480" w:firstLineChars="200"/>
        <w:textAlignment w:val="auto"/>
        <w:rPr>
          <w:color w:val="FF0000"/>
          <w:highlight w:val="none"/>
        </w:rPr>
      </w:pPr>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验收方式：由使用单位进行验收，供应商提供的医用产品必须符合国家承认的相应标准；</w:t>
      </w:r>
      <w:r>
        <w:rPr>
          <w:rFonts w:hint="eastAsia"/>
          <w:b/>
          <w:bCs/>
          <w:color w:val="auto"/>
          <w:highlight w:val="none"/>
        </w:rPr>
        <w:t>产品合格证每批次1份，产品检测报告每批次1份</w:t>
      </w:r>
      <w:r>
        <w:rPr>
          <w:rFonts w:hint="eastAsia"/>
          <w:color w:val="auto"/>
          <w:highlight w:val="none"/>
        </w:rPr>
        <w:t>。</w:t>
      </w:r>
    </w:p>
    <w:p w14:paraId="43F8F20E">
      <w:pPr>
        <w:pStyle w:val="18"/>
        <w:keepNext w:val="0"/>
        <w:keepLines w:val="0"/>
        <w:pageBreakBefore w:val="0"/>
        <w:widowControl w:val="0"/>
        <w:kinsoku/>
        <w:wordWrap/>
        <w:overflowPunct/>
        <w:topLinePunct w:val="0"/>
        <w:autoSpaceDE/>
        <w:autoSpaceDN/>
        <w:bidi w:val="0"/>
        <w:ind w:left="0" w:leftChars="0" w:firstLine="482" w:firstLineChars="200"/>
        <w:textAlignment w:val="auto"/>
        <w:rPr>
          <w:bCs/>
          <w:color w:val="auto"/>
          <w:highlight w:val="none"/>
        </w:rPr>
      </w:pPr>
      <w:r>
        <w:rPr>
          <w:rFonts w:hint="eastAsia"/>
          <w:b/>
          <w:color w:val="auto"/>
          <w:highlight w:val="none"/>
          <w:lang w:eastAsia="zh-CN"/>
        </w:rPr>
        <w:t>（</w:t>
      </w:r>
      <w:r>
        <w:rPr>
          <w:rFonts w:hint="eastAsia"/>
          <w:b/>
          <w:color w:val="auto"/>
          <w:highlight w:val="none"/>
          <w:lang w:val="en-US" w:eastAsia="zh-CN"/>
        </w:rPr>
        <w:t>七</w:t>
      </w:r>
      <w:r>
        <w:rPr>
          <w:rFonts w:hint="eastAsia"/>
          <w:b/>
          <w:color w:val="auto"/>
          <w:highlight w:val="none"/>
          <w:lang w:eastAsia="zh-CN"/>
        </w:rPr>
        <w:t>）</w:t>
      </w:r>
      <w:r>
        <w:rPr>
          <w:rFonts w:hint="eastAsia"/>
          <w:b/>
          <w:color w:val="auto"/>
          <w:highlight w:val="none"/>
        </w:rPr>
        <w:t>所提供产品的有效期不得少于产品整个有效期的三分之二</w:t>
      </w:r>
      <w:r>
        <w:rPr>
          <w:rFonts w:hint="eastAsia"/>
          <w:b/>
          <w:bCs/>
          <w:color w:val="auto"/>
          <w:highlight w:val="none"/>
        </w:rPr>
        <w:t>。</w:t>
      </w:r>
    </w:p>
    <w:p w14:paraId="6C288D61">
      <w:pPr>
        <w:pStyle w:val="18"/>
        <w:keepNext w:val="0"/>
        <w:keepLines w:val="0"/>
        <w:pageBreakBefore w:val="0"/>
        <w:widowControl w:val="0"/>
        <w:kinsoku/>
        <w:wordWrap/>
        <w:overflowPunct/>
        <w:topLinePunct w:val="0"/>
        <w:autoSpaceDE/>
        <w:autoSpaceDN/>
        <w:bidi w:val="0"/>
        <w:ind w:left="0" w:leftChars="0" w:firstLine="482" w:firstLineChars="200"/>
        <w:textAlignment w:val="auto"/>
        <w:rPr>
          <w:b/>
          <w:color w:val="FF0000"/>
          <w:highlight w:val="none"/>
        </w:rPr>
      </w:pPr>
      <w:r>
        <w:rPr>
          <w:rFonts w:hint="eastAsia"/>
          <w:b/>
          <w:color w:val="auto"/>
          <w:highlight w:val="none"/>
          <w:lang w:eastAsia="zh-CN"/>
        </w:rPr>
        <w:t>（</w:t>
      </w:r>
      <w:r>
        <w:rPr>
          <w:rFonts w:hint="eastAsia"/>
          <w:b/>
          <w:color w:val="auto"/>
          <w:highlight w:val="none"/>
          <w:lang w:val="en-US" w:eastAsia="zh-CN"/>
        </w:rPr>
        <w:t>八</w:t>
      </w:r>
      <w:r>
        <w:rPr>
          <w:rFonts w:hint="eastAsia"/>
          <w:b/>
          <w:color w:val="auto"/>
          <w:highlight w:val="none"/>
          <w:lang w:eastAsia="zh-CN"/>
        </w:rPr>
        <w:t>）</w:t>
      </w:r>
      <w:r>
        <w:rPr>
          <w:rFonts w:hint="eastAsia"/>
          <w:b/>
          <w:color w:val="auto"/>
          <w:highlight w:val="none"/>
        </w:rPr>
        <w:t>售后服务基本要求</w:t>
      </w:r>
    </w:p>
    <w:p w14:paraId="7F75B779">
      <w:pPr>
        <w:pStyle w:val="18"/>
        <w:keepNext w:val="0"/>
        <w:keepLines w:val="0"/>
        <w:pageBreakBefore w:val="0"/>
        <w:widowControl w:val="0"/>
        <w:kinsoku/>
        <w:wordWrap/>
        <w:overflowPunct/>
        <w:topLinePunct w:val="0"/>
        <w:autoSpaceDE/>
        <w:autoSpaceDN/>
        <w:bidi w:val="0"/>
        <w:ind w:left="0" w:leftChars="0" w:firstLine="480" w:firstLineChars="200"/>
        <w:textAlignment w:val="auto"/>
        <w:rPr>
          <w:rFonts w:hint="eastAsia"/>
          <w:highlight w:val="none"/>
        </w:rPr>
      </w:pPr>
      <w:r>
        <w:rPr>
          <w:rFonts w:hint="eastAsia"/>
          <w:highlight w:val="none"/>
          <w:lang w:val="en-US" w:eastAsia="zh-CN"/>
        </w:rPr>
        <w:t>1.</w:t>
      </w:r>
      <w:r>
        <w:rPr>
          <w:rFonts w:hint="eastAsia"/>
          <w:highlight w:val="none"/>
        </w:rPr>
        <w:t>配送要求</w:t>
      </w:r>
    </w:p>
    <w:p w14:paraId="55BBCD68">
      <w:pPr>
        <w:pStyle w:val="18"/>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rPr>
        <w:t>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color w:val="auto"/>
          <w:highlight w:val="none"/>
        </w:rPr>
        <w:t>供应商须承诺无条件破损</w:t>
      </w:r>
      <w:r>
        <w:rPr>
          <w:rFonts w:hint="eastAsia"/>
          <w:b/>
          <w:bCs/>
          <w:color w:val="auto"/>
          <w:highlight w:val="none"/>
          <w:lang w:val="en-US" w:eastAsia="zh-CN"/>
        </w:rPr>
        <w:t>退</w:t>
      </w:r>
      <w:r>
        <w:rPr>
          <w:rFonts w:hint="eastAsia"/>
          <w:b/>
          <w:bCs/>
          <w:color w:val="auto"/>
          <w:highlight w:val="none"/>
        </w:rPr>
        <w:t>换和近效期退换服务。</w:t>
      </w:r>
    </w:p>
    <w:p w14:paraId="1ABB32DC">
      <w:pPr>
        <w:pStyle w:val="18"/>
        <w:keepNext w:val="0"/>
        <w:keepLines w:val="0"/>
        <w:pageBreakBefore w:val="0"/>
        <w:widowControl w:val="0"/>
        <w:numPr>
          <w:ilvl w:val="0"/>
          <w:numId w:val="1"/>
        </w:numPr>
        <w:kinsoku/>
        <w:wordWrap/>
        <w:overflowPunct/>
        <w:topLinePunct w:val="0"/>
        <w:autoSpaceDE/>
        <w:autoSpaceDN/>
        <w:bidi w:val="0"/>
        <w:ind w:left="0" w:leftChars="0" w:firstLine="480" w:firstLineChars="200"/>
        <w:textAlignment w:val="auto"/>
        <w:rPr>
          <w:rFonts w:hint="eastAsia"/>
          <w:highlight w:val="none"/>
        </w:rPr>
      </w:pPr>
      <w:r>
        <w:rPr>
          <w:rFonts w:hint="eastAsia"/>
          <w:highlight w:val="none"/>
        </w:rPr>
        <w:t>退换处理</w:t>
      </w:r>
    </w:p>
    <w:p w14:paraId="47EAC72E">
      <w:pPr>
        <w:bidi w:val="0"/>
        <w:spacing w:line="360" w:lineRule="auto"/>
        <w:ind w:left="0" w:firstLine="480" w:firstLineChars="200"/>
        <w:rPr>
          <w:highlight w:val="none"/>
        </w:rPr>
      </w:pPr>
      <w:r>
        <w:rPr>
          <w:rFonts w:hint="eastAsia"/>
          <w:highlight w:val="none"/>
        </w:rPr>
        <w:t>对于接近有效期的产品（近效期3个月或以内的）、破损、有疑义或使用前发现不宜使用的现象，</w:t>
      </w:r>
      <w:r>
        <w:rPr>
          <w:rFonts w:hint="eastAsia"/>
          <w:highlight w:val="none"/>
          <w:lang w:val="en-US" w:eastAsia="zh-CN"/>
        </w:rPr>
        <w:t>供应商</w:t>
      </w:r>
      <w:r>
        <w:rPr>
          <w:rFonts w:hint="eastAsia"/>
          <w:highlight w:val="none"/>
        </w:rPr>
        <w:t>保证无条件更换新批号且效期在半年以上的产品。保证供货产品的实际品牌、规格型号、生产厂家、质量与</w:t>
      </w:r>
      <w:r>
        <w:rPr>
          <w:rFonts w:hint="eastAsia"/>
          <w:highlight w:val="none"/>
          <w:lang w:eastAsia="zh-CN"/>
        </w:rPr>
        <w:t>响应</w:t>
      </w:r>
      <w:r>
        <w:rPr>
          <w:rFonts w:hint="eastAsia"/>
          <w:highlight w:val="none"/>
        </w:rPr>
        <w:t>文件内所投产品描述一致；供货产品确保最新生产批号，绝不提供过期或即将过期的产品。</w:t>
      </w:r>
    </w:p>
    <w:p w14:paraId="4C3D9DAD">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九</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医疗器械供货资格。</w:t>
      </w:r>
    </w:p>
    <w:p w14:paraId="5692D2D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b w:val="0"/>
          <w:bCs w:val="0"/>
          <w:color w:val="auto"/>
          <w:highlight w:val="none"/>
          <w:lang w:eastAsia="zh-CN"/>
        </w:rPr>
        <w:t>（</w:t>
      </w:r>
      <w:r>
        <w:rPr>
          <w:rFonts w:hint="eastAsia" w:cs="宋体"/>
          <w:b w:val="0"/>
          <w:bCs w:val="0"/>
          <w:color w:val="auto"/>
          <w:highlight w:val="none"/>
          <w:lang w:val="en-US" w:eastAsia="zh-CN"/>
        </w:rPr>
        <w:t>十</w:t>
      </w:r>
      <w:r>
        <w:rPr>
          <w:rFonts w:hint="eastAsia" w:cs="宋体"/>
          <w:b w:val="0"/>
          <w:bCs w:val="0"/>
          <w:color w:val="auto"/>
          <w:highlight w:val="none"/>
          <w:lang w:eastAsia="zh-CN"/>
        </w:rPr>
        <w:t>）</w:t>
      </w:r>
      <w:r>
        <w:rPr>
          <w:rFonts w:hint="eastAsia" w:cs="宋体"/>
          <w:b/>
          <w:bCs/>
          <w:color w:val="auto"/>
          <w:highlight w:val="none"/>
        </w:rPr>
        <w:t>产品的采购、配送均须通过</w:t>
      </w:r>
      <w:r>
        <w:rPr>
          <w:rFonts w:hint="eastAsia" w:cs="宋体"/>
          <w:b/>
          <w:bCs/>
          <w:color w:val="auto"/>
          <w:highlight w:val="none"/>
          <w:lang w:eastAsia="zh-CN"/>
        </w:rPr>
        <w:t>采购方</w:t>
      </w:r>
      <w:r>
        <w:rPr>
          <w:rFonts w:cs="宋体"/>
          <w:b/>
          <w:bCs/>
          <w:color w:val="auto"/>
          <w:highlight w:val="none"/>
        </w:rPr>
        <w:t>SPD</w:t>
      </w:r>
      <w:r>
        <w:rPr>
          <w:rFonts w:hint="eastAsia" w:cs="宋体"/>
          <w:b/>
          <w:bCs/>
          <w:color w:val="auto"/>
          <w:highlight w:val="none"/>
        </w:rPr>
        <w:t>医用耗材管理系统。</w:t>
      </w:r>
      <w:r>
        <w:rPr>
          <w:rFonts w:hint="eastAsia" w:cs="宋体"/>
          <w:color w:val="000000" w:themeColor="text1"/>
          <w:highlight w:val="none"/>
          <w14:textFill>
            <w14:solidFill>
              <w14:schemeClr w14:val="tx1"/>
            </w14:solidFill>
          </w14:textFill>
        </w:rPr>
        <w:t>根据结果，</w:t>
      </w:r>
      <w:r>
        <w:rPr>
          <w:rFonts w:hint="eastAsia" w:cs="宋体"/>
          <w:color w:val="000000" w:themeColor="text1"/>
          <w:highlight w:val="none"/>
          <w:lang w:val="en-US"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必须与采购</w:t>
      </w:r>
      <w:r>
        <w:rPr>
          <w:rFonts w:hint="eastAsia" w:cs="宋体"/>
          <w:color w:val="000000" w:themeColor="text1"/>
          <w:highlight w:val="none"/>
          <w:lang w:val="en-US" w:eastAsia="zh-CN"/>
          <w14:textFill>
            <w14:solidFill>
              <w14:schemeClr w14:val="tx1"/>
            </w14:solidFill>
          </w14:textFill>
        </w:rPr>
        <w:t>方</w:t>
      </w:r>
      <w:r>
        <w:rPr>
          <w:rFonts w:cs="宋体"/>
          <w:color w:val="000000" w:themeColor="text1"/>
          <w:highlight w:val="none"/>
          <w14:textFill>
            <w14:solidFill>
              <w14:schemeClr w14:val="tx1"/>
            </w14:solidFill>
          </w14:textFill>
        </w:rPr>
        <w:t>SPD</w:t>
      </w:r>
      <w:r>
        <w:rPr>
          <w:rFonts w:hint="eastAsia" w:cs="宋体"/>
          <w:color w:val="000000" w:themeColor="text1"/>
          <w:highlight w:val="none"/>
          <w14:textFill>
            <w14:solidFill>
              <w14:schemeClr w14:val="tx1"/>
            </w14:solidFill>
          </w14:textFill>
        </w:rPr>
        <w:t>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的服务费用</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color w:val="000000" w:themeColor="text1"/>
          <w:highlight w:val="none"/>
          <w14:textFill>
            <w14:solidFill>
              <w14:schemeClr w14:val="tx1"/>
            </w14:solidFill>
          </w14:textFill>
        </w:rPr>
        <w:t>，否则</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有权单方解除本协议，并重新组织</w:t>
      </w:r>
      <w:r>
        <w:rPr>
          <w:rFonts w:hint="eastAsia" w:cs="宋体"/>
          <w:color w:val="000000" w:themeColor="text1"/>
          <w:highlight w:val="none"/>
          <w:lang w:val="en-US" w:eastAsia="zh-CN"/>
          <w14:textFill>
            <w14:solidFill>
              <w14:schemeClr w14:val="tx1"/>
            </w14:solidFill>
          </w14:textFill>
        </w:rPr>
        <w:t>遴选</w:t>
      </w:r>
      <w:r>
        <w:rPr>
          <w:rFonts w:hint="eastAsia" w:cs="宋体"/>
          <w:color w:val="000000" w:themeColor="text1"/>
          <w:highlight w:val="none"/>
          <w14:textFill>
            <w14:solidFill>
              <w14:schemeClr w14:val="tx1"/>
            </w14:solidFill>
          </w14:textFill>
        </w:rPr>
        <w:t>。</w:t>
      </w:r>
    </w:p>
    <w:p w14:paraId="5C34013C">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十一</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报价要求</w:t>
      </w:r>
    </w:p>
    <w:p w14:paraId="4D07F6D6">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所报价格的产品必须为全新的、经检验合格的并在各医院正常</w:t>
      </w:r>
      <w:r>
        <w:rPr>
          <w:rFonts w:hint="eastAsia" w:cs="宋体"/>
          <w:color w:val="000000" w:themeColor="text1"/>
          <w:highlight w:val="none"/>
          <w:lang w:val="en-US" w:eastAsia="zh-CN"/>
          <w14:textFill>
            <w14:solidFill>
              <w14:schemeClr w14:val="tx1"/>
            </w14:solidFill>
          </w14:textFill>
        </w:rPr>
        <w:t>使用</w:t>
      </w:r>
      <w:r>
        <w:rPr>
          <w:rFonts w:hint="eastAsia" w:cs="宋体"/>
          <w:color w:val="000000" w:themeColor="text1"/>
          <w:highlight w:val="none"/>
          <w14:textFill>
            <w14:solidFill>
              <w14:schemeClr w14:val="tx1"/>
            </w14:solidFill>
          </w14:textFill>
        </w:rPr>
        <w:t>的产品。</w:t>
      </w:r>
    </w:p>
    <w:p w14:paraId="67A9C03F">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在</w:t>
      </w:r>
      <w:r>
        <w:rPr>
          <w:rFonts w:hint="eastAsia" w:cs="宋体"/>
          <w:color w:val="000000" w:themeColor="text1"/>
          <w:highlight w:val="none"/>
          <w:lang w:val="en-US" w:eastAsia="zh-CN"/>
          <w14:textFill>
            <w14:solidFill>
              <w14:schemeClr w14:val="tx1"/>
            </w14:solidFill>
          </w14:textFill>
        </w:rPr>
        <w:t>评审</w:t>
      </w:r>
      <w:r>
        <w:rPr>
          <w:rFonts w:hint="eastAsia" w:cs="宋体"/>
          <w:color w:val="000000" w:themeColor="text1"/>
          <w:highlight w:val="none"/>
          <w14:textFill>
            <w14:solidFill>
              <w14:schemeClr w14:val="tx1"/>
            </w14:solidFill>
          </w14:textFill>
        </w:rPr>
        <w:t>现场提交加盖</w:t>
      </w:r>
      <w:r>
        <w:rPr>
          <w:rFonts w:hint="eastAsia" w:cs="宋体"/>
          <w:color w:val="000000" w:themeColor="text1"/>
          <w:highlight w:val="none"/>
          <w:lang w:val="en-US" w:eastAsia="zh-CN"/>
          <w14:textFill>
            <w14:solidFill>
              <w14:schemeClr w14:val="tx1"/>
            </w14:solidFill>
          </w14:textFill>
        </w:rPr>
        <w:t>本</w:t>
      </w:r>
      <w:r>
        <w:rPr>
          <w:rFonts w:hint="eastAsia" w:cs="宋体"/>
          <w:color w:val="000000" w:themeColor="text1"/>
          <w:highlight w:val="none"/>
          <w14:textFill>
            <w14:solidFill>
              <w14:schemeClr w14:val="tx1"/>
            </w14:solidFill>
          </w14:textFill>
        </w:rPr>
        <w:t>公司公章密封的报价表，报价表标明的单价应为包括所有税费（包括产品运输至使用单位、保险、销售、安装、调试验收、质保期和保修期内的售后服务以及各种税款等项费用）在内的供货价，即</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对</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的实际供应价。</w:t>
      </w:r>
    </w:p>
    <w:p w14:paraId="6F66899E">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hint="eastAsia" w:cs="宋体"/>
          <w:color w:val="000000" w:themeColor="text1"/>
          <w:highlight w:val="none"/>
          <w14:textFill>
            <w14:solidFill>
              <w14:schemeClr w14:val="tx1"/>
            </w14:solidFill>
          </w14:textFill>
        </w:rPr>
        <w:t>报价币种为人民币</w:t>
      </w:r>
      <w:r>
        <w:rPr>
          <w:rFonts w:hint="eastAsia" w:cs="宋体"/>
          <w:color w:val="000000" w:themeColor="text1"/>
          <w:highlight w:val="none"/>
          <w:lang w:eastAsia="zh-CN"/>
          <w14:textFill>
            <w14:solidFill>
              <w14:schemeClr w14:val="tx1"/>
            </w14:solidFill>
          </w14:textFill>
        </w:rPr>
        <w:t>。</w:t>
      </w:r>
    </w:p>
    <w:p w14:paraId="18459DC1">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十二</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因政府重大事项变革，导致无法继续履约合同的情况，将无条件终止合同。若深圳市启动耗材集采工作，我院将供应商作为备选供应商。</w:t>
      </w:r>
    </w:p>
    <w:p w14:paraId="7E9A0317">
      <w:pPr>
        <w:keepNext w:val="0"/>
        <w:keepLines w:val="0"/>
        <w:pageBreakBefore w:val="0"/>
        <w:widowControl w:val="0"/>
        <w:kinsoku/>
        <w:wordWrap/>
        <w:overflowPunct/>
        <w:topLinePunct w:val="0"/>
        <w:autoSpaceDE/>
        <w:autoSpaceDN/>
        <w:bidi w:val="0"/>
        <w:ind w:left="0" w:firstLine="482" w:firstLineChars="200"/>
        <w:textAlignment w:val="auto"/>
        <w:rPr>
          <w:b/>
          <w:highlight w:val="none"/>
        </w:rPr>
      </w:pPr>
      <w:r>
        <w:rPr>
          <w:rFonts w:hint="eastAsia"/>
          <w:b/>
          <w:highlight w:val="none"/>
        </w:rPr>
        <w:t>上述条款为采购中的实质性条款，任何</w:t>
      </w:r>
      <w:r>
        <w:rPr>
          <w:rFonts w:hint="eastAsia"/>
          <w:b/>
          <w:highlight w:val="none"/>
          <w:lang w:val="en-US" w:eastAsia="zh-CN"/>
        </w:rPr>
        <w:t>响应方的</w:t>
      </w:r>
      <w:r>
        <w:rPr>
          <w:rFonts w:hint="eastAsia"/>
          <w:b/>
          <w:highlight w:val="none"/>
        </w:rPr>
        <w:t>承诺如果对上述条款不满足、不清晰或有所保留，均被视为非实质性响应。</w:t>
      </w:r>
    </w:p>
    <w:p w14:paraId="2F26A8EA">
      <w:pPr>
        <w:pStyle w:val="18"/>
        <w:ind w:left="0"/>
        <w:rPr>
          <w:highlight w:val="none"/>
        </w:rPr>
      </w:pPr>
    </w:p>
    <w:p w14:paraId="6D2DE1BE">
      <w:pPr>
        <w:pStyle w:val="11"/>
        <w:spacing w:beforeLines="50" w:afterLines="50" w:line="240" w:lineRule="auto"/>
        <w:ind w:left="0" w:firstLine="880"/>
        <w:rPr>
          <w:rFonts w:hint="eastAsia" w:ascii="黑体" w:hAnsi="黑体" w:eastAsia="黑体" w:cs="黑体"/>
          <w:b w:val="0"/>
          <w:sz w:val="32"/>
          <w:szCs w:val="32"/>
          <w:highlight w:val="none"/>
        </w:rPr>
      </w:pPr>
      <w:bookmarkStart w:id="3" w:name="_Toc24721"/>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二</w:t>
      </w:r>
      <w:r>
        <w:rPr>
          <w:rFonts w:hint="eastAsia" w:ascii="黑体" w:hAnsi="黑体" w:eastAsia="黑体" w:cs="黑体"/>
          <w:b w:val="0"/>
          <w:sz w:val="32"/>
          <w:szCs w:val="32"/>
          <w:highlight w:val="none"/>
        </w:rPr>
        <w:t>章  评审信息</w:t>
      </w:r>
      <w:bookmarkEnd w:id="1"/>
      <w:bookmarkEnd w:id="2"/>
      <w:bookmarkEnd w:id="3"/>
    </w:p>
    <w:p w14:paraId="207247C9">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b/>
          <w:bCs/>
          <w:sz w:val="28"/>
          <w:szCs w:val="28"/>
          <w:highlight w:val="none"/>
          <w:lang w:eastAsia="zh-CN"/>
        </w:rPr>
      </w:pPr>
      <w:r>
        <w:rPr>
          <w:rFonts w:hint="eastAsia"/>
          <w:b/>
          <w:bCs/>
          <w:sz w:val="28"/>
          <w:szCs w:val="28"/>
          <w:highlight w:val="none"/>
          <w:lang w:val="en-US" w:eastAsia="zh-CN"/>
        </w:rPr>
        <w:t>一、</w:t>
      </w:r>
      <w:r>
        <w:rPr>
          <w:rFonts w:hint="eastAsia"/>
          <w:b/>
          <w:bCs/>
          <w:sz w:val="28"/>
          <w:szCs w:val="28"/>
          <w:highlight w:val="none"/>
          <w:lang w:eastAsia="zh-CN"/>
        </w:rPr>
        <w:t>评审组织</w:t>
      </w:r>
    </w:p>
    <w:p w14:paraId="6A5568C3">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highlight w:val="none"/>
          <w:lang w:val="en-US" w:eastAsia="zh-CN"/>
        </w:rPr>
        <w:t>5</w:t>
      </w:r>
      <w:r>
        <w:rPr>
          <w:rFonts w:hint="eastAsia"/>
          <w:highlight w:val="none"/>
        </w:rPr>
        <w:t>人或以上的单数组成。</w:t>
      </w:r>
    </w:p>
    <w:p w14:paraId="50549D0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评审小组应客观公正地提出评审意见，承担相应责任，并不得参加与本人有利害关系的供应商的评审工作。</w:t>
      </w:r>
    </w:p>
    <w:p w14:paraId="5FE241B4">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二、</w:t>
      </w:r>
      <w:r>
        <w:rPr>
          <w:rFonts w:hint="eastAsia" w:ascii="宋体" w:hAnsi="宋体" w:eastAsia="宋体"/>
          <w:b/>
          <w:bCs/>
          <w:sz w:val="28"/>
          <w:szCs w:val="28"/>
          <w:highlight w:val="none"/>
          <w:lang w:eastAsia="zh-CN"/>
        </w:rPr>
        <w:t>遴选议价流程</w:t>
      </w:r>
    </w:p>
    <w:p w14:paraId="18A0F57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第一轮：</w:t>
      </w:r>
      <w:r>
        <w:rPr>
          <w:rFonts w:hint="eastAsia"/>
          <w:highlight w:val="none"/>
          <w:lang w:eastAsia="zh-CN"/>
        </w:rPr>
        <w:t>响应</w:t>
      </w:r>
      <w:r>
        <w:rPr>
          <w:rFonts w:hint="eastAsia"/>
          <w:highlight w:val="none"/>
        </w:rPr>
        <w:t>文件上的报价为所投产品的第一轮报价。</w:t>
      </w:r>
    </w:p>
    <w:p w14:paraId="0E387319">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highlight w:val="none"/>
        </w:rPr>
      </w:pPr>
      <w:r>
        <w:rPr>
          <w:rFonts w:hint="eastAsia"/>
          <w:b w:val="0"/>
          <w:bCs w:val="0"/>
          <w:highlight w:val="none"/>
          <w:lang w:eastAsia="zh-CN"/>
        </w:rPr>
        <w:t>（</w:t>
      </w:r>
      <w:r>
        <w:rPr>
          <w:rFonts w:hint="eastAsia"/>
          <w:b w:val="0"/>
          <w:bCs w:val="0"/>
          <w:highlight w:val="none"/>
          <w:lang w:val="en-US" w:eastAsia="zh-CN"/>
        </w:rPr>
        <w:t>二</w:t>
      </w:r>
      <w:r>
        <w:rPr>
          <w:rFonts w:hint="eastAsia"/>
          <w:b w:val="0"/>
          <w:bCs w:val="0"/>
          <w:highlight w:val="none"/>
          <w:lang w:eastAsia="zh-CN"/>
        </w:rPr>
        <w:t>）</w:t>
      </w:r>
      <w:r>
        <w:rPr>
          <w:rFonts w:hint="eastAsia"/>
          <w:b/>
          <w:bCs/>
          <w:highlight w:val="none"/>
        </w:rPr>
        <w:t>现场最终报价：现场议价后，由供应商直接写上最终报价并签字确认。</w:t>
      </w:r>
      <w:r>
        <w:rPr>
          <w:rFonts w:hint="eastAsia"/>
          <w:b/>
          <w:bCs/>
          <w:highlight w:val="none"/>
          <w:lang w:val="en-US" w:eastAsia="zh-CN"/>
        </w:rPr>
        <w:t>低于三</w:t>
      </w:r>
      <w:r>
        <w:rPr>
          <w:rFonts w:hint="eastAsia"/>
          <w:b/>
          <w:bCs/>
          <w:highlight w:val="none"/>
        </w:rPr>
        <w:t>家供应商响应且资格性与符合性审查都通过时，则有三轮报价。</w:t>
      </w:r>
    </w:p>
    <w:p w14:paraId="1FB961A3">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三、</w:t>
      </w:r>
      <w:r>
        <w:rPr>
          <w:rFonts w:hint="eastAsia" w:ascii="宋体" w:hAnsi="宋体" w:eastAsia="宋体"/>
          <w:b/>
          <w:bCs/>
          <w:sz w:val="28"/>
          <w:szCs w:val="28"/>
          <w:highlight w:val="none"/>
          <w:lang w:eastAsia="zh-CN"/>
        </w:rPr>
        <w:t>评审方式</w:t>
      </w:r>
    </w:p>
    <w:p w14:paraId="3A9EF5A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若有</w:t>
      </w:r>
      <w:r>
        <w:rPr>
          <w:rFonts w:hint="eastAsia"/>
          <w:highlight w:val="none"/>
          <w:lang w:val="en-US" w:eastAsia="zh-CN"/>
        </w:rPr>
        <w:t>三</w:t>
      </w:r>
      <w:r>
        <w:rPr>
          <w:rFonts w:hint="eastAsia"/>
          <w:highlight w:val="none"/>
        </w:rPr>
        <w:t>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供应商评审总得分相同的，按</w:t>
      </w:r>
      <w:r>
        <w:rPr>
          <w:rFonts w:hint="eastAsia"/>
          <w:highlight w:val="none"/>
          <w:lang w:eastAsia="zh-CN"/>
        </w:rPr>
        <w:t>响应</w:t>
      </w:r>
      <w:r>
        <w:rPr>
          <w:rFonts w:hint="eastAsia"/>
          <w:highlight w:val="none"/>
        </w:rPr>
        <w:t>报价由低到高顺序排列；得分且</w:t>
      </w:r>
      <w:r>
        <w:rPr>
          <w:rFonts w:hint="eastAsia"/>
          <w:highlight w:val="none"/>
          <w:lang w:eastAsia="zh-CN"/>
        </w:rPr>
        <w:t>响应</w:t>
      </w:r>
      <w:r>
        <w:rPr>
          <w:rFonts w:hint="eastAsia"/>
          <w:highlight w:val="none"/>
        </w:rPr>
        <w:t>报价相同的，按技术要素分排列</w:t>
      </w:r>
      <w:r>
        <w:rPr>
          <w:rFonts w:hint="eastAsia"/>
          <w:highlight w:val="none"/>
          <w:lang w:val="en-US" w:eastAsia="zh-CN"/>
        </w:rPr>
        <w:t>；</w:t>
      </w:r>
      <w:r>
        <w:rPr>
          <w:rFonts w:hint="eastAsia"/>
          <w:highlight w:val="none"/>
        </w:rPr>
        <w:t>得分且</w:t>
      </w:r>
      <w:r>
        <w:rPr>
          <w:rFonts w:hint="eastAsia"/>
          <w:highlight w:val="none"/>
          <w:lang w:eastAsia="zh-CN"/>
        </w:rPr>
        <w:t>响应</w:t>
      </w:r>
      <w:r>
        <w:rPr>
          <w:rFonts w:hint="eastAsia"/>
          <w:highlight w:val="none"/>
        </w:rPr>
        <w:t>报价相同的且技术要素分相同的，采取随机抽取方式确定候选供应商的推荐资格。得分排名第二的，评审小组综合考虑是否将其列为</w:t>
      </w:r>
      <w:r>
        <w:rPr>
          <w:rFonts w:hint="eastAsia"/>
          <w:highlight w:val="none"/>
          <w:lang w:val="en-US" w:eastAsia="zh-CN"/>
        </w:rPr>
        <w:t>中选/</w:t>
      </w:r>
      <w:r>
        <w:rPr>
          <w:rFonts w:hint="eastAsia"/>
          <w:highlight w:val="none"/>
        </w:rPr>
        <w:t>备选供应商。如双方议价结果无法达成一致意见，医院将择期另行公示遴选。</w:t>
      </w:r>
    </w:p>
    <w:p w14:paraId="3FB9DED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val="en-US" w:eastAsia="zh-CN"/>
        </w:rPr>
        <w:t>（二）两家及以下供应商响应，</w:t>
      </w:r>
      <w:r>
        <w:rPr>
          <w:rFonts w:hint="eastAsia"/>
          <w:highlight w:val="none"/>
        </w:rPr>
        <w:t>且资格性与符合性审查都符合要求的，评审小组与其</w:t>
      </w:r>
      <w:r>
        <w:rPr>
          <w:rFonts w:hint="eastAsia"/>
          <w:b/>
          <w:bCs/>
          <w:highlight w:val="none"/>
        </w:rPr>
        <w:t>三轮议价</w:t>
      </w:r>
      <w:r>
        <w:rPr>
          <w:rFonts w:hint="eastAsia"/>
          <w:highlight w:val="none"/>
        </w:rPr>
        <w:t>后确定供应商。如双方议价结果无法达成一致意见，医院将择期另行公示遴选。</w:t>
      </w:r>
    </w:p>
    <w:p w14:paraId="75776CC5">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color w:val="FF0000"/>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提供相同品牌产品的不同</w:t>
      </w:r>
      <w:r>
        <w:rPr>
          <w:rFonts w:hint="eastAsia"/>
          <w:highlight w:val="none"/>
          <w:lang w:eastAsia="zh-CN"/>
        </w:rPr>
        <w:t>响应方</w:t>
      </w:r>
      <w:r>
        <w:rPr>
          <w:rFonts w:hint="eastAsia"/>
          <w:highlight w:val="none"/>
        </w:rPr>
        <w:t>参加同一包（项）</w:t>
      </w:r>
      <w:r>
        <w:rPr>
          <w:rFonts w:hint="eastAsia"/>
          <w:highlight w:val="none"/>
          <w:lang w:eastAsia="zh-CN"/>
        </w:rPr>
        <w:t>响应</w:t>
      </w:r>
      <w:r>
        <w:rPr>
          <w:rFonts w:hint="eastAsia"/>
          <w:highlight w:val="none"/>
        </w:rPr>
        <w:t>的，以通过资格审查、符合性审查</w:t>
      </w:r>
      <w:r>
        <w:rPr>
          <w:rFonts w:hint="eastAsia"/>
          <w:color w:val="auto"/>
          <w:highlight w:val="none"/>
        </w:rPr>
        <w:t>且报价最低的参加谈判；报价相同的，以议价后报价最低的</w:t>
      </w:r>
      <w:r>
        <w:rPr>
          <w:rFonts w:hint="eastAsia"/>
          <w:color w:val="auto"/>
          <w:highlight w:val="none"/>
          <w:lang w:eastAsia="zh-CN"/>
        </w:rPr>
        <w:t>响应方</w:t>
      </w:r>
      <w:r>
        <w:rPr>
          <w:rFonts w:hint="eastAsia"/>
          <w:color w:val="auto"/>
          <w:highlight w:val="none"/>
        </w:rPr>
        <w:t>参加谈判。</w:t>
      </w:r>
    </w:p>
    <w:p w14:paraId="051BC140">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中选</w:t>
      </w:r>
      <w:r>
        <w:rPr>
          <w:rFonts w:hint="eastAsia"/>
          <w:highlight w:val="none"/>
        </w:rPr>
        <w:t>后无正当理由拒不与我院签订合同的供应商，将列入不良行为记录名单，三年内禁止参加我院采购活动，医院根据情况上报区、市财政部门。</w:t>
      </w:r>
    </w:p>
    <w:p w14:paraId="057881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lang w:val="en-US" w:eastAsia="zh-CN"/>
        </w:rPr>
      </w:pPr>
      <w:r>
        <w:rPr>
          <w:rFonts w:hint="eastAsia"/>
          <w:highlight w:val="none"/>
          <w:lang w:val="en-US" w:eastAsia="zh-CN"/>
        </w:rPr>
        <w:t>（六）遴选产品优先考虑政府集采耗材、阳光平台优势专区耗材。</w:t>
      </w:r>
    </w:p>
    <w:p w14:paraId="604910EF">
      <w:pPr>
        <w:rPr>
          <w:highlight w:val="none"/>
        </w:rPr>
      </w:pPr>
    </w:p>
    <w:p w14:paraId="678E3439">
      <w:pPr>
        <w:keepNext w:val="0"/>
        <w:keepLines w:val="0"/>
        <w:widowControl w:val="0"/>
        <w:suppressLineNumbers w:val="0"/>
        <w:tabs>
          <w:tab w:val="left" w:pos="3576"/>
        </w:tabs>
        <w:spacing w:before="0" w:beforeAutospacing="0" w:after="0" w:afterAutospacing="0"/>
        <w:ind w:left="0" w:right="0"/>
        <w:jc w:val="center"/>
        <w:rPr>
          <w:rFonts w:hint="default" w:ascii="宋体" w:hAnsi="宋体" w:eastAsia="宋体" w:cs="宋体"/>
          <w:b/>
          <w:bCs/>
          <w:kern w:val="2"/>
          <w:sz w:val="32"/>
          <w:szCs w:val="32"/>
          <w:highlight w:val="none"/>
          <w:lang w:val="en-US" w:eastAsia="zh-CN" w:bidi="ar"/>
        </w:rPr>
      </w:pPr>
      <w:r>
        <w:rPr>
          <w:rFonts w:hint="eastAsia" w:cs="宋体"/>
          <w:b/>
          <w:bCs/>
          <w:kern w:val="2"/>
          <w:sz w:val="32"/>
          <w:szCs w:val="32"/>
          <w:highlight w:val="none"/>
          <w:lang w:val="en-US" w:eastAsia="zh-CN" w:bidi="ar"/>
        </w:rPr>
        <w:t>深圳市福田区第二人民医院</w:t>
      </w:r>
    </w:p>
    <w:p w14:paraId="18516418">
      <w:pPr>
        <w:keepNext w:val="0"/>
        <w:keepLines w:val="0"/>
        <w:widowControl w:val="0"/>
        <w:suppressLineNumbers w:val="0"/>
        <w:tabs>
          <w:tab w:val="left" w:pos="3576"/>
        </w:tabs>
        <w:spacing w:before="0" w:beforeAutospacing="0" w:after="0" w:afterAutospacing="0"/>
        <w:ind w:left="0" w:right="0"/>
        <w:jc w:val="center"/>
        <w:rPr>
          <w:rFonts w:hint="default" w:ascii="Calibri" w:hAnsi="Calibri" w:eastAsia="宋体" w:cs="Times New Roman"/>
          <w:b/>
          <w:bCs/>
          <w:kern w:val="2"/>
          <w:sz w:val="32"/>
          <w:szCs w:val="32"/>
          <w:highlight w:val="none"/>
        </w:rPr>
      </w:pPr>
      <w:r>
        <w:rPr>
          <w:rFonts w:hint="eastAsia" w:ascii="宋体" w:hAnsi="宋体" w:eastAsia="宋体" w:cs="宋体"/>
          <w:b/>
          <w:bCs/>
          <w:kern w:val="2"/>
          <w:sz w:val="32"/>
          <w:szCs w:val="32"/>
          <w:highlight w:val="none"/>
          <w:lang w:val="en-US" w:eastAsia="zh-CN" w:bidi="ar"/>
        </w:rPr>
        <w:t>医用耗材遴选综合评分表</w:t>
      </w:r>
    </w:p>
    <w:tbl>
      <w:tblPr>
        <w:tblStyle w:val="14"/>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483"/>
        <w:gridCol w:w="7664"/>
        <w:gridCol w:w="683"/>
      </w:tblGrid>
      <w:tr w14:paraId="6C97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E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评分项目</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03761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序号</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2EC3D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评分因素</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2F911C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分值</w:t>
            </w:r>
          </w:p>
        </w:tc>
      </w:tr>
      <w:tr w14:paraId="7473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791" w:type="dxa"/>
            <w:vMerge w:val="restart"/>
            <w:tcBorders>
              <w:top w:val="nil"/>
              <w:left w:val="single" w:color="000000" w:sz="4" w:space="0"/>
              <w:right w:val="single" w:color="000000" w:sz="4" w:space="0"/>
            </w:tcBorders>
            <w:shd w:val="clear" w:color="auto" w:fill="auto"/>
            <w:vAlign w:val="center"/>
          </w:tcPr>
          <w:p w14:paraId="4E0FC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技术部分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0E9C44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830E5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技术参数响应情况</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cs="宋体"/>
                <w:i w:val="0"/>
                <w:iCs w:val="0"/>
                <w:color w:val="000000"/>
                <w:kern w:val="0"/>
                <w:sz w:val="22"/>
                <w:szCs w:val="22"/>
                <w:highlight w:val="none"/>
                <w:lang w:val="en-US" w:eastAsia="zh-CN" w:bidi="ar"/>
              </w:rPr>
              <w:t>响应方</w:t>
            </w:r>
            <w:r>
              <w:rPr>
                <w:rFonts w:hint="eastAsia" w:ascii="宋体" w:hAnsi="宋体" w:eastAsia="宋体" w:cs="宋体"/>
                <w:i w:val="0"/>
                <w:iCs w:val="0"/>
                <w:color w:val="000000"/>
                <w:kern w:val="0"/>
                <w:sz w:val="22"/>
                <w:szCs w:val="22"/>
                <w:highlight w:val="none"/>
                <w:lang w:val="en-US" w:eastAsia="zh-CN" w:bidi="ar"/>
              </w:rPr>
              <w:t>应如实填写《技术规格偏离表》，评审委员会根据响应情况进行打分，全部满足或正偏离得</w:t>
            </w:r>
            <w:r>
              <w:rPr>
                <w:rFonts w:hint="eastAsia" w:cs="宋体"/>
                <w:i w:val="0"/>
                <w:iCs w:val="0"/>
                <w:color w:val="000000"/>
                <w:kern w:val="0"/>
                <w:sz w:val="22"/>
                <w:szCs w:val="22"/>
                <w:highlight w:val="none"/>
                <w:lang w:val="en-US" w:eastAsia="zh-CN" w:bidi="ar"/>
              </w:rPr>
              <w:t>20</w:t>
            </w:r>
            <w:r>
              <w:rPr>
                <w:rFonts w:hint="eastAsia" w:ascii="宋体" w:hAnsi="宋体" w:eastAsia="宋体" w:cs="宋体"/>
                <w:i w:val="0"/>
                <w:iCs w:val="0"/>
                <w:color w:val="000000"/>
                <w:kern w:val="0"/>
                <w:sz w:val="22"/>
                <w:szCs w:val="22"/>
                <w:highlight w:val="none"/>
                <w:lang w:val="en-US" w:eastAsia="zh-CN" w:bidi="ar"/>
              </w:rPr>
              <w:t>分，一般参数负偏离一项扣2分，重要参数负偏离-4分，扣完为止。</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6DA88B7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2"/>
                <w:szCs w:val="22"/>
                <w:highlight w:val="none"/>
                <w:lang w:val="en-US"/>
              </w:rPr>
            </w:pPr>
            <w:r>
              <w:rPr>
                <w:rFonts w:hint="eastAsia" w:cs="宋体"/>
                <w:i w:val="0"/>
                <w:iCs w:val="0"/>
                <w:color w:val="000000"/>
                <w:kern w:val="0"/>
                <w:sz w:val="22"/>
                <w:szCs w:val="22"/>
                <w:highlight w:val="none"/>
                <w:lang w:val="en-US" w:eastAsia="zh-CN" w:bidi="ar"/>
              </w:rPr>
              <w:t>20</w:t>
            </w:r>
          </w:p>
        </w:tc>
      </w:tr>
      <w:tr w14:paraId="0BD9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91" w:type="dxa"/>
            <w:vMerge w:val="continue"/>
            <w:tcBorders>
              <w:left w:val="single" w:color="000000" w:sz="4" w:space="0"/>
              <w:right w:val="single" w:color="000000" w:sz="4" w:space="0"/>
            </w:tcBorders>
            <w:shd w:val="clear" w:color="auto" w:fill="auto"/>
            <w:vAlign w:val="center"/>
          </w:tcPr>
          <w:p w14:paraId="209F0976">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77BD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2</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51CA5C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配送方案（交货时间安排、安装、调试方案、人员安排等）</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配送方案完善详细的评价为优加</w:t>
            </w:r>
            <w:r>
              <w:rPr>
                <w:rFonts w:hint="eastAsia" w:cs="宋体"/>
                <w:i w:val="0"/>
                <w:iCs w:val="0"/>
                <w:color w:val="000000"/>
                <w:kern w:val="0"/>
                <w:sz w:val="22"/>
                <w:szCs w:val="22"/>
                <w:highlight w:val="none"/>
                <w:lang w:val="en-US" w:eastAsia="zh-CN" w:bidi="ar"/>
              </w:rPr>
              <w:t>4</w:t>
            </w:r>
            <w:r>
              <w:rPr>
                <w:rFonts w:hint="eastAsia" w:ascii="宋体" w:hAnsi="宋体" w:eastAsia="宋体" w:cs="宋体"/>
                <w:i w:val="0"/>
                <w:iCs w:val="0"/>
                <w:color w:val="000000"/>
                <w:kern w:val="0"/>
                <w:sz w:val="22"/>
                <w:szCs w:val="22"/>
                <w:highlight w:val="none"/>
                <w:lang w:val="en-US" w:eastAsia="zh-CN" w:bidi="ar"/>
              </w:rPr>
              <w:t>分；配送方案较为完善详细的评价为良加</w:t>
            </w:r>
            <w:r>
              <w:rPr>
                <w:rFonts w:hint="eastAsia" w:cs="宋体"/>
                <w:i w:val="0"/>
                <w:iCs w:val="0"/>
                <w:color w:val="000000"/>
                <w:kern w:val="0"/>
                <w:sz w:val="22"/>
                <w:szCs w:val="22"/>
                <w:highlight w:val="none"/>
                <w:lang w:val="en-US" w:eastAsia="zh-CN" w:bidi="ar"/>
              </w:rPr>
              <w:t>3</w:t>
            </w:r>
            <w:r>
              <w:rPr>
                <w:rFonts w:hint="eastAsia" w:ascii="宋体" w:hAnsi="宋体" w:eastAsia="宋体" w:cs="宋体"/>
                <w:i w:val="0"/>
                <w:iCs w:val="0"/>
                <w:color w:val="000000"/>
                <w:kern w:val="0"/>
                <w:sz w:val="22"/>
                <w:szCs w:val="22"/>
                <w:highlight w:val="none"/>
                <w:lang w:val="en-US" w:eastAsia="zh-CN" w:bidi="ar"/>
              </w:rPr>
              <w:t>分；配送方案内容一般的评价为中加</w:t>
            </w:r>
            <w:r>
              <w:rPr>
                <w:rFonts w:hint="eastAsia" w:cs="宋体"/>
                <w:i w:val="0"/>
                <w:iCs w:val="0"/>
                <w:color w:val="000000"/>
                <w:kern w:val="0"/>
                <w:sz w:val="22"/>
                <w:szCs w:val="22"/>
                <w:highlight w:val="none"/>
                <w:lang w:val="en-US" w:eastAsia="zh-CN" w:bidi="ar"/>
              </w:rPr>
              <w:t>2</w:t>
            </w:r>
            <w:r>
              <w:rPr>
                <w:rFonts w:hint="eastAsia" w:ascii="宋体" w:hAnsi="宋体" w:eastAsia="宋体" w:cs="宋体"/>
                <w:i w:val="0"/>
                <w:iCs w:val="0"/>
                <w:color w:val="000000"/>
                <w:kern w:val="0"/>
                <w:sz w:val="22"/>
                <w:szCs w:val="22"/>
                <w:highlight w:val="none"/>
                <w:lang w:val="en-US" w:eastAsia="zh-CN" w:bidi="ar"/>
              </w:rPr>
              <w:t>分；配送方案内容较差的评价为差加1分；未提供或无法判断则不得分。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01E3A7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cs="宋体"/>
                <w:i w:val="0"/>
                <w:iCs w:val="0"/>
                <w:color w:val="000000"/>
                <w:kern w:val="0"/>
                <w:sz w:val="22"/>
                <w:szCs w:val="22"/>
                <w:highlight w:val="none"/>
                <w:lang w:val="en-US" w:eastAsia="zh-CN" w:bidi="ar"/>
              </w:rPr>
              <w:t>5</w:t>
            </w:r>
          </w:p>
        </w:tc>
      </w:tr>
      <w:tr w14:paraId="510A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jc w:val="center"/>
        </w:trPr>
        <w:tc>
          <w:tcPr>
            <w:tcW w:w="791" w:type="dxa"/>
            <w:vMerge w:val="continue"/>
            <w:tcBorders>
              <w:left w:val="single" w:color="000000" w:sz="4" w:space="0"/>
              <w:right w:val="single" w:color="000000" w:sz="4" w:space="0"/>
            </w:tcBorders>
            <w:shd w:val="clear" w:color="auto" w:fill="auto"/>
            <w:vAlign w:val="center"/>
          </w:tcPr>
          <w:p w14:paraId="6698ED3E">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6FC615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3</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1D00BB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产品品牌和成熟度（市场口碑、知名度等）</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595D5B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5</w:t>
            </w:r>
          </w:p>
        </w:tc>
      </w:tr>
      <w:tr w14:paraId="4653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jc w:val="center"/>
        </w:trPr>
        <w:tc>
          <w:tcPr>
            <w:tcW w:w="791" w:type="dxa"/>
            <w:vMerge w:val="continue"/>
            <w:tcBorders>
              <w:left w:val="single" w:color="000000" w:sz="4" w:space="0"/>
              <w:right w:val="single" w:color="000000" w:sz="4" w:space="0"/>
            </w:tcBorders>
            <w:shd w:val="clear" w:color="auto" w:fill="auto"/>
            <w:vAlign w:val="center"/>
          </w:tcPr>
          <w:p w14:paraId="07A43D28">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DD7D5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4</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4FFB19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售后服务方案 （配送时效、应急供货和退货、售后服务承诺等）</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售后服务方案全面完善的评价为优加</w:t>
            </w:r>
            <w:r>
              <w:rPr>
                <w:rFonts w:hint="eastAsia" w:cs="宋体"/>
                <w:i w:val="0"/>
                <w:iCs w:val="0"/>
                <w:color w:val="000000"/>
                <w:kern w:val="0"/>
                <w:sz w:val="22"/>
                <w:szCs w:val="22"/>
                <w:highlight w:val="none"/>
                <w:lang w:val="en-US" w:eastAsia="zh-CN" w:bidi="ar"/>
              </w:rPr>
              <w:t>4</w:t>
            </w:r>
            <w:r>
              <w:rPr>
                <w:rFonts w:hint="eastAsia" w:ascii="宋体" w:hAnsi="宋体" w:eastAsia="宋体" w:cs="宋体"/>
                <w:i w:val="0"/>
                <w:iCs w:val="0"/>
                <w:color w:val="000000"/>
                <w:kern w:val="0"/>
                <w:sz w:val="22"/>
                <w:szCs w:val="22"/>
                <w:highlight w:val="none"/>
                <w:lang w:val="en-US" w:eastAsia="zh-CN" w:bidi="ar"/>
              </w:rPr>
              <w:t>分；售后服务方案较为全面完善的评价为良</w:t>
            </w:r>
            <w:r>
              <w:rPr>
                <w:rFonts w:hint="eastAsia" w:cs="宋体"/>
                <w:i w:val="0"/>
                <w:iCs w:val="0"/>
                <w:color w:val="000000"/>
                <w:kern w:val="0"/>
                <w:sz w:val="22"/>
                <w:szCs w:val="22"/>
                <w:highlight w:val="none"/>
                <w:lang w:val="en-US" w:eastAsia="zh-CN" w:bidi="ar"/>
              </w:rPr>
              <w:t>3</w:t>
            </w:r>
            <w:r>
              <w:rPr>
                <w:rFonts w:hint="eastAsia" w:ascii="宋体" w:hAnsi="宋体" w:eastAsia="宋体" w:cs="宋体"/>
                <w:i w:val="0"/>
                <w:iCs w:val="0"/>
                <w:color w:val="000000"/>
                <w:kern w:val="0"/>
                <w:sz w:val="22"/>
                <w:szCs w:val="22"/>
                <w:highlight w:val="none"/>
                <w:lang w:val="en-US" w:eastAsia="zh-CN" w:bidi="ar"/>
              </w:rPr>
              <w:t>分；售后服务方案一般的评价为中加</w:t>
            </w:r>
            <w:r>
              <w:rPr>
                <w:rFonts w:hint="eastAsia" w:cs="宋体"/>
                <w:i w:val="0"/>
                <w:iCs w:val="0"/>
                <w:color w:val="000000"/>
                <w:kern w:val="0"/>
                <w:sz w:val="22"/>
                <w:szCs w:val="22"/>
                <w:highlight w:val="none"/>
                <w:lang w:val="en-US" w:eastAsia="zh-CN" w:bidi="ar"/>
              </w:rPr>
              <w:t>2</w:t>
            </w:r>
            <w:r>
              <w:rPr>
                <w:rFonts w:hint="eastAsia" w:ascii="宋体" w:hAnsi="宋体" w:eastAsia="宋体" w:cs="宋体"/>
                <w:i w:val="0"/>
                <w:iCs w:val="0"/>
                <w:color w:val="000000"/>
                <w:kern w:val="0"/>
                <w:sz w:val="22"/>
                <w:szCs w:val="22"/>
                <w:highlight w:val="none"/>
                <w:lang w:val="en-US" w:eastAsia="zh-CN" w:bidi="ar"/>
              </w:rPr>
              <w:t>分；售后服务方案较差的评价为差加1分；未提供或无法判断则不得分。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542522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cs="宋体"/>
                <w:i w:val="0"/>
                <w:iCs w:val="0"/>
                <w:color w:val="000000"/>
                <w:kern w:val="0"/>
                <w:sz w:val="22"/>
                <w:szCs w:val="22"/>
                <w:highlight w:val="none"/>
                <w:lang w:val="en-US" w:eastAsia="zh-CN" w:bidi="ar"/>
              </w:rPr>
              <w:t>5</w:t>
            </w:r>
          </w:p>
        </w:tc>
      </w:tr>
      <w:tr w14:paraId="67BE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791" w:type="dxa"/>
            <w:vMerge w:val="continue"/>
            <w:tcBorders>
              <w:left w:val="single" w:color="000000" w:sz="4" w:space="0"/>
              <w:right w:val="single" w:color="000000" w:sz="4" w:space="0"/>
            </w:tcBorders>
            <w:shd w:val="clear" w:color="auto" w:fill="auto"/>
            <w:vAlign w:val="center"/>
          </w:tcPr>
          <w:p w14:paraId="020AB902">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EB12E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5</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65E6EC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样品（供应商提交）</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提供样品得1分，在满足此项的基础上进一步综合评审：优加9分，良加5分，中加2分，差不得分，未提供或样品不全则不得分。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1A9AF5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10</w:t>
            </w:r>
          </w:p>
        </w:tc>
      </w:tr>
      <w:tr w14:paraId="3718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91" w:type="dxa"/>
            <w:vMerge w:val="continue"/>
            <w:tcBorders>
              <w:left w:val="single" w:color="000000" w:sz="4" w:space="0"/>
              <w:bottom w:val="single" w:color="000000" w:sz="4" w:space="0"/>
              <w:right w:val="single" w:color="000000" w:sz="4" w:space="0"/>
            </w:tcBorders>
            <w:shd w:val="clear" w:color="auto" w:fill="auto"/>
            <w:vAlign w:val="center"/>
          </w:tcPr>
          <w:p w14:paraId="528E97DA">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AF5406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highlight w:val="none"/>
                <w:lang w:val="en-US" w:eastAsia="zh-CN" w:bidi="ar"/>
              </w:rPr>
            </w:pPr>
            <w:r>
              <w:rPr>
                <w:rFonts w:hint="eastAsia" w:cs="宋体"/>
                <w:i w:val="0"/>
                <w:iCs w:val="0"/>
                <w:color w:val="000000"/>
                <w:kern w:val="0"/>
                <w:sz w:val="22"/>
                <w:szCs w:val="22"/>
                <w:highlight w:val="none"/>
                <w:lang w:val="en-US" w:eastAsia="zh-CN" w:bidi="ar"/>
              </w:rPr>
              <w:t>6</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4F17BB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cs="宋体"/>
                <w:b/>
                <w:bCs/>
                <w:i w:val="0"/>
                <w:iCs w:val="0"/>
                <w:color w:val="000000"/>
                <w:kern w:val="0"/>
                <w:sz w:val="22"/>
                <w:szCs w:val="22"/>
                <w:highlight w:val="none"/>
                <w:lang w:val="en-US" w:eastAsia="zh-CN" w:bidi="ar"/>
              </w:rPr>
            </w:pPr>
            <w:r>
              <w:rPr>
                <w:rFonts w:hint="eastAsia" w:cs="宋体"/>
                <w:b/>
                <w:bCs/>
                <w:i w:val="0"/>
                <w:iCs w:val="0"/>
                <w:color w:val="000000"/>
                <w:kern w:val="0"/>
                <w:sz w:val="22"/>
                <w:szCs w:val="22"/>
                <w:highlight w:val="none"/>
                <w:lang w:val="en-US" w:eastAsia="zh-CN" w:bidi="ar"/>
              </w:rPr>
              <w:t>平台产品</w:t>
            </w:r>
          </w:p>
          <w:p w14:paraId="318BF1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宋体" w:hAnsi="宋体" w:eastAsia="宋体" w:cs="宋体"/>
                <w:b/>
                <w:bCs/>
                <w:i w:val="0"/>
                <w:iCs w:val="0"/>
                <w:color w:val="000000"/>
                <w:kern w:val="0"/>
                <w:sz w:val="22"/>
                <w:szCs w:val="22"/>
                <w:highlight w:val="none"/>
                <w:lang w:val="en-US" w:eastAsia="zh-CN" w:bidi="ar"/>
              </w:rPr>
            </w:pPr>
            <w:r>
              <w:rPr>
                <w:rFonts w:hint="eastAsia" w:cs="宋体"/>
                <w:b w:val="0"/>
                <w:bCs w:val="0"/>
                <w:i w:val="0"/>
                <w:iCs w:val="0"/>
                <w:color w:val="000000"/>
                <w:kern w:val="0"/>
                <w:sz w:val="22"/>
                <w:szCs w:val="22"/>
                <w:highlight w:val="none"/>
                <w:lang w:val="en-US" w:eastAsia="zh-CN" w:bidi="ar"/>
              </w:rPr>
              <w:t>进入集采目录内产品得10分，进入价格优势专区产品得5分，其它不得分。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3C165E5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highlight w:val="none"/>
                <w:lang w:val="en-US" w:eastAsia="zh-CN" w:bidi="ar"/>
              </w:rPr>
            </w:pPr>
            <w:r>
              <w:rPr>
                <w:rFonts w:hint="eastAsia" w:cs="宋体"/>
                <w:i w:val="0"/>
                <w:iCs w:val="0"/>
                <w:color w:val="000000"/>
                <w:kern w:val="0"/>
                <w:sz w:val="22"/>
                <w:szCs w:val="22"/>
                <w:highlight w:val="none"/>
                <w:lang w:val="en-US" w:eastAsia="zh-CN" w:bidi="ar"/>
              </w:rPr>
              <w:t>10</w:t>
            </w:r>
          </w:p>
        </w:tc>
      </w:tr>
      <w:tr w14:paraId="164A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791" w:type="dxa"/>
            <w:vMerge w:val="restart"/>
            <w:tcBorders>
              <w:top w:val="nil"/>
              <w:left w:val="single" w:color="000000" w:sz="4" w:space="0"/>
              <w:bottom w:val="nil"/>
              <w:right w:val="single" w:color="000000" w:sz="4" w:space="0"/>
            </w:tcBorders>
            <w:shd w:val="clear" w:color="auto" w:fill="auto"/>
            <w:vAlign w:val="center"/>
          </w:tcPr>
          <w:p w14:paraId="48F68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商务部分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17E21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6B3587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有效业绩（提供近两年内广东省内医院的发票、合同或平台成交记录，复印件加盖公章）</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（1）三甲3家及以上：5分；（2）三甲1-2家：3分；（3）二甲2家及以上：2分；（4）其他：1分；该项得分最高不超过5分。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28776B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5</w:t>
            </w:r>
          </w:p>
        </w:tc>
      </w:tr>
      <w:tr w14:paraId="0C6D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791" w:type="dxa"/>
            <w:vMerge w:val="continue"/>
            <w:tcBorders>
              <w:top w:val="nil"/>
              <w:left w:val="single" w:color="000000" w:sz="4" w:space="0"/>
              <w:bottom w:val="nil"/>
              <w:right w:val="single" w:color="000000" w:sz="4" w:space="0"/>
            </w:tcBorders>
            <w:shd w:val="clear" w:color="auto" w:fill="auto"/>
            <w:vAlign w:val="center"/>
          </w:tcPr>
          <w:p w14:paraId="2ACA4F0F">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644248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2</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5843AE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履约评价（提供用户出具的履约评价书，复印件加盖公章）</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cs="宋体"/>
                <w:i w:val="0"/>
                <w:iCs w:val="0"/>
                <w:color w:val="000000"/>
                <w:kern w:val="0"/>
                <w:sz w:val="22"/>
                <w:szCs w:val="22"/>
                <w:highlight w:val="none"/>
                <w:lang w:val="en-US" w:eastAsia="zh-CN" w:bidi="ar"/>
              </w:rPr>
              <w:t>响应方</w:t>
            </w:r>
            <w:r>
              <w:rPr>
                <w:rFonts w:hint="eastAsia" w:ascii="宋体" w:hAnsi="宋体" w:eastAsia="宋体" w:cs="宋体"/>
                <w:i w:val="0"/>
                <w:iCs w:val="0"/>
                <w:color w:val="000000"/>
                <w:kern w:val="0"/>
                <w:sz w:val="22"/>
                <w:szCs w:val="22"/>
                <w:highlight w:val="none"/>
                <w:lang w:val="en-US" w:eastAsia="zh-CN" w:bidi="ar"/>
              </w:rPr>
              <w:t>提供有效业绩中用户出具的履约评价书，且评价为优或满意以上的，每份得1分；最高得5分。不提供或无效证明得0分。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4CAB5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5</w:t>
            </w:r>
          </w:p>
        </w:tc>
      </w:tr>
      <w:tr w14:paraId="29E5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791" w:type="dxa"/>
            <w:vMerge w:val="continue"/>
            <w:tcBorders>
              <w:top w:val="nil"/>
              <w:left w:val="single" w:color="000000" w:sz="4" w:space="0"/>
              <w:bottom w:val="nil"/>
              <w:right w:val="single" w:color="000000" w:sz="4" w:space="0"/>
            </w:tcBorders>
            <w:shd w:val="clear" w:color="auto" w:fill="auto"/>
            <w:vAlign w:val="center"/>
          </w:tcPr>
          <w:p w14:paraId="1019B1F2">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C541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3</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78EDC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 xml:space="preserve">仓储（提供产权或租赁证明）、运输能力（提供行驶证或采购合同）  </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cs="宋体"/>
                <w:i w:val="0"/>
                <w:iCs w:val="0"/>
                <w:color w:val="000000"/>
                <w:kern w:val="0"/>
                <w:sz w:val="22"/>
                <w:szCs w:val="22"/>
                <w:highlight w:val="none"/>
                <w:lang w:val="en-US" w:eastAsia="zh-CN" w:bidi="ar"/>
              </w:rPr>
              <w:t>响应</w:t>
            </w:r>
            <w:r>
              <w:rPr>
                <w:rFonts w:hint="eastAsia" w:ascii="宋体" w:hAnsi="宋体" w:eastAsia="宋体" w:cs="宋体"/>
                <w:i w:val="0"/>
                <w:iCs w:val="0"/>
                <w:color w:val="000000"/>
                <w:kern w:val="0"/>
                <w:sz w:val="22"/>
                <w:szCs w:val="22"/>
                <w:highlight w:val="none"/>
                <w:lang w:val="en-US" w:eastAsia="zh-CN" w:bidi="ar"/>
              </w:rPr>
              <w:t>方自有或租赁仓库</w:t>
            </w:r>
            <w:r>
              <w:rPr>
                <w:rFonts w:hint="eastAsia" w:cs="宋体"/>
                <w:i w:val="0"/>
                <w:iCs w:val="0"/>
                <w:color w:val="000000"/>
                <w:kern w:val="0"/>
                <w:sz w:val="22"/>
                <w:szCs w:val="22"/>
                <w:highlight w:val="none"/>
                <w:lang w:val="en-US" w:eastAsia="zh-CN" w:bidi="ar"/>
              </w:rPr>
              <w:t>，</w:t>
            </w:r>
            <w:r>
              <w:rPr>
                <w:rFonts w:hint="eastAsia" w:ascii="宋体" w:hAnsi="宋体" w:eastAsia="宋体" w:cs="宋体"/>
                <w:i w:val="0"/>
                <w:iCs w:val="0"/>
                <w:color w:val="000000"/>
                <w:kern w:val="0"/>
                <w:sz w:val="22"/>
                <w:szCs w:val="22"/>
                <w:highlight w:val="none"/>
                <w:lang w:val="en-US" w:eastAsia="zh-CN" w:bidi="ar"/>
              </w:rPr>
              <w:t>根据</w:t>
            </w:r>
            <w:r>
              <w:rPr>
                <w:rFonts w:hint="eastAsia" w:cs="宋体"/>
                <w:i w:val="0"/>
                <w:iCs w:val="0"/>
                <w:color w:val="000000"/>
                <w:kern w:val="0"/>
                <w:sz w:val="22"/>
                <w:szCs w:val="22"/>
                <w:highlight w:val="none"/>
                <w:lang w:val="en-US" w:eastAsia="zh-CN" w:bidi="ar"/>
              </w:rPr>
              <w:t>响应方</w:t>
            </w:r>
            <w:r>
              <w:rPr>
                <w:rFonts w:hint="eastAsia" w:ascii="宋体" w:hAnsi="宋体" w:eastAsia="宋体" w:cs="宋体"/>
                <w:i w:val="0"/>
                <w:iCs w:val="0"/>
                <w:color w:val="000000"/>
                <w:kern w:val="0"/>
                <w:sz w:val="22"/>
                <w:szCs w:val="22"/>
                <w:highlight w:val="none"/>
                <w:lang w:val="en-US" w:eastAsia="zh-CN" w:bidi="ar"/>
              </w:rPr>
              <w:t>仓库容积进行综合评审，面积最大的为第一名，以此类推，第一名得</w:t>
            </w:r>
            <w:r>
              <w:rPr>
                <w:rFonts w:hint="eastAsia" w:cs="宋体"/>
                <w:i w:val="0"/>
                <w:iCs w:val="0"/>
                <w:color w:val="000000"/>
                <w:kern w:val="0"/>
                <w:sz w:val="22"/>
                <w:szCs w:val="22"/>
                <w:highlight w:val="none"/>
                <w:lang w:val="en-US" w:eastAsia="zh-CN" w:bidi="ar"/>
              </w:rPr>
              <w:t>3</w:t>
            </w:r>
            <w:r>
              <w:rPr>
                <w:rFonts w:hint="eastAsia" w:ascii="宋体" w:hAnsi="宋体" w:eastAsia="宋体" w:cs="宋体"/>
                <w:i w:val="0"/>
                <w:iCs w:val="0"/>
                <w:color w:val="000000"/>
                <w:kern w:val="0"/>
                <w:sz w:val="22"/>
                <w:szCs w:val="22"/>
                <w:highlight w:val="none"/>
                <w:lang w:val="en-US" w:eastAsia="zh-CN" w:bidi="ar"/>
              </w:rPr>
              <w:t>分，第二名得</w:t>
            </w:r>
            <w:r>
              <w:rPr>
                <w:rFonts w:hint="eastAsia" w:cs="宋体"/>
                <w:i w:val="0"/>
                <w:iCs w:val="0"/>
                <w:color w:val="000000"/>
                <w:kern w:val="0"/>
                <w:sz w:val="22"/>
                <w:szCs w:val="22"/>
                <w:highlight w:val="none"/>
                <w:lang w:val="en-US" w:eastAsia="zh-CN" w:bidi="ar"/>
              </w:rPr>
              <w:t>2</w:t>
            </w:r>
            <w:r>
              <w:rPr>
                <w:rFonts w:hint="eastAsia" w:ascii="宋体" w:hAnsi="宋体" w:eastAsia="宋体" w:cs="宋体"/>
                <w:i w:val="0"/>
                <w:iCs w:val="0"/>
                <w:color w:val="000000"/>
                <w:kern w:val="0"/>
                <w:sz w:val="22"/>
                <w:szCs w:val="22"/>
                <w:highlight w:val="none"/>
                <w:lang w:val="en-US" w:eastAsia="zh-CN" w:bidi="ar"/>
              </w:rPr>
              <w:t>分，第三名及以后得1分。未提供有效证明材料该项不得分。</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cs="宋体"/>
                <w:i w:val="0"/>
                <w:iCs w:val="0"/>
                <w:color w:val="000000"/>
                <w:kern w:val="0"/>
                <w:sz w:val="22"/>
                <w:szCs w:val="22"/>
                <w:highlight w:val="none"/>
                <w:lang w:val="en-US" w:eastAsia="zh-CN" w:bidi="ar"/>
              </w:rPr>
              <w:t>响应</w:t>
            </w:r>
            <w:r>
              <w:rPr>
                <w:rFonts w:hint="eastAsia" w:ascii="宋体" w:hAnsi="宋体" w:eastAsia="宋体" w:cs="宋体"/>
                <w:i w:val="0"/>
                <w:iCs w:val="0"/>
                <w:color w:val="000000"/>
                <w:kern w:val="0"/>
                <w:sz w:val="22"/>
                <w:szCs w:val="22"/>
                <w:highlight w:val="none"/>
                <w:lang w:val="en-US" w:eastAsia="zh-CN" w:bidi="ar"/>
              </w:rPr>
              <w:t>方提供一辆运输得1分，最高得</w:t>
            </w:r>
            <w:r>
              <w:rPr>
                <w:rFonts w:hint="eastAsia" w:cs="宋体"/>
                <w:i w:val="0"/>
                <w:iCs w:val="0"/>
                <w:color w:val="000000"/>
                <w:kern w:val="0"/>
                <w:sz w:val="22"/>
                <w:szCs w:val="22"/>
                <w:highlight w:val="none"/>
                <w:lang w:val="en-US" w:eastAsia="zh-CN" w:bidi="ar"/>
              </w:rPr>
              <w:t>2</w:t>
            </w:r>
            <w:r>
              <w:rPr>
                <w:rFonts w:hint="eastAsia" w:ascii="宋体" w:hAnsi="宋体" w:eastAsia="宋体" w:cs="宋体"/>
                <w:i w:val="0"/>
                <w:iCs w:val="0"/>
                <w:color w:val="000000"/>
                <w:kern w:val="0"/>
                <w:sz w:val="22"/>
                <w:szCs w:val="22"/>
                <w:highlight w:val="none"/>
                <w:lang w:val="en-US" w:eastAsia="zh-CN" w:bidi="ar"/>
              </w:rPr>
              <w:t>分。无正规运输车辆不得分。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445691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lang w:val="en-US" w:eastAsia="zh-CN"/>
              </w:rPr>
            </w:pPr>
            <w:r>
              <w:rPr>
                <w:rFonts w:hint="eastAsia" w:cs="宋体"/>
                <w:i w:val="0"/>
                <w:iCs w:val="0"/>
                <w:color w:val="000000"/>
                <w:kern w:val="2"/>
                <w:sz w:val="22"/>
                <w:szCs w:val="22"/>
                <w:highlight w:val="none"/>
                <w:lang w:val="en-US" w:eastAsia="zh-CN"/>
              </w:rPr>
              <w:t>5</w:t>
            </w:r>
          </w:p>
        </w:tc>
      </w:tr>
      <w:tr w14:paraId="1655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价格部分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F890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DD986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报价得分=(</w:t>
            </w:r>
            <w:r>
              <w:rPr>
                <w:rFonts w:hint="eastAsia" w:cs="宋体"/>
                <w:b/>
                <w:bCs/>
                <w:i w:val="0"/>
                <w:iCs w:val="0"/>
                <w:color w:val="000000"/>
                <w:kern w:val="0"/>
                <w:sz w:val="22"/>
                <w:szCs w:val="22"/>
                <w:highlight w:val="none"/>
                <w:u w:val="none"/>
                <w:lang w:val="en-US" w:eastAsia="zh-CN" w:bidi="ar"/>
              </w:rPr>
              <w:t>最低</w:t>
            </w:r>
            <w:r>
              <w:rPr>
                <w:rFonts w:hint="eastAsia" w:ascii="宋体" w:hAnsi="宋体" w:eastAsia="宋体" w:cs="宋体"/>
                <w:b/>
                <w:bCs/>
                <w:i w:val="0"/>
                <w:iCs w:val="0"/>
                <w:color w:val="000000"/>
                <w:kern w:val="0"/>
                <w:sz w:val="22"/>
                <w:szCs w:val="22"/>
                <w:highlight w:val="none"/>
                <w:u w:val="none"/>
                <w:lang w:val="en-US" w:eastAsia="zh-CN" w:bidi="ar"/>
              </w:rPr>
              <w:t>价／</w:t>
            </w:r>
            <w:r>
              <w:rPr>
                <w:rFonts w:hint="eastAsia" w:cs="宋体"/>
                <w:b/>
                <w:bCs/>
                <w:i w:val="0"/>
                <w:iCs w:val="0"/>
                <w:color w:val="000000"/>
                <w:kern w:val="0"/>
                <w:sz w:val="22"/>
                <w:szCs w:val="22"/>
                <w:highlight w:val="none"/>
                <w:u w:val="none"/>
                <w:lang w:val="en-US" w:eastAsia="zh-CN" w:bidi="ar"/>
              </w:rPr>
              <w:t>响应</w:t>
            </w:r>
            <w:r>
              <w:rPr>
                <w:rFonts w:hint="eastAsia" w:ascii="宋体" w:hAnsi="宋体" w:eastAsia="宋体" w:cs="宋体"/>
                <w:b/>
                <w:bCs/>
                <w:i w:val="0"/>
                <w:iCs w:val="0"/>
                <w:color w:val="000000"/>
                <w:kern w:val="0"/>
                <w:sz w:val="22"/>
                <w:szCs w:val="22"/>
                <w:highlight w:val="none"/>
                <w:u w:val="none"/>
                <w:lang w:val="en-US" w:eastAsia="zh-CN" w:bidi="ar"/>
              </w:rPr>
              <w:t>报价)×</w:t>
            </w:r>
            <w:r>
              <w:rPr>
                <w:rFonts w:hint="eastAsia" w:cs="宋体"/>
                <w:b/>
                <w:bCs/>
                <w:i w:val="0"/>
                <w:iCs w:val="0"/>
                <w:color w:val="000000"/>
                <w:kern w:val="0"/>
                <w:sz w:val="22"/>
                <w:szCs w:val="22"/>
                <w:highlight w:val="none"/>
                <w:u w:val="none"/>
                <w:lang w:val="en-US" w:eastAsia="zh-CN" w:bidi="ar"/>
              </w:rPr>
              <w:t>3</w:t>
            </w:r>
            <w:r>
              <w:rPr>
                <w:rFonts w:hint="eastAsia" w:ascii="宋体" w:hAnsi="宋体" w:eastAsia="宋体" w:cs="宋体"/>
                <w:b/>
                <w:bCs/>
                <w:i w:val="0"/>
                <w:iCs w:val="0"/>
                <w:color w:val="000000"/>
                <w:kern w:val="0"/>
                <w:sz w:val="22"/>
                <w:szCs w:val="22"/>
                <w:highlight w:val="none"/>
                <w:u w:val="none"/>
                <w:lang w:val="en-US" w:eastAsia="zh-CN" w:bidi="ar"/>
              </w:rPr>
              <w:t xml:space="preserve">0 </w:t>
            </w:r>
            <w:r>
              <w:rPr>
                <w:rFonts w:hint="eastAsia" w:ascii="宋体" w:hAnsi="宋体" w:eastAsia="宋体" w:cs="宋体"/>
                <w:b w:val="0"/>
                <w:bCs w:val="0"/>
                <w:i w:val="0"/>
                <w:iCs w:val="0"/>
                <w:color w:val="000000"/>
                <w:kern w:val="0"/>
                <w:sz w:val="22"/>
                <w:szCs w:val="22"/>
                <w:highlight w:val="none"/>
                <w:u w:val="none"/>
                <w:lang w:val="en-US" w:eastAsia="zh-CN" w:bidi="ar"/>
              </w:rPr>
              <w:t>（由工作人员计算得出）</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06AD7C4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2"/>
                <w:szCs w:val="22"/>
                <w:highlight w:val="none"/>
                <w:lang w:val="en-US"/>
              </w:rPr>
            </w:pPr>
            <w:r>
              <w:rPr>
                <w:rFonts w:hint="eastAsia" w:cs="宋体"/>
                <w:i w:val="0"/>
                <w:iCs w:val="0"/>
                <w:color w:val="000000"/>
                <w:kern w:val="0"/>
                <w:sz w:val="22"/>
                <w:szCs w:val="22"/>
                <w:highlight w:val="none"/>
                <w:lang w:val="en-US" w:eastAsia="zh-CN" w:bidi="ar"/>
              </w:rPr>
              <w:t>30</w:t>
            </w:r>
          </w:p>
        </w:tc>
      </w:tr>
      <w:tr w14:paraId="207C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8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6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合计</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68659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100</w:t>
            </w:r>
          </w:p>
        </w:tc>
      </w:tr>
    </w:tbl>
    <w:p w14:paraId="79681736">
      <w:pPr>
        <w:pStyle w:val="11"/>
        <w:spacing w:beforeLines="50" w:afterLines="50" w:line="240" w:lineRule="auto"/>
        <w:ind w:left="0" w:firstLine="880"/>
        <w:rPr>
          <w:rFonts w:hint="eastAsia" w:ascii="黑体" w:hAnsi="黑体" w:eastAsia="黑体" w:cs="黑体"/>
          <w:b w:val="0"/>
          <w:sz w:val="32"/>
          <w:szCs w:val="32"/>
          <w:highlight w:val="none"/>
        </w:rPr>
      </w:pPr>
      <w:bookmarkStart w:id="4" w:name="_Toc7846"/>
      <w:bookmarkStart w:id="5" w:name="_Toc128037687"/>
      <w:bookmarkStart w:id="6" w:name="_Toc15839"/>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三</w:t>
      </w:r>
      <w:r>
        <w:rPr>
          <w:rFonts w:hint="eastAsia" w:ascii="黑体" w:hAnsi="黑体" w:eastAsia="黑体" w:cs="黑体"/>
          <w:b w:val="0"/>
          <w:sz w:val="32"/>
          <w:szCs w:val="32"/>
          <w:highlight w:val="none"/>
        </w:rPr>
        <w:t>章  遴选议价须知</w:t>
      </w:r>
      <w:bookmarkEnd w:id="4"/>
      <w:bookmarkEnd w:id="5"/>
      <w:bookmarkEnd w:id="6"/>
    </w:p>
    <w:p w14:paraId="5D1A9E9D">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7" w:name="_Toc109889656"/>
      <w:r>
        <w:rPr>
          <w:rFonts w:hint="eastAsia" w:ascii="宋体" w:hAnsi="宋体" w:eastAsia="宋体" w:cs="宋体"/>
          <w:b/>
          <w:bCs w:val="0"/>
          <w:sz w:val="28"/>
          <w:szCs w:val="28"/>
          <w:highlight w:val="none"/>
        </w:rPr>
        <w:t>一、材料的要求</w:t>
      </w:r>
      <w:bookmarkEnd w:id="7"/>
    </w:p>
    <w:p w14:paraId="323E6AEF">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（一）如</w:t>
      </w:r>
      <w:r>
        <w:rPr>
          <w:rFonts w:hint="eastAsia"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文件中涉及资质与打分项目资料模糊不清晰，导致无法准确辨认的，我院将</w:t>
      </w:r>
      <w:r>
        <w:rPr>
          <w:rFonts w:hint="eastAsia" w:cs="宋体"/>
          <w:b w:val="0"/>
          <w:bCs/>
          <w:color w:val="auto"/>
          <w:sz w:val="24"/>
          <w:szCs w:val="24"/>
          <w:highlight w:val="none"/>
          <w:lang w:val="en-US" w:eastAsia="zh-CN"/>
        </w:rPr>
        <w:t>有权</w:t>
      </w:r>
      <w:r>
        <w:rPr>
          <w:rFonts w:hint="eastAsia" w:ascii="宋体" w:hAnsi="宋体" w:eastAsia="宋体" w:cs="宋体"/>
          <w:b w:val="0"/>
          <w:bCs/>
          <w:color w:val="auto"/>
          <w:sz w:val="24"/>
          <w:szCs w:val="24"/>
          <w:highlight w:val="none"/>
        </w:rPr>
        <w:t>取消该供应商谈判资格；如若为打分项目，则该项目不得分。产生的一切后果由供应商自行承担。</w:t>
      </w:r>
    </w:p>
    <w:p w14:paraId="7292F635">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（二）企业提供资料中有关证书、资质等材料的取得时间需在发布采购公告之前。</w:t>
      </w:r>
    </w:p>
    <w:p w14:paraId="5C147FA4">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8" w:name="_Toc109889660"/>
      <w:r>
        <w:rPr>
          <w:rFonts w:hint="eastAsia" w:ascii="宋体" w:hAnsi="宋体" w:eastAsia="宋体" w:cs="宋体"/>
          <w:b/>
          <w:bCs w:val="0"/>
          <w:sz w:val="28"/>
          <w:szCs w:val="28"/>
          <w:highlight w:val="none"/>
        </w:rPr>
        <w:t>二、监督管理</w:t>
      </w:r>
      <w:bookmarkEnd w:id="8"/>
    </w:p>
    <w:p w14:paraId="30794FD9">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cs="宋体"/>
          <w:b/>
          <w:sz w:val="24"/>
          <w:szCs w:val="24"/>
          <w:highlight w:val="none"/>
          <w:lang w:eastAsia="zh-CN"/>
        </w:rPr>
        <w:t>采购方</w:t>
      </w:r>
      <w:r>
        <w:rPr>
          <w:rFonts w:hint="eastAsia" w:ascii="宋体" w:hAnsi="宋体" w:eastAsia="宋体" w:cs="宋体"/>
          <w:b/>
          <w:sz w:val="24"/>
          <w:szCs w:val="24"/>
          <w:highlight w:val="none"/>
        </w:rPr>
        <w:t>的责任</w:t>
      </w:r>
    </w:p>
    <w:p w14:paraId="46970D54">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按照医用耗材采购、使用、管理有关规定，验收、储存、使用中选医用耗材。</w:t>
      </w:r>
    </w:p>
    <w:p w14:paraId="2938F65B">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（二）中选</w:t>
      </w:r>
      <w:r>
        <w:rPr>
          <w:rFonts w:hint="eastAsia" w:cs="宋体"/>
          <w:b/>
          <w:sz w:val="24"/>
          <w:szCs w:val="24"/>
          <w:highlight w:val="none"/>
          <w:lang w:val="en-US" w:eastAsia="zh-CN"/>
        </w:rPr>
        <w:t>方</w:t>
      </w:r>
      <w:r>
        <w:rPr>
          <w:rFonts w:hint="eastAsia" w:ascii="宋体" w:hAnsi="宋体" w:eastAsia="宋体" w:cs="宋体"/>
          <w:b/>
          <w:sz w:val="24"/>
          <w:szCs w:val="24"/>
          <w:highlight w:val="none"/>
        </w:rPr>
        <w:t>的责任</w:t>
      </w:r>
    </w:p>
    <w:p w14:paraId="340FBED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cs="宋体"/>
          <w:sz w:val="24"/>
          <w:szCs w:val="24"/>
          <w:highlight w:val="none"/>
          <w:lang w:eastAsia="zh-CN"/>
        </w:rPr>
        <w:t>.</w:t>
      </w:r>
      <w:r>
        <w:rPr>
          <w:rFonts w:hint="eastAsia" w:ascii="宋体" w:hAnsi="宋体" w:eastAsia="宋体" w:cs="宋体"/>
          <w:sz w:val="24"/>
          <w:szCs w:val="24"/>
          <w:highlight w:val="none"/>
        </w:rPr>
        <w:t>应按照公布的中选医用耗材目录上注明的产品信息和质量及时供货，所提供的医用耗材必须是合格的医用耗材。</w:t>
      </w:r>
    </w:p>
    <w:p w14:paraId="4C166DC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cs="宋体"/>
          <w:sz w:val="24"/>
          <w:szCs w:val="24"/>
          <w:highlight w:val="none"/>
          <w:lang w:eastAsia="zh-CN"/>
        </w:rPr>
        <w:t>.</w:t>
      </w:r>
      <w:r>
        <w:rPr>
          <w:rFonts w:hint="eastAsia" w:ascii="宋体" w:hAnsi="宋体" w:eastAsia="宋体" w:cs="宋体"/>
          <w:sz w:val="24"/>
          <w:szCs w:val="24"/>
          <w:highlight w:val="none"/>
        </w:rPr>
        <w:t>保证供货产品的实际品牌、规格型号、生产厂家、质量与谈判现场所提供的样品一致。供货产品确保最新生产批号，绝不提供过期或即将过期的产品。</w:t>
      </w:r>
    </w:p>
    <w:p w14:paraId="3BD3304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cs="宋体"/>
          <w:sz w:val="24"/>
          <w:szCs w:val="24"/>
          <w:highlight w:val="none"/>
          <w:lang w:eastAsia="zh-CN"/>
        </w:rPr>
        <w:t>.</w:t>
      </w:r>
      <w:r>
        <w:rPr>
          <w:rFonts w:hint="eastAsia" w:ascii="宋体" w:hAnsi="宋体" w:eastAsia="宋体" w:cs="宋体"/>
          <w:sz w:val="24"/>
          <w:szCs w:val="24"/>
          <w:highlight w:val="none"/>
        </w:rPr>
        <w:t>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w:t>
      </w:r>
      <w:r>
        <w:rPr>
          <w:rFonts w:hint="eastAsia" w:cs="宋体"/>
          <w:sz w:val="24"/>
          <w:szCs w:val="24"/>
          <w:highlight w:val="none"/>
          <w:lang w:val="en-US" w:eastAsia="zh-CN"/>
        </w:rPr>
        <w:t>学装备部</w:t>
      </w:r>
      <w:r>
        <w:rPr>
          <w:rFonts w:hint="eastAsia" w:ascii="宋体" w:hAnsi="宋体" w:eastAsia="宋体" w:cs="宋体"/>
          <w:sz w:val="24"/>
          <w:szCs w:val="24"/>
          <w:highlight w:val="none"/>
        </w:rPr>
        <w:t>。超过有效期未报送的，停止其医用耗材的供货资格。</w:t>
      </w:r>
    </w:p>
    <w:p w14:paraId="7AFD300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eastAsia="zh-CN"/>
        </w:rPr>
        <w:t>.</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等信息不能改变。若</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等信息确需变更的，</w:t>
      </w:r>
      <w:r>
        <w:rPr>
          <w:rFonts w:hint="eastAsia" w:cs="宋体"/>
          <w:sz w:val="24"/>
          <w:szCs w:val="24"/>
          <w:highlight w:val="none"/>
          <w:lang w:val="en-US" w:eastAsia="zh-CN"/>
        </w:rPr>
        <w:t>需提交申请，</w:t>
      </w:r>
      <w:r>
        <w:rPr>
          <w:rFonts w:hint="eastAsia" w:ascii="宋体" w:hAnsi="宋体" w:eastAsia="宋体" w:cs="宋体"/>
          <w:sz w:val="24"/>
          <w:szCs w:val="24"/>
          <w:highlight w:val="none"/>
        </w:rPr>
        <w:t>经我院审核通过后，在10个工作日内到</w:t>
      </w:r>
      <w:r>
        <w:rPr>
          <w:rFonts w:hint="eastAsia" w:cs="宋体"/>
          <w:sz w:val="24"/>
          <w:szCs w:val="24"/>
          <w:highlight w:val="none"/>
          <w:lang w:val="en-US" w:eastAsia="zh-CN"/>
        </w:rPr>
        <w:t>医学装备部</w:t>
      </w:r>
      <w:r>
        <w:rPr>
          <w:rFonts w:hint="eastAsia" w:ascii="宋体" w:hAnsi="宋体" w:eastAsia="宋体" w:cs="宋体"/>
          <w:sz w:val="24"/>
          <w:szCs w:val="24"/>
          <w:highlight w:val="none"/>
        </w:rPr>
        <w:t>办理备案手续。逾期未办理备案的，停止其医用耗材的供货资格。</w:t>
      </w:r>
    </w:p>
    <w:p w14:paraId="009E702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若中选产品有断货或停货等特殊情况时，需提前告知</w:t>
      </w:r>
      <w:r>
        <w:rPr>
          <w:rFonts w:hint="eastAsia" w:cs="宋体"/>
          <w:sz w:val="24"/>
          <w:szCs w:val="24"/>
          <w:highlight w:val="none"/>
          <w:lang w:eastAsia="zh-CN"/>
        </w:rPr>
        <w:t>医学装备部</w:t>
      </w:r>
      <w:r>
        <w:rPr>
          <w:rFonts w:hint="eastAsia" w:ascii="宋体" w:hAnsi="宋体" w:eastAsia="宋体" w:cs="宋体"/>
          <w:sz w:val="24"/>
          <w:szCs w:val="24"/>
          <w:highlight w:val="none"/>
        </w:rPr>
        <w:t>，并出示加盖公章的停货书面说明。如出现五次以上供货不及时的情况，医院有权终止合同。</w:t>
      </w:r>
    </w:p>
    <w:p w14:paraId="3EFFEA8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eastAsia="zh-CN"/>
        </w:rPr>
        <w:t>.</w:t>
      </w:r>
      <w:r>
        <w:rPr>
          <w:rFonts w:hint="eastAsia" w:ascii="宋体" w:hAnsi="宋体" w:eastAsia="宋体" w:cs="宋体"/>
          <w:sz w:val="24"/>
          <w:szCs w:val="24"/>
          <w:highlight w:val="none"/>
        </w:rPr>
        <w:t>在实际使用过程中如因产品原因出现异常情况，保证及时请厂家或专家到医院协助解决异常情况，一切费用由中选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2636C75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cs="宋体"/>
          <w:sz w:val="24"/>
          <w:szCs w:val="24"/>
          <w:highlight w:val="none"/>
          <w:lang w:eastAsia="zh-CN"/>
        </w:rPr>
        <w:t>.</w:t>
      </w:r>
      <w:r>
        <w:rPr>
          <w:rFonts w:hint="eastAsia" w:ascii="宋体" w:hAnsi="宋体" w:eastAsia="宋体" w:cs="宋体"/>
          <w:sz w:val="24"/>
          <w:szCs w:val="24"/>
          <w:highlight w:val="none"/>
        </w:rPr>
        <w:t>对于一些需要指导的新产品，保证做好相关培训工作，培训产生的费用由中选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0DF3D11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cs="宋体"/>
          <w:sz w:val="24"/>
          <w:szCs w:val="24"/>
          <w:highlight w:val="none"/>
          <w:lang w:eastAsia="zh-CN"/>
        </w:rPr>
        <w:t>.</w:t>
      </w:r>
      <w:r>
        <w:rPr>
          <w:rFonts w:hint="eastAsia" w:ascii="宋体" w:hAnsi="宋体" w:eastAsia="宋体" w:cs="宋体"/>
          <w:sz w:val="24"/>
          <w:szCs w:val="24"/>
          <w:highlight w:val="none"/>
        </w:rPr>
        <w:t>新开展的项目或同一测定项目检测方法改变升级，</w:t>
      </w:r>
      <w:r>
        <w:rPr>
          <w:rFonts w:hint="eastAsia" w:cs="宋体"/>
          <w:sz w:val="24"/>
          <w:szCs w:val="24"/>
          <w:highlight w:val="none"/>
          <w:lang w:val="en-US" w:eastAsia="zh-CN"/>
        </w:rPr>
        <w:t>中选方</w:t>
      </w:r>
      <w:r>
        <w:rPr>
          <w:rFonts w:hint="eastAsia" w:ascii="宋体" w:hAnsi="宋体" w:eastAsia="宋体" w:cs="宋体"/>
          <w:sz w:val="24"/>
          <w:szCs w:val="24"/>
          <w:highlight w:val="none"/>
        </w:rPr>
        <w:t>保证无条件提供货源。</w:t>
      </w:r>
    </w:p>
    <w:p w14:paraId="59B8CC8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cs="宋体"/>
          <w:sz w:val="24"/>
          <w:szCs w:val="24"/>
          <w:highlight w:val="none"/>
          <w:lang w:eastAsia="zh-CN"/>
        </w:rPr>
        <w:t>.</w:t>
      </w:r>
      <w:r>
        <w:rPr>
          <w:rFonts w:hint="eastAsia" w:ascii="宋体" w:hAnsi="宋体" w:eastAsia="宋体" w:cs="宋体"/>
          <w:sz w:val="24"/>
          <w:szCs w:val="24"/>
          <w:highlight w:val="none"/>
        </w:rPr>
        <w:t>对于已确认的中选品种，中选</w:t>
      </w:r>
      <w:r>
        <w:rPr>
          <w:rFonts w:hint="eastAsia" w:cs="宋体"/>
          <w:sz w:val="24"/>
          <w:szCs w:val="24"/>
          <w:highlight w:val="none"/>
          <w:lang w:val="en-US" w:eastAsia="zh-CN"/>
        </w:rPr>
        <w:t>方</w:t>
      </w:r>
      <w:r>
        <w:rPr>
          <w:rFonts w:hint="eastAsia" w:ascii="宋体" w:hAnsi="宋体" w:eastAsia="宋体" w:cs="宋体"/>
          <w:sz w:val="24"/>
          <w:szCs w:val="24"/>
          <w:highlight w:val="none"/>
        </w:rPr>
        <w:t>在采购周期内一律不得违约，违约的列入我院不良记录名单，并进行相应处理。</w:t>
      </w:r>
    </w:p>
    <w:p w14:paraId="5F90102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cs="宋体"/>
          <w:sz w:val="24"/>
          <w:szCs w:val="24"/>
          <w:highlight w:val="none"/>
          <w:lang w:eastAsia="zh-CN"/>
        </w:rPr>
        <w:t>.</w:t>
      </w:r>
      <w:r>
        <w:rPr>
          <w:rFonts w:hint="eastAsia" w:ascii="宋体" w:hAnsi="宋体" w:eastAsia="宋体" w:cs="宋体"/>
          <w:sz w:val="24"/>
          <w:szCs w:val="24"/>
          <w:highlight w:val="none"/>
        </w:rPr>
        <w:t>对于接近有效期的产品（近有效期3个月），中选</w:t>
      </w:r>
      <w:r>
        <w:rPr>
          <w:rFonts w:hint="eastAsia" w:cs="宋体"/>
          <w:sz w:val="24"/>
          <w:szCs w:val="24"/>
          <w:highlight w:val="none"/>
          <w:lang w:val="en-US" w:eastAsia="zh-CN"/>
        </w:rPr>
        <w:t>方</w:t>
      </w:r>
      <w:r>
        <w:rPr>
          <w:rFonts w:hint="eastAsia" w:ascii="宋体" w:hAnsi="宋体" w:eastAsia="宋体" w:cs="宋体"/>
          <w:sz w:val="24"/>
          <w:szCs w:val="24"/>
          <w:highlight w:val="none"/>
        </w:rPr>
        <w:t xml:space="preserve">保证无条件更换新批号且有效期在半年以上的产品。 </w:t>
      </w:r>
    </w:p>
    <w:p w14:paraId="5BC41132">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（三）报名企业的违约违规行为及处理</w:t>
      </w:r>
    </w:p>
    <w:p w14:paraId="5AF0F26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报名企业有下列行为之一的，由相关监督管理部门会同</w:t>
      </w:r>
      <w:r>
        <w:rPr>
          <w:rFonts w:hint="eastAsia" w:cs="宋体"/>
          <w:sz w:val="24"/>
          <w:szCs w:val="24"/>
          <w:highlight w:val="none"/>
          <w:lang w:eastAsia="zh-CN"/>
        </w:rPr>
        <w:t>医学装备部</w:t>
      </w:r>
      <w:r>
        <w:rPr>
          <w:rFonts w:hint="eastAsia" w:ascii="宋体" w:hAnsi="宋体" w:eastAsia="宋体" w:cs="宋体"/>
          <w:sz w:val="24"/>
          <w:szCs w:val="24"/>
          <w:highlight w:val="none"/>
        </w:rPr>
        <w:t>进行查处。视情节轻重给予挂网警告，列入“不良记录名单”、将违法违规企业和法人名单及违法违规情况向社会公布、取消企业该品规、直至所有品规和本次中选资格，该企业三年内不得参与</w:t>
      </w:r>
      <w:r>
        <w:rPr>
          <w:rFonts w:hint="eastAsia" w:ascii="宋体" w:hAnsi="宋体" w:eastAsia="宋体" w:cs="宋体"/>
          <w:sz w:val="24"/>
          <w:szCs w:val="24"/>
          <w:highlight w:val="none"/>
          <w:lang w:eastAsia="zh-CN"/>
        </w:rPr>
        <w:t>深圳市福田区第二人民医院</w:t>
      </w:r>
      <w:r>
        <w:rPr>
          <w:rFonts w:hint="eastAsia" w:ascii="宋体" w:hAnsi="宋体" w:eastAsia="宋体" w:cs="宋体"/>
          <w:sz w:val="24"/>
          <w:szCs w:val="24"/>
          <w:highlight w:val="none"/>
        </w:rPr>
        <w:t>医用耗材采购。涉嫌行政违法的提请行政主管部门</w:t>
      </w:r>
      <w:r>
        <w:rPr>
          <w:rFonts w:hint="eastAsia" w:cs="宋体"/>
          <w:sz w:val="24"/>
          <w:szCs w:val="24"/>
          <w:highlight w:val="none"/>
          <w:lang w:val="en-US" w:eastAsia="zh-CN"/>
        </w:rPr>
        <w:t>处理。</w:t>
      </w:r>
    </w:p>
    <w:p w14:paraId="7B27570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（1）在采购活动中提供虚假证明文件的；</w:t>
      </w:r>
    </w:p>
    <w:p w14:paraId="61888C6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（2）中选后，拒不签订购销合同的；</w:t>
      </w:r>
    </w:p>
    <w:p w14:paraId="4EFF8B52">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（3）不足量、不及时、不按采购文件供货的，经核实，确因企业原因造成的；</w:t>
      </w:r>
    </w:p>
    <w:p w14:paraId="375B091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（4）提供不合格或不符合有效期规定的医用耗材，经核实，确因</w:t>
      </w:r>
      <w:r>
        <w:rPr>
          <w:rFonts w:hint="eastAsia" w:cs="宋体"/>
          <w:sz w:val="24"/>
          <w:szCs w:val="24"/>
          <w:highlight w:val="none"/>
          <w:lang w:val="en-US" w:eastAsia="zh-CN"/>
        </w:rPr>
        <w:t>中选方</w:t>
      </w:r>
      <w:r>
        <w:rPr>
          <w:rFonts w:hint="eastAsia" w:ascii="宋体" w:hAnsi="宋体" w:eastAsia="宋体" w:cs="宋体"/>
          <w:sz w:val="24"/>
          <w:szCs w:val="24"/>
          <w:highlight w:val="none"/>
        </w:rPr>
        <w:t>造成的；</w:t>
      </w:r>
    </w:p>
    <w:p w14:paraId="560AF5B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（5）其他违约违规行为。</w:t>
      </w:r>
    </w:p>
    <w:p w14:paraId="6BF524B4">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sz w:val="28"/>
          <w:szCs w:val="28"/>
          <w:highlight w:val="none"/>
        </w:rPr>
      </w:pPr>
      <w:bookmarkStart w:id="9" w:name="_Toc109889659"/>
      <w:r>
        <w:rPr>
          <w:rFonts w:hint="eastAsia" w:ascii="宋体" w:hAnsi="宋体" w:eastAsia="宋体" w:cs="宋体"/>
          <w:b/>
          <w:sz w:val="28"/>
          <w:szCs w:val="28"/>
          <w:highlight w:val="none"/>
        </w:rPr>
        <w:t>三、重要说明</w:t>
      </w:r>
      <w:bookmarkEnd w:id="9"/>
    </w:p>
    <w:p w14:paraId="1A7BC36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一</w:t>
      </w:r>
      <w:r>
        <w:rPr>
          <w:rFonts w:hint="eastAsia" w:cs="宋体"/>
          <w:sz w:val="24"/>
          <w:szCs w:val="24"/>
          <w:highlight w:val="none"/>
          <w:lang w:eastAsia="zh-CN"/>
        </w:rPr>
        <w:t>）</w:t>
      </w:r>
      <w:r>
        <w:rPr>
          <w:rFonts w:hint="eastAsia" w:ascii="宋体" w:hAnsi="宋体" w:eastAsia="宋体" w:cs="宋体"/>
          <w:sz w:val="24"/>
          <w:szCs w:val="24"/>
          <w:highlight w:val="none"/>
        </w:rPr>
        <w:t>如谈判产品最终报价高于医院历史价的，医院可以根据实际情况取消遴选结果。</w:t>
      </w:r>
    </w:p>
    <w:p w14:paraId="2D60308E">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二</w:t>
      </w:r>
      <w:r>
        <w:rPr>
          <w:rFonts w:hint="eastAsia" w:cs="宋体"/>
          <w:sz w:val="24"/>
          <w:szCs w:val="24"/>
          <w:highlight w:val="none"/>
          <w:lang w:eastAsia="zh-CN"/>
        </w:rPr>
        <w:t>）</w:t>
      </w:r>
      <w:r>
        <w:rPr>
          <w:rFonts w:hint="eastAsia" w:cs="宋体"/>
          <w:sz w:val="24"/>
          <w:szCs w:val="24"/>
          <w:highlight w:val="none"/>
          <w:lang w:val="en-US" w:eastAsia="zh-CN"/>
        </w:rPr>
        <w:t>挂网</w:t>
      </w:r>
      <w:r>
        <w:rPr>
          <w:rFonts w:hint="eastAsia" w:ascii="宋体" w:hAnsi="宋体" w:eastAsia="宋体" w:cs="宋体"/>
          <w:sz w:val="24"/>
          <w:szCs w:val="24"/>
          <w:highlight w:val="none"/>
        </w:rPr>
        <w:t>医用耗材必须在深圳市医用耗材阳光交易与监管平台响应采购，否则医院有权无责任取消合同。</w:t>
      </w:r>
    </w:p>
    <w:p w14:paraId="7FA341BB">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三</w:t>
      </w:r>
      <w:r>
        <w:rPr>
          <w:rFonts w:hint="eastAsia" w:cs="宋体"/>
          <w:sz w:val="24"/>
          <w:szCs w:val="24"/>
          <w:highlight w:val="none"/>
          <w:lang w:eastAsia="zh-CN"/>
        </w:rPr>
        <w:t>）</w:t>
      </w:r>
      <w:r>
        <w:rPr>
          <w:rFonts w:hint="eastAsia" w:ascii="宋体" w:hAnsi="宋体" w:eastAsia="宋体" w:cs="宋体"/>
          <w:sz w:val="24"/>
          <w:szCs w:val="24"/>
          <w:highlight w:val="none"/>
        </w:rPr>
        <w:t>报价使用货币及单位：人民币（元），报价保留到小数点后2位（即0.01），如超出小数点后2位，则四舍五入。</w:t>
      </w:r>
    </w:p>
    <w:p w14:paraId="77E99BD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四</w:t>
      </w:r>
      <w:r>
        <w:rPr>
          <w:rFonts w:hint="eastAsia" w:cs="宋体"/>
          <w:sz w:val="24"/>
          <w:szCs w:val="24"/>
          <w:highlight w:val="none"/>
          <w:lang w:eastAsia="zh-CN"/>
        </w:rPr>
        <w:t>）</w:t>
      </w:r>
      <w:r>
        <w:rPr>
          <w:rFonts w:hint="eastAsia" w:ascii="宋体" w:hAnsi="宋体" w:eastAsia="宋体" w:cs="宋体"/>
          <w:sz w:val="24"/>
          <w:szCs w:val="24"/>
          <w:highlight w:val="none"/>
        </w:rPr>
        <w:t>谈判人所报价格为含税、配送费用等的全包价。</w:t>
      </w:r>
    </w:p>
    <w:p w14:paraId="4EA039FB">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bCs w:val="0"/>
          <w:sz w:val="28"/>
          <w:szCs w:val="28"/>
          <w:highlight w:val="none"/>
        </w:rPr>
      </w:pPr>
      <w:bookmarkStart w:id="10" w:name="_Toc109889661"/>
      <w:r>
        <w:rPr>
          <w:rFonts w:hint="eastAsia" w:ascii="宋体" w:hAnsi="宋体" w:eastAsia="宋体" w:cs="宋体"/>
          <w:b/>
          <w:bCs w:val="0"/>
          <w:sz w:val="28"/>
          <w:szCs w:val="28"/>
          <w:highlight w:val="none"/>
        </w:rPr>
        <w:t>四、其他</w:t>
      </w:r>
      <w:bookmarkEnd w:id="10"/>
    </w:p>
    <w:p w14:paraId="6EA316E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本方案未尽事宜，由</w:t>
      </w:r>
      <w:r>
        <w:rPr>
          <w:rFonts w:hint="eastAsia" w:cs="宋体"/>
          <w:sz w:val="24"/>
          <w:szCs w:val="24"/>
          <w:highlight w:val="none"/>
          <w:lang w:eastAsia="zh-CN"/>
        </w:rPr>
        <w:t>医学装备部</w:t>
      </w:r>
      <w:r>
        <w:rPr>
          <w:rFonts w:hint="eastAsia" w:ascii="宋体" w:hAnsi="宋体" w:eastAsia="宋体" w:cs="宋体"/>
          <w:sz w:val="24"/>
          <w:szCs w:val="24"/>
          <w:highlight w:val="none"/>
        </w:rPr>
        <w:t>负责解释、决定、处理。</w:t>
      </w:r>
    </w:p>
    <w:p w14:paraId="5C13739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sz w:val="30"/>
          <w:szCs w:val="30"/>
          <w:highlight w:val="none"/>
          <w:lang w:val="en-US" w:eastAsia="zh-CN"/>
        </w:rPr>
      </w:pPr>
      <w:bookmarkStart w:id="11" w:name="_Toc22414"/>
      <w:bookmarkStart w:id="12" w:name="_Toc19294"/>
      <w:bookmarkStart w:id="13" w:name="_Toc128037693"/>
    </w:p>
    <w:p w14:paraId="3C89600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eastAsiaTheme="minorEastAsia" w:cstheme="minorEastAsia"/>
          <w:b/>
          <w:bCs/>
          <w:color w:val="FF0000"/>
          <w:sz w:val="30"/>
          <w:szCs w:val="30"/>
          <w:highlight w:val="none"/>
          <w:lang w:eastAsia="zh-CN"/>
        </w:rPr>
      </w:pPr>
      <w:r>
        <w:rPr>
          <w:rFonts w:hint="eastAsia" w:asciiTheme="minorEastAsia" w:hAnsiTheme="minorEastAsia" w:cstheme="minorEastAsia"/>
          <w:color w:val="FF0000"/>
          <w:sz w:val="30"/>
          <w:szCs w:val="30"/>
          <w:highlight w:val="none"/>
          <w:lang w:val="en-US" w:eastAsia="zh-CN"/>
        </w:rPr>
        <w:t>（遴选响应文件编制模版</w:t>
      </w:r>
      <w:r>
        <w:rPr>
          <w:rFonts w:hint="eastAsia" w:asciiTheme="minorEastAsia" w:hAnsiTheme="minorEastAsia" w:cstheme="minorEastAsia"/>
          <w:color w:val="FF0000"/>
          <w:sz w:val="30"/>
          <w:szCs w:val="30"/>
          <w:highlight w:val="none"/>
          <w:lang w:eastAsia="zh-CN"/>
        </w:rPr>
        <w:t>）</w:t>
      </w: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18" w:type="dxa"/>
            <w:vAlign w:val="center"/>
          </w:tcPr>
          <w:p w14:paraId="0168BCD2">
            <w:pPr>
              <w:pStyle w:val="6"/>
              <w:keepNext w:val="0"/>
              <w:keepLines w:val="0"/>
              <w:suppressLineNumbers w:val="0"/>
              <w:spacing w:before="0" w:beforeAutospacing="0" w:after="0" w:afterAutospacing="0" w:line="360" w:lineRule="auto"/>
              <w:ind w:left="0" w:leftChars="0" w:right="0" w:firstLine="0" w:firstLineChars="0"/>
              <w:rPr>
                <w:rFonts w:hint="default" w:ascii="仿宋_GB2312" w:eastAsia="仿宋_GB2312"/>
                <w:b/>
                <w:sz w:val="32"/>
                <w:highlight w:val="none"/>
              </w:rPr>
            </w:pPr>
          </w:p>
          <w:p w14:paraId="5DD66652">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4F96A7D5">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24E0C28B">
            <w:pPr>
              <w:pStyle w:val="6"/>
              <w:keepNext w:val="0"/>
              <w:keepLines w:val="0"/>
              <w:suppressLineNumbers w:val="0"/>
              <w:spacing w:before="0" w:beforeAutospacing="0" w:after="0" w:afterAutospacing="0" w:line="360" w:lineRule="auto"/>
              <w:ind w:right="0"/>
              <w:jc w:val="center"/>
              <w:rPr>
                <w:rFonts w:hint="default" w:ascii="黑体" w:eastAsia="黑体"/>
                <w:b/>
                <w:sz w:val="72"/>
                <w:szCs w:val="72"/>
                <w:highlight w:val="none"/>
              </w:rPr>
            </w:pPr>
            <w:r>
              <w:rPr>
                <w:rFonts w:hint="eastAsia" w:ascii="黑体" w:eastAsia="黑体"/>
                <w:b/>
                <w:sz w:val="72"/>
                <w:szCs w:val="72"/>
                <w:highlight w:val="none"/>
                <w:lang w:val="en-US" w:eastAsia="zh-CN"/>
              </w:rPr>
              <w:t>遴 选 响 应</w:t>
            </w:r>
            <w:r>
              <w:rPr>
                <w:rFonts w:hint="eastAsia" w:ascii="黑体" w:eastAsia="黑体"/>
                <w:b/>
                <w:sz w:val="72"/>
                <w:szCs w:val="72"/>
                <w:highlight w:val="none"/>
              </w:rPr>
              <w:t xml:space="preserve"> 文 件</w:t>
            </w:r>
          </w:p>
          <w:p w14:paraId="056E2451">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正本</w:t>
            </w:r>
          </w:p>
          <w:p w14:paraId="68FD3430">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副本</w:t>
            </w:r>
          </w:p>
          <w:p w14:paraId="327486C6">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408DEE70">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F535991">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8F76FDC">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w:t>
            </w:r>
            <w:r>
              <w:rPr>
                <w:rFonts w:hint="eastAsia" w:ascii="仿宋_GB2312" w:eastAsia="仿宋_GB2312"/>
                <w:b/>
                <w:color w:val="auto"/>
                <w:sz w:val="28"/>
                <w:szCs w:val="28"/>
                <w:highlight w:val="none"/>
              </w:rPr>
              <w:t>目编号：</w:t>
            </w:r>
          </w:p>
          <w:p w14:paraId="5FE98AF9">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项目名称：</w:t>
            </w:r>
          </w:p>
          <w:p w14:paraId="4900056A">
            <w:pPr>
              <w:pStyle w:val="6"/>
              <w:keepNext w:val="0"/>
              <w:keepLines w:val="0"/>
              <w:suppressLineNumbers w:val="0"/>
              <w:spacing w:before="0" w:beforeAutospacing="0" w:after="0" w:afterAutospacing="0" w:line="400" w:lineRule="exact"/>
              <w:ind w:right="0" w:firstLine="843" w:firstLineChars="300"/>
              <w:rPr>
                <w:rFonts w:hint="default" w:ascii="仿宋_GB2312" w:eastAsia="仿宋_GB2312"/>
                <w:b/>
                <w:sz w:val="28"/>
                <w:szCs w:val="28"/>
                <w:highlight w:val="none"/>
              </w:rPr>
            </w:pPr>
            <w:r>
              <w:rPr>
                <w:rFonts w:hint="eastAsia" w:ascii="仿宋_GB2312" w:eastAsia="仿宋_GB2312"/>
                <w:b/>
                <w:sz w:val="28"/>
                <w:szCs w:val="28"/>
                <w:highlight w:val="none"/>
                <w:lang w:val="en-US" w:eastAsia="zh-CN"/>
              </w:rPr>
              <w:t>单位</w:t>
            </w:r>
            <w:r>
              <w:rPr>
                <w:rFonts w:hint="eastAsia" w:ascii="仿宋_GB2312" w:eastAsia="仿宋_GB2312"/>
                <w:b/>
                <w:sz w:val="28"/>
                <w:szCs w:val="28"/>
                <w:highlight w:val="none"/>
              </w:rPr>
              <w:t>名称</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lang w:val="en-US" w:eastAsia="zh-CN"/>
              </w:rPr>
              <w:t>加盖公章</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rPr>
              <w:t>：</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43" w:firstLineChars="300"/>
              <w:jc w:val="both"/>
              <w:rPr>
                <w:rFonts w:hint="default" w:ascii="仿宋_GB2312" w:eastAsia="仿宋_GB2312" w:hAnsiTheme="minorHAnsi" w:cstheme="minorBidi"/>
                <w:b/>
                <w:color w:val="auto"/>
                <w:kern w:val="2"/>
                <w:sz w:val="28"/>
                <w:szCs w:val="28"/>
                <w:highlight w:val="none"/>
                <w:lang w:val="en-US" w:eastAsia="zh-CN" w:bidi="ar-SA"/>
              </w:rPr>
            </w:pPr>
            <w:r>
              <w:rPr>
                <w:rFonts w:hint="eastAsia" w:ascii="仿宋_GB2312" w:eastAsia="仿宋_GB2312" w:cstheme="minorBidi"/>
                <w:b/>
                <w:color w:val="auto"/>
                <w:kern w:val="2"/>
                <w:sz w:val="28"/>
                <w:szCs w:val="28"/>
                <w:highlight w:val="none"/>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29" w:firstLineChars="295"/>
              <w:rPr>
                <w:rFonts w:hint="eastAsia" w:ascii="仿宋_GB2312" w:eastAsia="仿宋_GB2312"/>
                <w:b/>
                <w:sz w:val="28"/>
                <w:szCs w:val="28"/>
                <w:highlight w:val="none"/>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jc w:val="center"/>
              <w:rPr>
                <w:rFonts w:hint="eastAsia" w:ascii="仿宋_GB2312" w:eastAsia="仿宋_GB2312"/>
                <w:b/>
                <w:sz w:val="32"/>
                <w:highlight w:val="none"/>
                <w:lang w:val="en-US" w:eastAsia="zh-CN"/>
              </w:rPr>
            </w:pPr>
            <w:r>
              <w:rPr>
                <w:rFonts w:hint="eastAsia" w:ascii="仿宋_GB2312" w:eastAsia="仿宋_GB2312"/>
                <w:b/>
                <w:bCs w:val="0"/>
                <w:sz w:val="32"/>
                <w:szCs w:val="32"/>
                <w:highlight w:val="none"/>
                <w:lang w:val="en-US" w:eastAsia="zh-CN"/>
              </w:rPr>
              <w:t>*遴选</w:t>
            </w:r>
            <w:r>
              <w:rPr>
                <w:rFonts w:hint="eastAsia" w:ascii="仿宋_GB2312" w:eastAsia="仿宋_GB2312"/>
                <w:b/>
                <w:bCs w:val="0"/>
                <w:sz w:val="32"/>
                <w:szCs w:val="32"/>
                <w:highlight w:val="none"/>
              </w:rPr>
              <w:t>之前不得启封</w:t>
            </w:r>
            <w:r>
              <w:rPr>
                <w:rFonts w:hint="eastAsia" w:ascii="仿宋_GB2312" w:eastAsia="仿宋_GB2312"/>
                <w:b/>
                <w:bCs w:val="0"/>
                <w:sz w:val="32"/>
                <w:szCs w:val="32"/>
                <w:highlight w:val="none"/>
                <w:lang w:val="en-US" w:eastAsia="zh-CN"/>
              </w:rPr>
              <w:t>*</w:t>
            </w:r>
          </w:p>
        </w:tc>
      </w:tr>
    </w:tbl>
    <w:p w14:paraId="589FC1E3">
      <w:pPr>
        <w:jc w:val="both"/>
        <w:rPr>
          <w:rFonts w:hint="eastAsia" w:asciiTheme="minorEastAsia" w:hAnsiTheme="minorEastAsia" w:cstheme="minorEastAsia"/>
          <w:b/>
          <w:bCs/>
          <w:sz w:val="28"/>
          <w:szCs w:val="28"/>
          <w:highlight w:val="none"/>
          <w:lang w:eastAsia="zh-CN"/>
        </w:rPr>
      </w:pPr>
    </w:p>
    <w:p w14:paraId="1A32E612">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bookmarkStart w:id="14" w:name="_Toc6779"/>
      <w:r>
        <w:rPr>
          <w:rFonts w:hint="eastAsia" w:cs="宋体" w:asciiTheme="majorEastAsia" w:hAnsiTheme="majorEastAsia" w:eastAsiaTheme="majorEastAsia"/>
          <w:kern w:val="2"/>
          <w:sz w:val="30"/>
          <w:szCs w:val="30"/>
          <w:highlight w:val="none"/>
          <w:lang w:val="en-US" w:eastAsia="zh-CN" w:bidi="ar-SA"/>
        </w:rPr>
        <w:t>材料1：资格性自查表</w:t>
      </w:r>
      <w:bookmarkEnd w:id="14"/>
    </w:p>
    <w:tbl>
      <w:tblPr>
        <w:tblStyle w:val="1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860"/>
        <w:gridCol w:w="1872"/>
        <w:gridCol w:w="2037"/>
      </w:tblGrid>
      <w:tr w14:paraId="204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3" w:type="dxa"/>
            <w:vAlign w:val="center"/>
          </w:tcPr>
          <w:p w14:paraId="7F3D87B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4860" w:type="dxa"/>
            <w:vAlign w:val="center"/>
          </w:tcPr>
          <w:p w14:paraId="0642020B">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自查内容</w:t>
            </w:r>
          </w:p>
        </w:tc>
        <w:tc>
          <w:tcPr>
            <w:tcW w:w="1872" w:type="dxa"/>
            <w:vAlign w:val="center"/>
          </w:tcPr>
          <w:p w14:paraId="5DD4D8AD">
            <w:pPr>
              <w:keepNext w:val="0"/>
              <w:keepLines w:val="0"/>
              <w:suppressLineNumbers w:val="0"/>
              <w:spacing w:before="0" w:beforeAutospacing="0" w:after="0" w:afterAutospacing="0" w:line="240" w:lineRule="auto"/>
              <w:ind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自查结论</w:t>
            </w:r>
          </w:p>
        </w:tc>
        <w:tc>
          <w:tcPr>
            <w:tcW w:w="2037" w:type="dxa"/>
            <w:vAlign w:val="center"/>
          </w:tcPr>
          <w:p w14:paraId="1CA5A24C">
            <w:pPr>
              <w:keepNext w:val="0"/>
              <w:keepLines w:val="0"/>
              <w:suppressLineNumbers w:val="0"/>
              <w:spacing w:before="0" w:beforeAutospacing="0" w:after="0" w:afterAutospacing="0" w:line="240" w:lineRule="auto"/>
              <w:ind w:right="-204" w:rightChars="-8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证明资料</w:t>
            </w:r>
          </w:p>
        </w:tc>
      </w:tr>
      <w:tr w14:paraId="5DB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5C8C36F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860" w:type="dxa"/>
            <w:vAlign w:val="center"/>
          </w:tcPr>
          <w:p w14:paraId="69DBADA1">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已提供相关资质证明材料</w:t>
            </w:r>
          </w:p>
        </w:tc>
        <w:tc>
          <w:tcPr>
            <w:tcW w:w="1872" w:type="dxa"/>
            <w:vAlign w:val="center"/>
          </w:tcPr>
          <w:p w14:paraId="71A22D4F">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1E86C595">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5DF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66CE52D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860" w:type="dxa"/>
            <w:vAlign w:val="center"/>
          </w:tcPr>
          <w:p w14:paraId="4C0DF7DD">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存在因违法行为而被禁止参加本市政府采购活动的情形</w:t>
            </w:r>
          </w:p>
        </w:tc>
        <w:tc>
          <w:tcPr>
            <w:tcW w:w="1872" w:type="dxa"/>
            <w:vAlign w:val="center"/>
          </w:tcPr>
          <w:p w14:paraId="1C21A93D">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4DF26685">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530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49EFBD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860" w:type="dxa"/>
            <w:vAlign w:val="center"/>
          </w:tcPr>
          <w:p w14:paraId="67E9C5E4">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不存在</w:t>
            </w:r>
            <w:r>
              <w:rPr>
                <w:rFonts w:hint="eastAsia" w:ascii="宋体" w:hAnsi="宋体" w:eastAsia="宋体" w:cs="宋体"/>
                <w:sz w:val="21"/>
                <w:szCs w:val="21"/>
                <w:highlight w:val="none"/>
              </w:rPr>
              <w:t>不同供应商的单位负责人</w:t>
            </w:r>
            <w:r>
              <w:rPr>
                <w:rFonts w:hint="eastAsia" w:ascii="宋体" w:hAnsi="宋体" w:eastAsia="宋体" w:cs="宋体"/>
                <w:sz w:val="21"/>
                <w:szCs w:val="21"/>
                <w:highlight w:val="none"/>
                <w:lang w:val="en-US" w:eastAsia="zh-CN"/>
              </w:rPr>
              <w:t>是</w:t>
            </w:r>
            <w:r>
              <w:rPr>
                <w:rFonts w:hint="eastAsia" w:ascii="宋体" w:hAnsi="宋体" w:eastAsia="宋体" w:cs="宋体"/>
                <w:sz w:val="21"/>
                <w:szCs w:val="21"/>
                <w:highlight w:val="none"/>
              </w:rPr>
              <w:t>同一人</w:t>
            </w:r>
            <w:r>
              <w:rPr>
                <w:rFonts w:hint="eastAsia" w:ascii="宋体" w:hAnsi="宋体" w:eastAsia="宋体" w:cs="宋体"/>
                <w:sz w:val="21"/>
                <w:szCs w:val="21"/>
                <w:highlight w:val="none"/>
                <w:lang w:val="en-US" w:eastAsia="zh-CN"/>
              </w:rPr>
              <w:t>的情况</w:t>
            </w:r>
          </w:p>
        </w:tc>
        <w:tc>
          <w:tcPr>
            <w:tcW w:w="1872" w:type="dxa"/>
            <w:vAlign w:val="center"/>
          </w:tcPr>
          <w:p w14:paraId="4FE29EB9">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7D29E176">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68B3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456D89D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860" w:type="dxa"/>
            <w:vAlign w:val="center"/>
          </w:tcPr>
          <w:p w14:paraId="4F15157F">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存在不同供应商之间直接控股、管理关系</w:t>
            </w:r>
          </w:p>
        </w:tc>
        <w:tc>
          <w:tcPr>
            <w:tcW w:w="1872" w:type="dxa"/>
            <w:vAlign w:val="center"/>
          </w:tcPr>
          <w:p w14:paraId="7DE456B5">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3AC6969A">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175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69996C5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860" w:type="dxa"/>
            <w:vAlign w:val="top"/>
          </w:tcPr>
          <w:p w14:paraId="6D6935CC">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en-US"/>
              </w:rPr>
              <w:t>为采购项目提供项目管理、监理、检测等服务的供应商，</w:t>
            </w:r>
            <w:r>
              <w:rPr>
                <w:rFonts w:hint="eastAsia" w:ascii="宋体" w:hAnsi="宋体" w:eastAsia="宋体" w:cs="宋体"/>
                <w:sz w:val="21"/>
                <w:szCs w:val="21"/>
                <w:highlight w:val="none"/>
                <w:lang w:val="en-US" w:eastAsia="zh-CN"/>
              </w:rPr>
              <w:t>不能</w:t>
            </w:r>
            <w:r>
              <w:rPr>
                <w:rFonts w:hint="eastAsia" w:ascii="宋体" w:hAnsi="宋体" w:eastAsia="宋体" w:cs="宋体"/>
                <w:sz w:val="21"/>
                <w:szCs w:val="21"/>
                <w:highlight w:val="none"/>
                <w:lang w:val="en-US" w:eastAsia="en-US"/>
              </w:rPr>
              <w:t>参加该采购项目的其他采购活动</w:t>
            </w:r>
          </w:p>
        </w:tc>
        <w:tc>
          <w:tcPr>
            <w:tcW w:w="1872" w:type="dxa"/>
            <w:vAlign w:val="center"/>
          </w:tcPr>
          <w:p w14:paraId="7E41AA3E">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5D5036FD">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bl>
    <w:p w14:paraId="310B2977">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left"/>
        <w:textAlignment w:val="auto"/>
        <w:outlineLvl w:val="9"/>
        <w:rPr>
          <w:rFonts w:hint="eastAsia" w:ascii="宋体" w:cs="宋体"/>
          <w:color w:val="auto"/>
          <w:szCs w:val="21"/>
          <w:highlight w:val="none"/>
        </w:rPr>
      </w:pPr>
      <w:r>
        <w:rPr>
          <w:rFonts w:hint="eastAsia" w:ascii="宋体" w:hAnsi="宋体" w:cs="宋体"/>
          <w:highlight w:val="none"/>
        </w:rPr>
        <w:t>说明：</w:t>
      </w:r>
      <w:r>
        <w:rPr>
          <w:rFonts w:hint="eastAsia"/>
          <w:highlight w:val="none"/>
          <w:lang w:eastAsia="zh-CN"/>
        </w:rPr>
        <w:t>响应方</w:t>
      </w:r>
      <w:r>
        <w:rPr>
          <w:rFonts w:hint="eastAsia" w:ascii="宋体" w:hAnsi="宋体"/>
          <w:highlight w:val="none"/>
        </w:rPr>
        <w:t>必须严格按照《资格性</w:t>
      </w:r>
      <w:r>
        <w:rPr>
          <w:rFonts w:hint="eastAsia" w:ascii="宋体" w:hAnsi="宋体"/>
          <w:highlight w:val="none"/>
          <w:lang w:val="en-US" w:eastAsia="zh-CN"/>
        </w:rPr>
        <w:t>自查</w:t>
      </w:r>
      <w:r>
        <w:rPr>
          <w:rFonts w:hint="eastAsia" w:ascii="宋体" w:hAnsi="宋体"/>
          <w:highlight w:val="none"/>
        </w:rPr>
        <w:t>表》的评审内容的要求如实提供证明材料</w:t>
      </w:r>
      <w:r>
        <w:rPr>
          <w:rFonts w:hint="eastAsia" w:ascii="宋体" w:hAnsi="宋体"/>
          <w:bCs/>
          <w:highlight w:val="none"/>
        </w:rPr>
        <w:t>并应加盖</w:t>
      </w:r>
      <w:r>
        <w:rPr>
          <w:rFonts w:hint="eastAsia"/>
          <w:bCs/>
          <w:highlight w:val="none"/>
          <w:lang w:eastAsia="zh-CN"/>
        </w:rPr>
        <w:t>响应方</w:t>
      </w:r>
      <w:r>
        <w:rPr>
          <w:rFonts w:hint="eastAsia" w:ascii="宋体" w:hAnsi="宋体"/>
          <w:bCs/>
          <w:highlight w:val="none"/>
        </w:rPr>
        <w:t>公章,</w:t>
      </w:r>
      <w:r>
        <w:rPr>
          <w:rFonts w:hint="eastAsia" w:ascii="宋体" w:hAnsi="宋体"/>
          <w:highlight w:val="none"/>
        </w:rPr>
        <w:t>对缺漏或不符合项将直接导致无</w:t>
      </w:r>
      <w:r>
        <w:rPr>
          <w:rFonts w:hint="eastAsia" w:ascii="宋体" w:hAnsi="宋体"/>
          <w:color w:val="auto"/>
          <w:highlight w:val="none"/>
        </w:rPr>
        <w:t>效</w:t>
      </w:r>
      <w:r>
        <w:rPr>
          <w:rFonts w:hint="eastAsia"/>
          <w:color w:val="auto"/>
          <w:highlight w:val="none"/>
          <w:lang w:eastAsia="zh-CN"/>
        </w:rPr>
        <w:t>响应</w:t>
      </w:r>
      <w:r>
        <w:rPr>
          <w:rFonts w:hint="eastAsia" w:ascii="宋体" w:cs="宋体"/>
          <w:color w:val="auto"/>
          <w:szCs w:val="21"/>
          <w:highlight w:val="none"/>
        </w:rPr>
        <w:t>。</w:t>
      </w:r>
    </w:p>
    <w:p w14:paraId="3C56B494">
      <w:pPr>
        <w:adjustRightInd w:val="0"/>
        <w:snapToGrid w:val="0"/>
        <w:spacing w:line="360" w:lineRule="auto"/>
        <w:jc w:val="left"/>
        <w:outlineLvl w:val="9"/>
        <w:rPr>
          <w:rFonts w:hint="eastAsia" w:ascii="宋体" w:cs="宋体"/>
          <w:color w:val="auto"/>
          <w:szCs w:val="21"/>
          <w:highlight w:val="none"/>
        </w:rPr>
      </w:pPr>
    </w:p>
    <w:p w14:paraId="15C5752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bookmarkStart w:id="15" w:name="_Toc29213"/>
      <w:r>
        <w:rPr>
          <w:rFonts w:hint="eastAsia" w:cs="宋体" w:asciiTheme="majorEastAsia" w:hAnsiTheme="majorEastAsia" w:eastAsiaTheme="majorEastAsia"/>
          <w:kern w:val="2"/>
          <w:sz w:val="30"/>
          <w:szCs w:val="30"/>
          <w:highlight w:val="none"/>
          <w:lang w:val="en-US" w:eastAsia="zh-CN" w:bidi="ar-SA"/>
        </w:rPr>
        <w:t>材料2：符合性自查表</w:t>
      </w:r>
      <w:bookmarkEnd w:id="15"/>
    </w:p>
    <w:tbl>
      <w:tblPr>
        <w:tblStyle w:val="1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937"/>
        <w:gridCol w:w="1938"/>
        <w:gridCol w:w="1976"/>
      </w:tblGrid>
      <w:tr w14:paraId="06C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0" w:type="dxa"/>
            <w:vAlign w:val="center"/>
          </w:tcPr>
          <w:p w14:paraId="1E7C593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4937" w:type="dxa"/>
            <w:vAlign w:val="center"/>
          </w:tcPr>
          <w:p w14:paraId="18CE26A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遴选</w:t>
            </w:r>
            <w:r>
              <w:rPr>
                <w:rFonts w:hint="eastAsia" w:ascii="宋体" w:hAnsi="宋体" w:eastAsia="宋体" w:cs="宋体"/>
                <w:b/>
                <w:bCs/>
                <w:sz w:val="21"/>
                <w:szCs w:val="21"/>
                <w:highlight w:val="none"/>
                <w:lang w:val="en-US" w:eastAsia="zh-CN"/>
              </w:rPr>
              <w:t>文件要求</w:t>
            </w:r>
          </w:p>
        </w:tc>
        <w:tc>
          <w:tcPr>
            <w:tcW w:w="1938" w:type="dxa"/>
            <w:vAlign w:val="center"/>
          </w:tcPr>
          <w:p w14:paraId="553653A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自查结论</w:t>
            </w:r>
          </w:p>
        </w:tc>
        <w:tc>
          <w:tcPr>
            <w:tcW w:w="1976" w:type="dxa"/>
            <w:vAlign w:val="center"/>
          </w:tcPr>
          <w:p w14:paraId="3726D5A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证明资料</w:t>
            </w:r>
          </w:p>
        </w:tc>
      </w:tr>
      <w:tr w14:paraId="558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5ECC41E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937" w:type="dxa"/>
            <w:shd w:val="clear" w:color="auto" w:fill="auto"/>
            <w:vAlign w:val="center"/>
          </w:tcPr>
          <w:p w14:paraId="774CEAA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未出现将一个包中的内容拆开</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w:t>
            </w:r>
          </w:p>
        </w:tc>
        <w:tc>
          <w:tcPr>
            <w:tcW w:w="1938" w:type="dxa"/>
            <w:vAlign w:val="center"/>
          </w:tcPr>
          <w:p w14:paraId="4127172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AB04DF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4634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68C39DB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937" w:type="dxa"/>
            <w:shd w:val="clear" w:color="auto" w:fill="auto"/>
            <w:vAlign w:val="center"/>
          </w:tcPr>
          <w:p w14:paraId="63259C7B">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文件按规定密封、签字、盖章；</w:t>
            </w:r>
          </w:p>
        </w:tc>
        <w:tc>
          <w:tcPr>
            <w:tcW w:w="1938" w:type="dxa"/>
            <w:vAlign w:val="center"/>
          </w:tcPr>
          <w:p w14:paraId="2A084C0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F25C8D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83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15CE47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937" w:type="dxa"/>
            <w:shd w:val="clear" w:color="auto" w:fill="auto"/>
            <w:vAlign w:val="center"/>
          </w:tcPr>
          <w:p w14:paraId="6CAB2142">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除</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文件规定允许有替代方案外，未对同一项目</w:t>
            </w:r>
          </w:p>
          <w:p w14:paraId="0481629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同时提供两套或两套以上的</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方案；</w:t>
            </w:r>
          </w:p>
        </w:tc>
        <w:tc>
          <w:tcPr>
            <w:tcW w:w="1938" w:type="dxa"/>
            <w:vAlign w:val="center"/>
          </w:tcPr>
          <w:p w14:paraId="031175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0EA43E3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50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1537998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937" w:type="dxa"/>
            <w:shd w:val="clear" w:color="auto" w:fill="auto"/>
            <w:vAlign w:val="center"/>
          </w:tcPr>
          <w:p w14:paraId="4D034818">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单项报价或总价不高于限价，同一项目未出现两个及以上报价；</w:t>
            </w:r>
          </w:p>
        </w:tc>
        <w:tc>
          <w:tcPr>
            <w:tcW w:w="1938" w:type="dxa"/>
            <w:vAlign w:val="center"/>
          </w:tcPr>
          <w:p w14:paraId="30B1118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304010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B8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7DD17AC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937" w:type="dxa"/>
            <w:shd w:val="clear" w:color="auto" w:fill="auto"/>
            <w:vAlign w:val="center"/>
          </w:tcPr>
          <w:p w14:paraId="43D39B7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响应方</w:t>
            </w:r>
            <w:r>
              <w:rPr>
                <w:rFonts w:hint="eastAsia" w:ascii="宋体" w:hAnsi="宋体" w:eastAsia="宋体" w:cs="宋体"/>
                <w:sz w:val="21"/>
                <w:szCs w:val="21"/>
                <w:highlight w:val="none"/>
                <w:lang w:val="en-US" w:eastAsia="zh-CN"/>
              </w:rPr>
              <w:t>报价不低于其成本，或低于成本，能作出合理说明；</w:t>
            </w:r>
          </w:p>
        </w:tc>
        <w:tc>
          <w:tcPr>
            <w:tcW w:w="1938" w:type="dxa"/>
            <w:vAlign w:val="center"/>
          </w:tcPr>
          <w:p w14:paraId="670DA0E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6C1616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6D1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35CFE2C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4937" w:type="dxa"/>
            <w:shd w:val="clear" w:color="auto" w:fill="auto"/>
            <w:vAlign w:val="center"/>
          </w:tcPr>
          <w:p w14:paraId="475B856D">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所投项目在商务等方面实质性满足</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文件要求，采购标的响应完全；</w:t>
            </w:r>
          </w:p>
        </w:tc>
        <w:tc>
          <w:tcPr>
            <w:tcW w:w="1938" w:type="dxa"/>
            <w:vAlign w:val="center"/>
          </w:tcPr>
          <w:p w14:paraId="2372F2A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51804AC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6BA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24BC728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4937" w:type="dxa"/>
            <w:shd w:val="clear" w:color="auto" w:fill="auto"/>
            <w:vAlign w:val="center"/>
          </w:tcPr>
          <w:p w14:paraId="7AA2C92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文件对标注“★”号的重要条款满足</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文件要求；</w:t>
            </w:r>
          </w:p>
        </w:tc>
        <w:tc>
          <w:tcPr>
            <w:tcW w:w="1938" w:type="dxa"/>
            <w:vAlign w:val="center"/>
          </w:tcPr>
          <w:p w14:paraId="1FA7C0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DBC727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4E1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0" w:type="dxa"/>
            <w:vAlign w:val="center"/>
          </w:tcPr>
          <w:p w14:paraId="3D9DE4D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937" w:type="dxa"/>
            <w:shd w:val="clear" w:color="auto" w:fill="auto"/>
            <w:vAlign w:val="center"/>
          </w:tcPr>
          <w:p w14:paraId="331C0CAF">
            <w:pPr>
              <w:keepNext w:val="0"/>
              <w:keepLines w:val="0"/>
              <w:suppressLineNumbers w:val="0"/>
              <w:spacing w:before="0" w:beforeAutospacing="0" w:after="0" w:afterAutospacing="0" w:line="240" w:lineRule="auto"/>
              <w:ind w:left="0" w:leftChars="0" w:right="0" w:firstLine="0" w:firstLineChars="0"/>
              <w:jc w:val="left"/>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文件有法定代表人签字，或签字人有法定代表人有效授权书，按要求提供有效的授权委托人社保证明文件或承诺函，并且加盖单位公章；</w:t>
            </w:r>
          </w:p>
        </w:tc>
        <w:tc>
          <w:tcPr>
            <w:tcW w:w="1938" w:type="dxa"/>
            <w:vAlign w:val="center"/>
          </w:tcPr>
          <w:p w14:paraId="6906E53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058D2D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56E8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0" w:type="dxa"/>
            <w:vAlign w:val="center"/>
          </w:tcPr>
          <w:p w14:paraId="36E9644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4937" w:type="dxa"/>
            <w:shd w:val="clear" w:color="auto" w:fill="auto"/>
            <w:vAlign w:val="center"/>
          </w:tcPr>
          <w:p w14:paraId="45E813C6">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文件未有严重缺漏项目，没有</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文件中规定的其它无效</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条款；</w:t>
            </w:r>
          </w:p>
        </w:tc>
        <w:tc>
          <w:tcPr>
            <w:tcW w:w="1938" w:type="dxa"/>
            <w:vAlign w:val="center"/>
          </w:tcPr>
          <w:p w14:paraId="7C03FA4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E92142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59B2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0" w:type="dxa"/>
            <w:vAlign w:val="center"/>
          </w:tcPr>
          <w:p w14:paraId="49FD1FDF">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937" w:type="dxa"/>
            <w:shd w:val="clear" w:color="auto" w:fill="auto"/>
            <w:vAlign w:val="center"/>
          </w:tcPr>
          <w:p w14:paraId="1BFB73C0">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按有关法律、法规、规章不属于</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无效的。</w:t>
            </w:r>
          </w:p>
        </w:tc>
        <w:tc>
          <w:tcPr>
            <w:tcW w:w="1938" w:type="dxa"/>
            <w:vAlign w:val="center"/>
          </w:tcPr>
          <w:p w14:paraId="3EA4FA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2D41301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bl>
    <w:p w14:paraId="6301050B">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outlineLvl w:val="9"/>
        <w:rPr>
          <w:rFonts w:ascii="宋体" w:hAnsi="宋体"/>
          <w:color w:val="auto"/>
          <w:highlight w:val="none"/>
        </w:rPr>
      </w:pPr>
      <w:r>
        <w:rPr>
          <w:rFonts w:hint="eastAsia" w:ascii="宋体" w:hAnsi="宋体" w:cs="宋体"/>
          <w:highlight w:val="none"/>
        </w:rPr>
        <w:t>说明：</w:t>
      </w:r>
      <w:r>
        <w:rPr>
          <w:rFonts w:hint="eastAsia"/>
          <w:highlight w:val="none"/>
          <w:lang w:eastAsia="zh-CN"/>
        </w:rPr>
        <w:t>响应方</w:t>
      </w:r>
      <w:r>
        <w:rPr>
          <w:rFonts w:hint="eastAsia" w:ascii="宋体" w:hAnsi="宋体"/>
          <w:highlight w:val="none"/>
        </w:rPr>
        <w:t>必须严格按照《</w:t>
      </w:r>
      <w:r>
        <w:rPr>
          <w:rFonts w:hint="eastAsia" w:ascii="宋体" w:hAnsi="宋体"/>
          <w:highlight w:val="none"/>
          <w:lang w:val="en-US" w:eastAsia="zh-CN"/>
        </w:rPr>
        <w:t>符合</w:t>
      </w:r>
      <w:r>
        <w:rPr>
          <w:rFonts w:hint="eastAsia" w:ascii="宋体" w:hAnsi="宋体"/>
          <w:highlight w:val="none"/>
        </w:rPr>
        <w:t>性</w:t>
      </w:r>
      <w:r>
        <w:rPr>
          <w:rFonts w:hint="eastAsia" w:ascii="宋体" w:hAnsi="宋体"/>
          <w:highlight w:val="none"/>
          <w:lang w:val="en-US" w:eastAsia="zh-CN"/>
        </w:rPr>
        <w:t>自查</w:t>
      </w:r>
      <w:r>
        <w:rPr>
          <w:rFonts w:hint="eastAsia" w:ascii="宋体" w:hAnsi="宋体"/>
          <w:highlight w:val="none"/>
        </w:rPr>
        <w:t>表》的评审内容的要求如实提供证明材料</w:t>
      </w:r>
      <w:r>
        <w:rPr>
          <w:rFonts w:hint="eastAsia" w:ascii="宋体" w:hAnsi="宋体"/>
          <w:bCs/>
          <w:highlight w:val="none"/>
        </w:rPr>
        <w:t>并应加盖</w:t>
      </w:r>
      <w:r>
        <w:rPr>
          <w:rFonts w:hint="eastAsia"/>
          <w:bCs/>
          <w:highlight w:val="none"/>
          <w:lang w:eastAsia="zh-CN"/>
        </w:rPr>
        <w:t>响应</w:t>
      </w:r>
      <w:r>
        <w:rPr>
          <w:rFonts w:hint="eastAsia" w:ascii="宋体" w:hAnsi="宋体"/>
          <w:bCs/>
          <w:highlight w:val="none"/>
          <w:lang w:val="en-US" w:eastAsia="zh-CN"/>
        </w:rPr>
        <w:t>方</w:t>
      </w:r>
      <w:r>
        <w:rPr>
          <w:rFonts w:hint="eastAsia" w:ascii="宋体" w:hAnsi="宋体"/>
          <w:bCs/>
          <w:highlight w:val="none"/>
        </w:rPr>
        <w:t>公章,</w:t>
      </w:r>
      <w:r>
        <w:rPr>
          <w:rFonts w:hint="eastAsia" w:ascii="宋体" w:hAnsi="宋体"/>
          <w:highlight w:val="none"/>
        </w:rPr>
        <w:t>对缺漏或不符合项将直接导致无</w:t>
      </w:r>
      <w:r>
        <w:rPr>
          <w:rFonts w:hint="eastAsia" w:ascii="宋体" w:hAnsi="宋体"/>
          <w:color w:val="auto"/>
          <w:highlight w:val="none"/>
        </w:rPr>
        <w:t>效</w:t>
      </w:r>
      <w:r>
        <w:rPr>
          <w:rFonts w:hint="eastAsia"/>
          <w:color w:val="auto"/>
          <w:highlight w:val="none"/>
          <w:lang w:eastAsia="zh-CN"/>
        </w:rPr>
        <w:t>响应</w:t>
      </w:r>
      <w:r>
        <w:rPr>
          <w:rFonts w:hint="eastAsia" w:ascii="宋体" w:cs="宋体"/>
          <w:color w:val="auto"/>
          <w:szCs w:val="21"/>
          <w:highlight w:val="none"/>
        </w:rPr>
        <w:t>。</w:t>
      </w:r>
    </w:p>
    <w:p w14:paraId="4FA267A0">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sectPr>
          <w:head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1A2BB3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bookmarkStart w:id="16" w:name="_Toc20641"/>
      <w:r>
        <w:rPr>
          <w:rFonts w:hint="default" w:cs="宋体" w:asciiTheme="majorEastAsia" w:hAnsiTheme="majorEastAsia" w:eastAsiaTheme="majorEastAsia"/>
          <w:kern w:val="2"/>
          <w:sz w:val="30"/>
          <w:szCs w:val="30"/>
          <w:highlight w:val="none"/>
          <w:lang w:eastAsia="zh-CN" w:bidi="ar-SA"/>
        </w:rPr>
        <w:t>材料3：</w:t>
      </w:r>
      <w:r>
        <w:rPr>
          <w:rFonts w:hint="eastAsia" w:cs="宋体" w:asciiTheme="majorEastAsia" w:hAnsiTheme="majorEastAsia" w:eastAsiaTheme="majorEastAsia"/>
          <w:kern w:val="2"/>
          <w:sz w:val="30"/>
          <w:szCs w:val="30"/>
          <w:highlight w:val="none"/>
          <w:lang w:val="en-US" w:eastAsia="zh-CN" w:bidi="ar-SA"/>
        </w:rPr>
        <w:t>警示情形自查确认表</w:t>
      </w:r>
      <w:bookmarkEnd w:id="16"/>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1394"/>
      </w:tblGrid>
      <w:tr w14:paraId="0B71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60" w:type="dxa"/>
            <w:tcBorders>
              <w:tl2br w:val="nil"/>
              <w:tr2bl w:val="nil"/>
            </w:tcBorders>
            <w:noWrap/>
            <w:vAlign w:val="center"/>
          </w:tcPr>
          <w:p w14:paraId="100F73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6158DB3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1E7DF342">
            <w:pPr>
              <w:keepNext w:val="0"/>
              <w:keepLines w:val="0"/>
              <w:suppressLineNumbers w:val="0"/>
              <w:spacing w:before="0" w:beforeAutospacing="0" w:after="0" w:afterAutospacing="0" w:line="240" w:lineRule="auto"/>
              <w:ind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  容</w:t>
            </w:r>
          </w:p>
        </w:tc>
        <w:tc>
          <w:tcPr>
            <w:tcW w:w="1394" w:type="dxa"/>
            <w:tcBorders>
              <w:tl2br w:val="nil"/>
              <w:tr2bl w:val="nil"/>
            </w:tcBorders>
            <w:noWrap w:val="0"/>
            <w:vAlign w:val="center"/>
          </w:tcPr>
          <w:p w14:paraId="113F6E95">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自查结论</w:t>
            </w:r>
          </w:p>
        </w:tc>
      </w:tr>
      <w:tr w14:paraId="3B95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746BF85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323B21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串通</w:t>
            </w:r>
          </w:p>
          <w:p w14:paraId="038D6E0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cs="宋体"/>
                <w:color w:val="auto"/>
                <w:sz w:val="22"/>
                <w:szCs w:val="28"/>
                <w:highlight w:val="none"/>
                <w:lang w:val="en-US" w:eastAsia="zh-CN"/>
              </w:rPr>
              <w:t>响应</w:t>
            </w:r>
          </w:p>
        </w:tc>
        <w:tc>
          <w:tcPr>
            <w:tcW w:w="11002" w:type="dxa"/>
            <w:tcBorders>
              <w:tl2br w:val="nil"/>
              <w:tr2bl w:val="nil"/>
            </w:tcBorders>
            <w:noWrap w:val="0"/>
            <w:vAlign w:val="center"/>
          </w:tcPr>
          <w:p w14:paraId="73BCBB6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的法定代表人、主要经营负责人、项目</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授权代表人、项目负责人、主要技术人员为同一人、属同一单位或者在同一单位缴纳社会保险的“串通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9F6FD1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DAF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23ACB1E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3C6C169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0D89B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文件由同一单位或者同一人编制的“串通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AB22933">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4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2A1147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7D62FAE3">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82E364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文件或部分</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文件相互混装的“串通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17B2641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48C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6B24A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1DFE99F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767AF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文件内容非正常一致的“串通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3A79B26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A41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2A3FDD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771568E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D39F06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活动的“串通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7E2F3D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317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E9C19F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2C1234B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AF26E6D">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相互约定给予未供应商利益补偿的“串通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A097F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79A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9D0DC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7ACCE02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虚假</w:t>
            </w:r>
          </w:p>
          <w:p w14:paraId="10665C9C">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材料</w:t>
            </w:r>
          </w:p>
        </w:tc>
        <w:tc>
          <w:tcPr>
            <w:tcW w:w="11002" w:type="dxa"/>
            <w:tcBorders>
              <w:tl2br w:val="nil"/>
              <w:tr2bl w:val="nil"/>
            </w:tcBorders>
            <w:noWrap w:val="0"/>
            <w:vAlign w:val="center"/>
          </w:tcPr>
          <w:p w14:paraId="7C30A83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已认真核查</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文件的全部内容，对</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文件中全部</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资料</w:t>
            </w:r>
            <w:r>
              <w:rPr>
                <w:rFonts w:hint="eastAsia" w:ascii="宋体" w:hAnsi="宋体" w:eastAsia="宋体" w:cs="宋体"/>
                <w:b/>
                <w:bCs/>
                <w:color w:val="auto"/>
                <w:sz w:val="22"/>
                <w:szCs w:val="28"/>
                <w:highlight w:val="none"/>
                <w:lang w:val="en-US" w:eastAsia="zh-CN"/>
              </w:rPr>
              <w:t>（包括但不限于人员学历证书、职称证书、合同、履约验收材料或从其他单位取得的检验检测报告、证书、证明等材料）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的真实性负责</w:t>
            </w:r>
            <w:r>
              <w:rPr>
                <w:rFonts w:hint="eastAsia" w:ascii="宋体" w:hAnsi="宋体" w:eastAsia="宋体" w:cs="宋体"/>
                <w:color w:val="auto"/>
                <w:sz w:val="22"/>
                <w:szCs w:val="28"/>
                <w:highlight w:val="none"/>
                <w:shd w:val="clear" w:color="auto" w:fill="auto"/>
                <w:lang w:val="en-US" w:eastAsia="zh-CN"/>
              </w:rPr>
              <w:t>。</w:t>
            </w:r>
          </w:p>
        </w:tc>
        <w:tc>
          <w:tcPr>
            <w:tcW w:w="1394" w:type="dxa"/>
            <w:tcBorders>
              <w:tl2br w:val="nil"/>
              <w:tr2bl w:val="nil"/>
            </w:tcBorders>
            <w:noWrap w:val="0"/>
            <w:vAlign w:val="center"/>
          </w:tcPr>
          <w:p w14:paraId="7039D3A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73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CAFB05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7B9648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A83A8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存在通过转让或租借等方式从其他单位获取资格或者资质证书</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的“提供虚假资料”违法行为。</w:t>
            </w:r>
          </w:p>
        </w:tc>
        <w:tc>
          <w:tcPr>
            <w:tcW w:w="1394" w:type="dxa"/>
            <w:tcBorders>
              <w:tl2br w:val="nil"/>
              <w:tr2bl w:val="nil"/>
            </w:tcBorders>
            <w:noWrap w:val="0"/>
            <w:vAlign w:val="center"/>
          </w:tcPr>
          <w:p w14:paraId="0A42FE2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143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EFFEE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5364CC5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563398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存在由其他单位或负责人在我单位</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文件上加盖印章或者签字的“提供虚假资料”违法行为。</w:t>
            </w:r>
          </w:p>
        </w:tc>
        <w:tc>
          <w:tcPr>
            <w:tcW w:w="1394" w:type="dxa"/>
            <w:tcBorders>
              <w:tl2br w:val="nil"/>
              <w:tr2bl w:val="nil"/>
            </w:tcBorders>
            <w:noWrap w:val="0"/>
            <w:vAlign w:val="center"/>
          </w:tcPr>
          <w:p w14:paraId="35AF496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86A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F5F611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F81730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9ACBDE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存在项目负责人或者主要技术人员不是本单位人员的“提供虚假资料”违法行为。</w:t>
            </w:r>
          </w:p>
        </w:tc>
        <w:tc>
          <w:tcPr>
            <w:tcW w:w="1394" w:type="dxa"/>
            <w:tcBorders>
              <w:tl2br w:val="nil"/>
              <w:tr2bl w:val="nil"/>
            </w:tcBorders>
            <w:noWrap w:val="0"/>
            <w:vAlign w:val="center"/>
          </w:tcPr>
          <w:p w14:paraId="3B6DD49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D3A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776A3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7A3B63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B49FDC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存在保证金（根据采购文件要求提交）不是从我单位基本账户转出的“提供虚假资料”违法行为。</w:t>
            </w:r>
          </w:p>
        </w:tc>
        <w:tc>
          <w:tcPr>
            <w:tcW w:w="1394" w:type="dxa"/>
            <w:tcBorders>
              <w:tl2br w:val="nil"/>
              <w:tr2bl w:val="nil"/>
            </w:tcBorders>
            <w:noWrap w:val="0"/>
            <w:vAlign w:val="center"/>
          </w:tcPr>
          <w:p w14:paraId="7CE8465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9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5ADFD65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513A4F1">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44E403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委托或出借给第三方（人）使用和管理。</w:t>
            </w:r>
          </w:p>
        </w:tc>
        <w:tc>
          <w:tcPr>
            <w:tcW w:w="1394" w:type="dxa"/>
            <w:tcBorders>
              <w:tl2br w:val="nil"/>
              <w:tr2bl w:val="nil"/>
            </w:tcBorders>
            <w:noWrap w:val="0"/>
            <w:vAlign w:val="center"/>
          </w:tcPr>
          <w:p w14:paraId="38266DA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203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B458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2A1C60CF">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2D4F75E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使用公共电脑设备或公共网络编制、上传</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w:t>
            </w:r>
          </w:p>
        </w:tc>
        <w:tc>
          <w:tcPr>
            <w:tcW w:w="1394" w:type="dxa"/>
            <w:tcBorders>
              <w:tl2br w:val="nil"/>
              <w:tr2bl w:val="nil"/>
            </w:tcBorders>
            <w:noWrap w:val="0"/>
            <w:vAlign w:val="center"/>
          </w:tcPr>
          <w:p w14:paraId="699BD24C">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0B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D8EB75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44AD1140">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1A96CC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在参与本项目时，</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存在单位负责人为同一人或直接控股、管理关系的行为。</w:t>
            </w:r>
          </w:p>
        </w:tc>
        <w:tc>
          <w:tcPr>
            <w:tcW w:w="1394" w:type="dxa"/>
            <w:tcBorders>
              <w:tl2br w:val="nil"/>
              <w:tr2bl w:val="nil"/>
            </w:tcBorders>
            <w:noWrap w:val="0"/>
            <w:vAlign w:val="center"/>
          </w:tcPr>
          <w:p w14:paraId="7A1375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48A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23606C4">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 w:val="22"/>
                <w:szCs w:val="28"/>
                <w:highlight w:val="none"/>
                <w:lang w:eastAsia="zh-CN"/>
              </w:rPr>
            </w:pPr>
            <w:r>
              <w:rPr>
                <w:rFonts w:hint="default" w:cs="宋体"/>
                <w:color w:val="auto"/>
                <w:sz w:val="22"/>
                <w:szCs w:val="28"/>
                <w:highlight w:val="none"/>
                <w:lang w:eastAsia="zh-CN"/>
              </w:rPr>
              <w:t>15</w:t>
            </w:r>
          </w:p>
        </w:tc>
        <w:tc>
          <w:tcPr>
            <w:tcW w:w="744" w:type="dxa"/>
            <w:vMerge w:val="continue"/>
            <w:tcBorders>
              <w:tl2br w:val="nil"/>
              <w:tr2bl w:val="nil"/>
            </w:tcBorders>
            <w:noWrap w:val="0"/>
            <w:vAlign w:val="center"/>
          </w:tcPr>
          <w:p w14:paraId="4C4FEE66">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C28FB11">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我单位在参与本项目（单一来源采购项目除外）时，</w:t>
            </w:r>
            <w:r>
              <w:rPr>
                <w:rFonts w:hint="eastAsia" w:cs="宋体"/>
                <w:b w:val="0"/>
                <w:bCs w:val="0"/>
                <w:color w:val="auto"/>
                <w:sz w:val="22"/>
                <w:szCs w:val="28"/>
                <w:highlight w:val="none"/>
                <w:lang w:val="en-US" w:eastAsia="zh-CN"/>
              </w:rPr>
              <w:t>是否</w:t>
            </w:r>
            <w:r>
              <w:rPr>
                <w:rFonts w:hint="eastAsia" w:ascii="宋体" w:hAnsi="宋体" w:eastAsia="宋体" w:cs="宋体"/>
                <w:b w:val="0"/>
                <w:bCs w:val="0"/>
                <w:color w:val="auto"/>
                <w:sz w:val="22"/>
                <w:szCs w:val="28"/>
                <w:highlight w:val="none"/>
                <w:lang w:val="en-US" w:eastAsia="zh-CN"/>
              </w:rPr>
              <w:t>存在同时为本项目提供整体设计、规范编制或者项目管理、监理、检测等服务的行为。</w:t>
            </w:r>
          </w:p>
        </w:tc>
        <w:tc>
          <w:tcPr>
            <w:tcW w:w="1394" w:type="dxa"/>
            <w:tcBorders>
              <w:tl2br w:val="nil"/>
              <w:tr2bl w:val="nil"/>
            </w:tcBorders>
            <w:noWrap w:val="0"/>
            <w:vAlign w:val="center"/>
          </w:tcPr>
          <w:p w14:paraId="6503B729">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27C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DEBBCD3">
            <w:pPr>
              <w:keepNext w:val="0"/>
              <w:keepLines w:val="0"/>
              <w:suppressLineNumbers w:val="0"/>
              <w:spacing w:before="0" w:beforeAutospacing="0" w:after="0" w:afterAutospacing="0" w:line="240" w:lineRule="auto"/>
              <w:ind w:left="0" w:leftChars="0" w:right="0" w:firstLine="0" w:firstLineChars="0"/>
              <w:jc w:val="center"/>
              <w:rPr>
                <w:rFonts w:hint="default" w:cs="宋体"/>
                <w:color w:val="auto"/>
                <w:sz w:val="22"/>
                <w:szCs w:val="28"/>
                <w:highlight w:val="none"/>
                <w:lang w:eastAsia="zh-CN"/>
              </w:rPr>
            </w:pPr>
            <w:r>
              <w:rPr>
                <w:rFonts w:hint="default" w:ascii="宋体" w:hAnsi="宋体" w:eastAsia="宋体" w:cs="宋体"/>
                <w:color w:val="auto"/>
                <w:sz w:val="22"/>
                <w:szCs w:val="28"/>
                <w:highlight w:val="none"/>
                <w:lang w:eastAsia="zh-CN"/>
              </w:rPr>
              <w:t>16</w:t>
            </w:r>
          </w:p>
        </w:tc>
        <w:tc>
          <w:tcPr>
            <w:tcW w:w="744" w:type="dxa"/>
            <w:vMerge w:val="continue"/>
            <w:tcBorders>
              <w:tl2br w:val="nil"/>
              <w:tr2bl w:val="nil"/>
            </w:tcBorders>
            <w:noWrap w:val="0"/>
            <w:vAlign w:val="center"/>
          </w:tcPr>
          <w:p w14:paraId="5BF6316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4B2DBB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我单位在本项目中是否委托第三方（人）代为办理或从生产厂家、代理商等第三方（人）间接取得</w:t>
            </w:r>
            <w:r>
              <w:rPr>
                <w:rFonts w:hint="eastAsia" w:cs="宋体"/>
                <w:b w:val="0"/>
                <w:bCs w:val="0"/>
                <w:color w:val="auto"/>
                <w:sz w:val="22"/>
                <w:szCs w:val="28"/>
                <w:highlight w:val="none"/>
                <w:lang w:val="en-US" w:eastAsia="zh-CN"/>
              </w:rPr>
              <w:t>响应</w:t>
            </w:r>
            <w:r>
              <w:rPr>
                <w:rFonts w:hint="eastAsia" w:ascii="宋体" w:hAnsi="宋体" w:eastAsia="宋体" w:cs="宋体"/>
                <w:b w:val="0"/>
                <w:bCs w:val="0"/>
                <w:color w:val="auto"/>
                <w:sz w:val="22"/>
                <w:szCs w:val="28"/>
                <w:highlight w:val="none"/>
                <w:lang w:val="en-US" w:eastAsia="zh-CN"/>
              </w:rPr>
              <w:t>文件涉及的检验检测报告、证书、证明等材料。</w:t>
            </w:r>
          </w:p>
        </w:tc>
        <w:tc>
          <w:tcPr>
            <w:tcW w:w="1394" w:type="dxa"/>
            <w:tcBorders>
              <w:tl2br w:val="nil"/>
              <w:tr2bl w:val="nil"/>
            </w:tcBorders>
            <w:noWrap w:val="0"/>
            <w:vAlign w:val="center"/>
          </w:tcPr>
          <w:p w14:paraId="099FE605">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7B3A2C5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F09B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需要填写：</w:t>
      </w:r>
    </w:p>
    <w:p w14:paraId="02FB51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481CDB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E61D2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70C2AA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2D8CEE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13132F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38B7BBF7">
      <w:pPr>
        <w:jc w:val="left"/>
        <w:rPr>
          <w:rFonts w:hint="eastAsia"/>
          <w:highlight w:val="none"/>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cs="宋体"/>
          <w:b w:val="0"/>
          <w:bCs w:val="0"/>
          <w:color w:val="auto"/>
          <w:sz w:val="22"/>
          <w:szCs w:val="28"/>
          <w:highlight w:val="none"/>
          <w:lang w:val="en-US" w:eastAsia="zh-CN"/>
        </w:rPr>
        <w:t>。</w:t>
      </w:r>
    </w:p>
    <w:p w14:paraId="41AE52B9">
      <w:pPr>
        <w:pStyle w:val="3"/>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8"/>
          <w:szCs w:val="28"/>
          <w:highlight w:val="none"/>
        </w:rPr>
      </w:pPr>
      <w:r>
        <w:rPr>
          <w:rFonts w:hint="eastAsia"/>
          <w:sz w:val="28"/>
          <w:szCs w:val="28"/>
          <w:highlight w:val="none"/>
        </w:rPr>
        <w:t>材料4：遴选产品报价表</w:t>
      </w:r>
      <w:bookmarkEnd w:id="11"/>
      <w:bookmarkEnd w:id="12"/>
      <w:bookmarkEnd w:id="13"/>
    </w:p>
    <w:p w14:paraId="5D335C08">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highlight w:val="none"/>
        </w:rPr>
      </w:pPr>
      <w:r>
        <w:rPr>
          <w:rFonts w:hint="eastAsia" w:ascii="宋体" w:hAnsi="宋体" w:eastAsia="宋体" w:cs="宋体"/>
          <w:b/>
          <w:bCs/>
          <w:i w:val="0"/>
          <w:iCs w:val="0"/>
          <w:color w:val="000000"/>
          <w:kern w:val="0"/>
          <w:sz w:val="28"/>
          <w:szCs w:val="28"/>
          <w:highlight w:val="none"/>
          <w:lang w:val="en-US" w:eastAsia="zh-CN" w:bidi="ar"/>
        </w:rPr>
        <w:t>项目编号：FTEY-202501-HC01；</w:t>
      </w:r>
    </w:p>
    <w:p w14:paraId="3B1B43CF">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highlight w:val="none"/>
        </w:rPr>
      </w:pPr>
      <w:r>
        <w:rPr>
          <w:rFonts w:hint="eastAsia" w:ascii="宋体" w:hAnsi="宋体" w:eastAsia="宋体" w:cs="宋体"/>
          <w:b/>
          <w:bCs/>
          <w:i w:val="0"/>
          <w:iCs w:val="0"/>
          <w:kern w:val="0"/>
          <w:sz w:val="28"/>
          <w:szCs w:val="28"/>
          <w:highlight w:val="none"/>
          <w:lang w:val="en-US" w:eastAsia="zh-CN" w:bidi="ar"/>
        </w:rPr>
        <w:t xml:space="preserve">项目名称：           </w:t>
      </w:r>
    </w:p>
    <w:tbl>
      <w:tblPr>
        <w:tblStyle w:val="14"/>
        <w:tblW w:w="9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
        <w:gridCol w:w="1680"/>
        <w:gridCol w:w="1656"/>
        <w:gridCol w:w="1020"/>
        <w:gridCol w:w="849"/>
        <w:gridCol w:w="924"/>
        <w:gridCol w:w="863"/>
        <w:gridCol w:w="876"/>
        <w:gridCol w:w="635"/>
        <w:gridCol w:w="674"/>
      </w:tblGrid>
      <w:tr w14:paraId="3CD4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D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ascii="宋体" w:hAnsi="宋体" w:eastAsia="宋体" w:cs="宋体"/>
                <w:b/>
                <w:bCs/>
                <w:i w:val="0"/>
                <w:iCs w:val="0"/>
                <w:color w:val="000000"/>
                <w:kern w:val="0"/>
                <w:sz w:val="20"/>
                <w:szCs w:val="20"/>
                <w:highlight w:val="none"/>
                <w:lang w:val="en-US" w:eastAsia="zh-CN" w:bidi="ar"/>
              </w:rPr>
              <w:t>序号</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13E1A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ascii="宋体" w:hAnsi="宋体" w:eastAsia="宋体" w:cs="宋体"/>
                <w:b/>
                <w:bCs/>
                <w:i w:val="0"/>
                <w:iCs w:val="0"/>
                <w:color w:val="000000"/>
                <w:kern w:val="0"/>
                <w:sz w:val="20"/>
                <w:szCs w:val="20"/>
                <w:highlight w:val="none"/>
                <w:lang w:val="en-US" w:eastAsia="zh-CN" w:bidi="ar"/>
              </w:rPr>
              <w:t>产品名称</w:t>
            </w:r>
          </w:p>
        </w:tc>
        <w:tc>
          <w:tcPr>
            <w:tcW w:w="1656" w:type="dxa"/>
            <w:tcBorders>
              <w:top w:val="single" w:color="000000" w:sz="4" w:space="0"/>
              <w:left w:val="nil"/>
              <w:bottom w:val="single" w:color="000000" w:sz="4" w:space="0"/>
              <w:right w:val="single" w:color="000000" w:sz="4" w:space="0"/>
            </w:tcBorders>
            <w:shd w:val="clear" w:color="auto" w:fill="FFFFFF"/>
            <w:vAlign w:val="center"/>
          </w:tcPr>
          <w:p w14:paraId="6A1B3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cs="宋体"/>
                <w:b/>
                <w:bCs/>
                <w:i w:val="0"/>
                <w:iCs w:val="0"/>
                <w:color w:val="000000"/>
                <w:kern w:val="0"/>
                <w:sz w:val="20"/>
                <w:szCs w:val="20"/>
                <w:highlight w:val="none"/>
                <w:lang w:val="en-US" w:eastAsia="zh-CN"/>
              </w:rPr>
              <w:t>生产厂家</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618A8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平台代码</w:t>
            </w:r>
          </w:p>
        </w:tc>
        <w:tc>
          <w:tcPr>
            <w:tcW w:w="849" w:type="dxa"/>
            <w:tcBorders>
              <w:top w:val="single" w:color="000000" w:sz="4" w:space="0"/>
              <w:left w:val="nil"/>
              <w:bottom w:val="single" w:color="000000" w:sz="4" w:space="0"/>
              <w:right w:val="single" w:color="000000" w:sz="4" w:space="0"/>
            </w:tcBorders>
            <w:shd w:val="clear" w:color="auto" w:fill="FFFFFF"/>
            <w:vAlign w:val="center"/>
          </w:tcPr>
          <w:p w14:paraId="54331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ascii="宋体" w:hAnsi="宋体" w:eastAsia="宋体" w:cs="宋体"/>
                <w:b/>
                <w:bCs/>
                <w:i w:val="0"/>
                <w:iCs w:val="0"/>
                <w:color w:val="000000"/>
                <w:kern w:val="0"/>
                <w:sz w:val="20"/>
                <w:szCs w:val="20"/>
                <w:highlight w:val="none"/>
                <w:lang w:val="en-US" w:eastAsia="zh-CN" w:bidi="ar"/>
              </w:rPr>
              <w:t>型号</w:t>
            </w:r>
          </w:p>
        </w:tc>
        <w:tc>
          <w:tcPr>
            <w:tcW w:w="924" w:type="dxa"/>
            <w:tcBorders>
              <w:top w:val="single" w:color="000000" w:sz="4" w:space="0"/>
              <w:left w:val="nil"/>
              <w:bottom w:val="single" w:color="000000" w:sz="4" w:space="0"/>
              <w:right w:val="single" w:color="000000" w:sz="4" w:space="0"/>
            </w:tcBorders>
            <w:shd w:val="clear" w:color="auto" w:fill="FFFFFF"/>
            <w:vAlign w:val="center"/>
          </w:tcPr>
          <w:p w14:paraId="52378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ascii="宋体" w:hAnsi="宋体" w:eastAsia="宋体" w:cs="宋体"/>
                <w:b/>
                <w:bCs/>
                <w:i w:val="0"/>
                <w:iCs w:val="0"/>
                <w:color w:val="000000"/>
                <w:kern w:val="0"/>
                <w:sz w:val="20"/>
                <w:szCs w:val="20"/>
                <w:highlight w:val="none"/>
                <w:lang w:val="en-US" w:eastAsia="zh-CN" w:bidi="ar"/>
              </w:rPr>
              <w:t>规格</w:t>
            </w:r>
          </w:p>
        </w:tc>
        <w:tc>
          <w:tcPr>
            <w:tcW w:w="863" w:type="dxa"/>
            <w:tcBorders>
              <w:top w:val="single" w:color="000000" w:sz="4" w:space="0"/>
              <w:left w:val="nil"/>
              <w:bottom w:val="single" w:color="000000" w:sz="4" w:space="0"/>
              <w:right w:val="single" w:color="000000" w:sz="4" w:space="0"/>
            </w:tcBorders>
            <w:shd w:val="clear" w:color="auto" w:fill="FFFFFF"/>
            <w:vAlign w:val="center"/>
          </w:tcPr>
          <w:p w14:paraId="32C13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单位报</w:t>
            </w:r>
            <w:r>
              <w:rPr>
                <w:rFonts w:hint="eastAsia" w:ascii="宋体" w:hAnsi="宋体" w:eastAsia="宋体" w:cs="宋体"/>
                <w:b/>
                <w:bCs/>
                <w:i w:val="0"/>
                <w:iCs w:val="0"/>
                <w:color w:val="000000"/>
                <w:kern w:val="0"/>
                <w:sz w:val="20"/>
                <w:szCs w:val="20"/>
                <w:highlight w:val="none"/>
                <w:lang w:val="en-US" w:eastAsia="zh-CN" w:bidi="ar"/>
              </w:rPr>
              <w:t>价</w:t>
            </w:r>
          </w:p>
          <w:p w14:paraId="32C4C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cs="宋体"/>
                <w:b/>
                <w:bCs/>
                <w:i w:val="0"/>
                <w:iCs w:val="0"/>
                <w:color w:val="000000"/>
                <w:kern w:val="0"/>
                <w:sz w:val="20"/>
                <w:szCs w:val="20"/>
                <w:highlight w:val="none"/>
                <w:lang w:val="en-US" w:eastAsia="zh-CN" w:bidi="ar"/>
              </w:rPr>
              <w:t>(</w:t>
            </w:r>
            <w:r>
              <w:rPr>
                <w:rFonts w:hint="eastAsia" w:ascii="宋体" w:hAnsi="宋体" w:eastAsia="宋体" w:cs="宋体"/>
                <w:b/>
                <w:bCs/>
                <w:i w:val="0"/>
                <w:iCs w:val="0"/>
                <w:color w:val="000000"/>
                <w:kern w:val="0"/>
                <w:sz w:val="20"/>
                <w:szCs w:val="20"/>
                <w:highlight w:val="none"/>
                <w:lang w:val="en-US" w:eastAsia="zh-CN" w:bidi="ar"/>
              </w:rPr>
              <w:t>元</w:t>
            </w:r>
            <w:r>
              <w:rPr>
                <w:rFonts w:hint="eastAsia" w:cs="宋体"/>
                <w:b/>
                <w:bCs/>
                <w:i w:val="0"/>
                <w:iCs w:val="0"/>
                <w:color w:val="000000"/>
                <w:kern w:val="0"/>
                <w:sz w:val="20"/>
                <w:szCs w:val="20"/>
                <w:highlight w:val="none"/>
                <w:lang w:val="en-US" w:eastAsia="zh-CN" w:bidi="ar"/>
              </w:rPr>
              <w:t>)</w:t>
            </w:r>
          </w:p>
        </w:tc>
        <w:tc>
          <w:tcPr>
            <w:tcW w:w="876" w:type="dxa"/>
            <w:tcBorders>
              <w:top w:val="single" w:color="000000" w:sz="4" w:space="0"/>
              <w:left w:val="nil"/>
              <w:bottom w:val="single" w:color="000000" w:sz="4" w:space="0"/>
              <w:right w:val="single" w:color="000000" w:sz="4" w:space="0"/>
            </w:tcBorders>
            <w:shd w:val="clear" w:color="auto" w:fill="FFFFFF"/>
            <w:vAlign w:val="center"/>
          </w:tcPr>
          <w:p w14:paraId="3DE50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平台最低价(元)</w:t>
            </w:r>
          </w:p>
        </w:tc>
        <w:tc>
          <w:tcPr>
            <w:tcW w:w="635" w:type="dxa"/>
            <w:tcBorders>
              <w:top w:val="single" w:color="000000" w:sz="4" w:space="0"/>
              <w:left w:val="nil"/>
              <w:bottom w:val="single" w:color="000000" w:sz="4" w:space="0"/>
              <w:right w:val="single" w:color="000000" w:sz="4" w:space="0"/>
            </w:tcBorders>
            <w:shd w:val="clear" w:color="auto" w:fill="FFFFFF"/>
            <w:vAlign w:val="center"/>
          </w:tcPr>
          <w:p w14:paraId="10A44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是否集采</w:t>
            </w:r>
          </w:p>
        </w:tc>
        <w:tc>
          <w:tcPr>
            <w:tcW w:w="674" w:type="dxa"/>
            <w:tcBorders>
              <w:top w:val="single" w:color="000000" w:sz="4" w:space="0"/>
              <w:left w:val="nil"/>
              <w:bottom w:val="single" w:color="000000" w:sz="4" w:space="0"/>
              <w:right w:val="single" w:color="000000" w:sz="4" w:space="0"/>
            </w:tcBorders>
            <w:shd w:val="clear" w:color="auto" w:fill="FFFFFF"/>
            <w:vAlign w:val="center"/>
          </w:tcPr>
          <w:p w14:paraId="56751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是否优势专区</w:t>
            </w:r>
          </w:p>
        </w:tc>
      </w:tr>
      <w:tr w14:paraId="5D93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F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55CA9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793F99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1DE9F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29CFD1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1D9523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100支/盒</w:t>
            </w:r>
          </w:p>
        </w:tc>
        <w:tc>
          <w:tcPr>
            <w:tcW w:w="863" w:type="dxa"/>
            <w:tcBorders>
              <w:top w:val="single" w:color="000000" w:sz="4" w:space="0"/>
              <w:left w:val="nil"/>
              <w:bottom w:val="single" w:color="000000" w:sz="4" w:space="0"/>
              <w:right w:val="single" w:color="000000" w:sz="4" w:space="0"/>
            </w:tcBorders>
            <w:shd w:val="clear" w:color="auto" w:fill="auto"/>
            <w:vAlign w:val="center"/>
          </w:tcPr>
          <w:p w14:paraId="6B90543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0"/>
                <w:szCs w:val="20"/>
                <w:highlight w:val="none"/>
                <w:lang w:val="en-US"/>
              </w:rPr>
            </w:pPr>
            <w:r>
              <w:rPr>
                <w:rFonts w:hint="eastAsia" w:ascii="宋体" w:hAnsi="宋体" w:eastAsia="宋体" w:cs="宋体"/>
                <w:i w:val="0"/>
                <w:iCs w:val="0"/>
                <w:color w:val="000000"/>
                <w:kern w:val="0"/>
                <w:sz w:val="20"/>
                <w:szCs w:val="20"/>
                <w:highlight w:val="none"/>
                <w:lang w:val="en-US" w:eastAsia="zh-CN" w:bidi="ar"/>
              </w:rPr>
              <w:t>460.0</w:t>
            </w:r>
            <w:r>
              <w:rPr>
                <w:rFonts w:hint="eastAsia" w:cs="宋体"/>
                <w:i w:val="0"/>
                <w:iCs w:val="0"/>
                <w:color w:val="000000"/>
                <w:kern w:val="0"/>
                <w:sz w:val="20"/>
                <w:szCs w:val="20"/>
                <w:highlight w:val="none"/>
                <w:lang w:val="en-US" w:eastAsia="zh-CN" w:bidi="ar"/>
              </w:rPr>
              <w:t>/盒</w:t>
            </w:r>
          </w:p>
        </w:tc>
        <w:tc>
          <w:tcPr>
            <w:tcW w:w="876" w:type="dxa"/>
            <w:tcBorders>
              <w:top w:val="single" w:color="000000" w:sz="4" w:space="0"/>
              <w:left w:val="nil"/>
              <w:bottom w:val="single" w:color="000000" w:sz="4" w:space="0"/>
              <w:right w:val="single" w:color="000000" w:sz="4" w:space="0"/>
            </w:tcBorders>
            <w:shd w:val="clear" w:color="auto" w:fill="auto"/>
            <w:vAlign w:val="center"/>
          </w:tcPr>
          <w:p w14:paraId="4CF48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62D3B3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7DB164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r w14:paraId="4FB5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B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2</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0AC71C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655AB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6DECCD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30B786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6BEFBB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10根/盒</w:t>
            </w:r>
          </w:p>
        </w:tc>
        <w:tc>
          <w:tcPr>
            <w:tcW w:w="863" w:type="dxa"/>
            <w:tcBorders>
              <w:top w:val="single" w:color="000000" w:sz="4" w:space="0"/>
              <w:left w:val="nil"/>
              <w:bottom w:val="single" w:color="000000" w:sz="4" w:space="0"/>
              <w:right w:val="single" w:color="000000" w:sz="4" w:space="0"/>
            </w:tcBorders>
            <w:shd w:val="clear" w:color="auto" w:fill="auto"/>
            <w:vAlign w:val="center"/>
          </w:tcPr>
          <w:p w14:paraId="56A9F6A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rPr>
            </w:pPr>
            <w:r>
              <w:rPr>
                <w:rFonts w:hint="eastAsia" w:ascii="宋体" w:hAnsi="宋体" w:eastAsia="宋体" w:cs="宋体"/>
                <w:i w:val="0"/>
                <w:iCs w:val="0"/>
                <w:color w:val="000000"/>
                <w:kern w:val="0"/>
                <w:sz w:val="20"/>
                <w:szCs w:val="20"/>
                <w:highlight w:val="none"/>
                <w:lang w:val="en-US" w:eastAsia="zh-CN" w:bidi="ar"/>
              </w:rPr>
              <w:t>300.0</w:t>
            </w:r>
            <w:r>
              <w:rPr>
                <w:rFonts w:hint="eastAsia" w:cs="宋体"/>
                <w:i w:val="0"/>
                <w:iCs w:val="0"/>
                <w:color w:val="000000"/>
                <w:kern w:val="0"/>
                <w:sz w:val="20"/>
                <w:szCs w:val="20"/>
                <w:highlight w:val="none"/>
                <w:lang w:val="en-US" w:eastAsia="zh-CN" w:bidi="ar"/>
              </w:rPr>
              <w:t>/根</w:t>
            </w:r>
          </w:p>
        </w:tc>
        <w:tc>
          <w:tcPr>
            <w:tcW w:w="876" w:type="dxa"/>
            <w:tcBorders>
              <w:top w:val="single" w:color="000000" w:sz="4" w:space="0"/>
              <w:left w:val="nil"/>
              <w:bottom w:val="single" w:color="000000" w:sz="4" w:space="0"/>
              <w:right w:val="single" w:color="000000" w:sz="4" w:space="0"/>
            </w:tcBorders>
            <w:shd w:val="clear" w:color="auto" w:fill="auto"/>
            <w:vAlign w:val="center"/>
          </w:tcPr>
          <w:p w14:paraId="59B55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14FA15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551BED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r w14:paraId="7F1C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D02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3</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1E6F88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5687A9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36F521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7EBD8B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0C4CF0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63" w:type="dxa"/>
            <w:tcBorders>
              <w:top w:val="single" w:color="000000" w:sz="4" w:space="0"/>
              <w:left w:val="nil"/>
              <w:bottom w:val="single" w:color="000000" w:sz="4" w:space="0"/>
              <w:right w:val="single" w:color="000000" w:sz="4" w:space="0"/>
            </w:tcBorders>
            <w:shd w:val="clear" w:color="auto" w:fill="auto"/>
            <w:vAlign w:val="center"/>
          </w:tcPr>
          <w:p w14:paraId="0B1C64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1F4D0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78E83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4ACA88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r w14:paraId="24EA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750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4</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454229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3C6E05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628021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252AE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686FDA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63" w:type="dxa"/>
            <w:tcBorders>
              <w:top w:val="single" w:color="000000" w:sz="4" w:space="0"/>
              <w:left w:val="nil"/>
              <w:bottom w:val="single" w:color="000000" w:sz="4" w:space="0"/>
              <w:right w:val="single" w:color="000000" w:sz="4" w:space="0"/>
            </w:tcBorders>
            <w:shd w:val="clear" w:color="auto" w:fill="auto"/>
            <w:vAlign w:val="center"/>
          </w:tcPr>
          <w:p w14:paraId="6FD8CE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08C2B3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61C75D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4F41ED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r w14:paraId="3DA7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091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5</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13B15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5C4986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7DFAC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0CC7C2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3E4F92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63" w:type="dxa"/>
            <w:tcBorders>
              <w:top w:val="single" w:color="000000" w:sz="4" w:space="0"/>
              <w:left w:val="nil"/>
              <w:bottom w:val="single" w:color="000000" w:sz="4" w:space="0"/>
              <w:right w:val="single" w:color="000000" w:sz="4" w:space="0"/>
            </w:tcBorders>
            <w:shd w:val="clear" w:color="auto" w:fill="auto"/>
            <w:vAlign w:val="center"/>
          </w:tcPr>
          <w:p w14:paraId="2D3DFB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2124C3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54C242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05C51B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bl>
    <w:p w14:paraId="1E8C7CA9">
      <w:pPr>
        <w:rPr>
          <w:highlight w:val="none"/>
        </w:rPr>
      </w:pPr>
    </w:p>
    <w:p w14:paraId="7C3A9A38">
      <w:pPr>
        <w:ind w:left="0" w:firstLine="480"/>
        <w:rPr>
          <w:rFonts w:hint="eastAsia" w:ascii="宋体" w:hAnsi="宋体" w:eastAsia="宋体" w:cs="宋体"/>
          <w:b/>
          <w:bCs/>
          <w:highlight w:val="none"/>
        </w:rPr>
      </w:pPr>
      <w:r>
        <w:rPr>
          <w:rFonts w:hint="eastAsia" w:ascii="宋体" w:hAnsi="宋体" w:eastAsia="宋体" w:cs="宋体"/>
          <w:b/>
          <w:bCs/>
          <w:highlight w:val="none"/>
        </w:rPr>
        <w:t>备注（不能删除）：</w:t>
      </w:r>
    </w:p>
    <w:p w14:paraId="411D9E0B">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承诺所有</w:t>
      </w:r>
      <w:r>
        <w:rPr>
          <w:rFonts w:hint="eastAsia" w:cs="宋体"/>
          <w:b/>
          <w:bCs/>
          <w:highlight w:val="none"/>
          <w:lang w:eastAsia="zh-CN"/>
        </w:rPr>
        <w:t>响应</w:t>
      </w:r>
      <w:r>
        <w:rPr>
          <w:rFonts w:hint="eastAsia" w:ascii="宋体" w:hAnsi="宋体" w:eastAsia="宋体" w:cs="宋体"/>
          <w:b/>
          <w:bCs/>
          <w:highlight w:val="none"/>
        </w:rPr>
        <w:t>产品需按最终报价在深圳市阳光平台执行线上采购，如不执行，采购方有权单方解除采购协议。</w:t>
      </w:r>
    </w:p>
    <w:p w14:paraId="6BAFDC2C">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报价如</w:t>
      </w:r>
      <w:r>
        <w:rPr>
          <w:rFonts w:hint="eastAsia" w:cs="宋体"/>
          <w:b/>
          <w:bCs/>
          <w:highlight w:val="none"/>
          <w:lang w:val="en-US" w:eastAsia="zh-CN"/>
        </w:rPr>
        <w:t>高于</w:t>
      </w:r>
      <w:r>
        <w:rPr>
          <w:rFonts w:hint="eastAsia" w:ascii="宋体" w:hAnsi="宋体" w:eastAsia="宋体" w:cs="宋体"/>
          <w:b/>
          <w:bCs/>
          <w:highlight w:val="none"/>
        </w:rPr>
        <w:t>阳光平台三色九段中的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色段价格为无效</w:t>
      </w:r>
      <w:r>
        <w:rPr>
          <w:rFonts w:hint="eastAsia" w:cs="宋体"/>
          <w:b/>
          <w:bCs/>
          <w:highlight w:val="none"/>
          <w:lang w:eastAsia="zh-CN"/>
        </w:rPr>
        <w:t>响应</w:t>
      </w:r>
      <w:r>
        <w:rPr>
          <w:rFonts w:hint="eastAsia" w:ascii="宋体" w:hAnsi="宋体" w:eastAsia="宋体" w:cs="宋体"/>
          <w:b/>
          <w:bCs/>
          <w:highlight w:val="none"/>
        </w:rPr>
        <w:t>。</w:t>
      </w:r>
    </w:p>
    <w:p w14:paraId="7F7E6095">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如</w:t>
      </w:r>
      <w:r>
        <w:rPr>
          <w:rFonts w:hint="eastAsia" w:cs="宋体"/>
          <w:b/>
          <w:bCs/>
          <w:highlight w:val="none"/>
          <w:lang w:val="en-US" w:eastAsia="zh-CN"/>
        </w:rPr>
        <w:t>中选</w:t>
      </w:r>
      <w:r>
        <w:rPr>
          <w:rFonts w:hint="eastAsia" w:ascii="宋体" w:hAnsi="宋体" w:eastAsia="宋体" w:cs="宋体"/>
          <w:b/>
          <w:bCs/>
          <w:highlight w:val="none"/>
        </w:rPr>
        <w:t>价在后期发现</w:t>
      </w:r>
      <w:r>
        <w:rPr>
          <w:rFonts w:hint="eastAsia" w:ascii="宋体" w:hAnsi="宋体" w:eastAsia="宋体" w:cs="宋体"/>
          <w:b/>
          <w:bCs/>
          <w:highlight w:val="none"/>
          <w:lang w:val="en-US" w:eastAsia="zh-CN"/>
        </w:rPr>
        <w:t>高</w:t>
      </w:r>
      <w:r>
        <w:rPr>
          <w:rFonts w:hint="eastAsia" w:ascii="宋体" w:hAnsi="宋体" w:eastAsia="宋体" w:cs="宋体"/>
          <w:b/>
          <w:bCs/>
          <w:highlight w:val="none"/>
        </w:rPr>
        <w:t>于三色九段中的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色段，供应商自动将价格降至</w:t>
      </w:r>
      <w:r>
        <w:rPr>
          <w:rFonts w:hint="eastAsia" w:cs="宋体"/>
          <w:b/>
          <w:bCs/>
          <w:highlight w:val="none"/>
          <w:lang w:val="en-US" w:eastAsia="zh-CN"/>
        </w:rPr>
        <w:t>绿色段</w:t>
      </w:r>
      <w:r>
        <w:rPr>
          <w:rFonts w:hint="eastAsia" w:ascii="宋体" w:hAnsi="宋体" w:eastAsia="宋体" w:cs="宋体"/>
          <w:b/>
          <w:bCs/>
          <w:highlight w:val="none"/>
        </w:rPr>
        <w:t>，否则采购方有权单方终止项目或解除采购协议。</w:t>
      </w:r>
    </w:p>
    <w:p w14:paraId="2D05A4B2">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该表格信息如有错误，责任自负。最终</w:t>
      </w:r>
      <w:r>
        <w:rPr>
          <w:rFonts w:hint="eastAsia" w:cs="宋体"/>
          <w:b/>
          <w:bCs/>
          <w:highlight w:val="none"/>
          <w:lang w:val="en-US" w:eastAsia="zh-CN"/>
        </w:rPr>
        <w:t>中选</w:t>
      </w:r>
      <w:r>
        <w:rPr>
          <w:rFonts w:hint="eastAsia" w:ascii="宋体" w:hAnsi="宋体" w:eastAsia="宋体" w:cs="宋体"/>
          <w:b/>
          <w:bCs/>
          <w:highlight w:val="none"/>
        </w:rPr>
        <w:t>价以</w:t>
      </w:r>
      <w:r>
        <w:rPr>
          <w:rFonts w:hint="eastAsia" w:cs="宋体"/>
          <w:b/>
          <w:bCs/>
          <w:highlight w:val="none"/>
          <w:lang w:val="en-US" w:eastAsia="zh-CN"/>
        </w:rPr>
        <w:t>遴选</w:t>
      </w:r>
      <w:r>
        <w:rPr>
          <w:rFonts w:hint="eastAsia" w:ascii="宋体" w:hAnsi="宋体" w:eastAsia="宋体" w:cs="宋体"/>
          <w:b/>
          <w:bCs/>
          <w:highlight w:val="none"/>
        </w:rPr>
        <w:t>现场的最终报价为准。</w:t>
      </w:r>
    </w:p>
    <w:p w14:paraId="647438B3">
      <w:pPr>
        <w:spacing w:beforeLines="50" w:afterLines="50"/>
        <w:ind w:left="0" w:firstLine="640"/>
        <w:rPr>
          <w:rFonts w:hint="eastAsia" w:ascii="宋体" w:hAnsi="宋体" w:eastAsia="宋体" w:cs="宋体"/>
          <w:sz w:val="24"/>
          <w:szCs w:val="24"/>
          <w:highlight w:val="none"/>
          <w:lang w:val="en-US" w:eastAsia="zh-CN"/>
        </w:rPr>
      </w:pPr>
    </w:p>
    <w:p w14:paraId="71CFED3C">
      <w:pPr>
        <w:spacing w:beforeLines="50" w:afterLines="50"/>
        <w:ind w:left="0" w:firstLine="640"/>
        <w:rPr>
          <w:rFonts w:hint="eastAsia" w:ascii="宋体" w:hAnsi="宋体" w:eastAsia="宋体" w:cs="宋体"/>
          <w:sz w:val="24"/>
          <w:szCs w:val="24"/>
          <w:highlight w:val="none"/>
        </w:rPr>
      </w:pPr>
      <w:r>
        <w:rPr>
          <w:rFonts w:hint="eastAsia" w:cs="宋体"/>
          <w:sz w:val="24"/>
          <w:szCs w:val="24"/>
          <w:highlight w:val="none"/>
          <w:lang w:val="en-US" w:eastAsia="zh-CN"/>
        </w:rPr>
        <w:t>单位</w:t>
      </w:r>
      <w:r>
        <w:rPr>
          <w:rFonts w:hint="eastAsia" w:ascii="宋体" w:hAnsi="宋体" w:eastAsia="宋体" w:cs="宋体"/>
          <w:sz w:val="24"/>
          <w:szCs w:val="24"/>
          <w:highlight w:val="none"/>
        </w:rPr>
        <w:t>名称（</w:t>
      </w:r>
      <w:r>
        <w:rPr>
          <w:rFonts w:hint="eastAsia" w:cs="宋体"/>
          <w:sz w:val="24"/>
          <w:szCs w:val="24"/>
          <w:highlight w:val="none"/>
          <w:lang w:val="en-US" w:eastAsia="zh-CN"/>
        </w:rPr>
        <w:t>加</w:t>
      </w:r>
      <w:r>
        <w:rPr>
          <w:rFonts w:hint="eastAsia" w:ascii="宋体" w:hAnsi="宋体" w:eastAsia="宋体" w:cs="宋体"/>
          <w:sz w:val="24"/>
          <w:szCs w:val="24"/>
          <w:highlight w:val="none"/>
        </w:rPr>
        <w:t xml:space="preserve">盖公章）：               </w:t>
      </w:r>
    </w:p>
    <w:p w14:paraId="2544C7C7">
      <w:pPr>
        <w:spacing w:beforeLines="50" w:afterLines="50"/>
        <w:ind w:left="0" w:firstLine="640"/>
        <w:rPr>
          <w:rFonts w:hint="eastAsia" w:ascii="宋体" w:hAnsi="宋体" w:eastAsia="宋体" w:cs="宋体"/>
          <w:sz w:val="24"/>
          <w:szCs w:val="24"/>
          <w:highlight w:val="none"/>
        </w:rPr>
        <w:sectPr>
          <w:headerReference r:id="rId6" w:type="default"/>
          <w:footerReference r:id="rId7" w:type="default"/>
          <w:pgSz w:w="11906" w:h="16838"/>
          <w:pgMar w:top="1417" w:right="1417" w:bottom="1417" w:left="1417" w:header="851" w:footer="992" w:gutter="0"/>
          <w:paperSrc w:first="15"/>
          <w:cols w:space="0" w:num="1"/>
          <w:rtlGutter w:val="0"/>
          <w:docGrid w:type="lines" w:linePitch="326" w:charSpace="0"/>
        </w:sectPr>
      </w:pPr>
      <w:r>
        <w:rPr>
          <w:rFonts w:hint="eastAsia" w:ascii="宋体" w:hAnsi="宋体" w:eastAsia="宋体" w:cs="宋体"/>
          <w:sz w:val="24"/>
          <w:szCs w:val="24"/>
          <w:highlight w:val="none"/>
        </w:rPr>
        <w:t>日期：   年  月  日</w:t>
      </w:r>
    </w:p>
    <w:p w14:paraId="18940A62">
      <w:pPr>
        <w:pStyle w:val="3"/>
        <w:keepNext/>
        <w:keepLines/>
        <w:pageBreakBefore w:val="0"/>
        <w:widowControl w:val="0"/>
        <w:kinsoku/>
        <w:wordWrap/>
        <w:overflowPunct/>
        <w:topLinePunct w:val="0"/>
        <w:autoSpaceDE/>
        <w:autoSpaceDN/>
        <w:bidi w:val="0"/>
        <w:adjustRightInd/>
        <w:snapToGrid/>
        <w:spacing w:before="0" w:after="0" w:line="240" w:lineRule="auto"/>
        <w:ind w:left="0" w:firstLine="561"/>
        <w:jc w:val="center"/>
        <w:textAlignment w:val="auto"/>
        <w:rPr>
          <w:rFonts w:hint="eastAsia"/>
          <w:sz w:val="28"/>
          <w:szCs w:val="28"/>
          <w:highlight w:val="none"/>
        </w:rPr>
      </w:pPr>
      <w:r>
        <w:rPr>
          <w:rFonts w:hint="eastAsia"/>
          <w:sz w:val="28"/>
          <w:szCs w:val="28"/>
          <w:highlight w:val="none"/>
        </w:rPr>
        <w:t>材料</w:t>
      </w:r>
      <w:r>
        <w:rPr>
          <w:rFonts w:hint="eastAsia"/>
          <w:sz w:val="28"/>
          <w:szCs w:val="28"/>
          <w:highlight w:val="none"/>
          <w:lang w:val="en-US" w:eastAsia="zh-CN"/>
        </w:rPr>
        <w:t>5</w:t>
      </w:r>
      <w:r>
        <w:rPr>
          <w:rFonts w:hint="eastAsia"/>
          <w:sz w:val="28"/>
          <w:szCs w:val="28"/>
          <w:highlight w:val="none"/>
        </w:rPr>
        <w:t>：医</w:t>
      </w:r>
      <w:r>
        <w:rPr>
          <w:rFonts w:hint="eastAsia"/>
          <w:sz w:val="28"/>
          <w:szCs w:val="28"/>
          <w:highlight w:val="none"/>
          <w:lang w:val="en-US" w:eastAsia="zh-CN"/>
        </w:rPr>
        <w:t>用</w:t>
      </w:r>
      <w:r>
        <w:rPr>
          <w:rFonts w:hint="eastAsia"/>
          <w:sz w:val="28"/>
          <w:szCs w:val="28"/>
          <w:highlight w:val="none"/>
        </w:rPr>
        <w:t>耗材市场调研专用表</w:t>
      </w:r>
    </w:p>
    <w:tbl>
      <w:tblPr>
        <w:tblStyle w:val="14"/>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05"/>
        <w:gridCol w:w="548"/>
        <w:gridCol w:w="1088"/>
        <w:gridCol w:w="1244"/>
        <w:gridCol w:w="797"/>
        <w:gridCol w:w="379"/>
        <w:gridCol w:w="1933"/>
        <w:gridCol w:w="2479"/>
      </w:tblGrid>
      <w:tr w14:paraId="700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217" w:type="dxa"/>
            <w:gridSpan w:val="3"/>
            <w:vAlign w:val="center"/>
          </w:tcPr>
          <w:p w14:paraId="6C79F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项目序号</w:t>
            </w:r>
          </w:p>
          <w:p w14:paraId="3744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w:t>
            </w:r>
            <w:r>
              <w:rPr>
                <w:rFonts w:hint="eastAsia" w:ascii="宋体" w:hAnsi="宋体"/>
                <w:color w:val="000000" w:themeColor="text1"/>
                <w:sz w:val="18"/>
                <w:szCs w:val="18"/>
                <w:highlight w:val="none"/>
                <w:lang w:val="en-US" w:eastAsia="zh-CN"/>
                <w14:textFill>
                  <w14:solidFill>
                    <w14:schemeClr w14:val="tx1"/>
                  </w14:solidFill>
                </w14:textFill>
              </w:rPr>
              <w:t>清单</w:t>
            </w:r>
            <w:r>
              <w:rPr>
                <w:rFonts w:hint="eastAsia" w:ascii="宋体" w:hAnsi="宋体"/>
                <w:color w:val="000000" w:themeColor="text1"/>
                <w:sz w:val="18"/>
                <w:szCs w:val="18"/>
                <w:highlight w:val="none"/>
                <w14:textFill>
                  <w14:solidFill>
                    <w14:schemeClr w14:val="tx1"/>
                  </w14:solidFill>
                </w14:textFill>
              </w:rPr>
              <w:t>项目序号一致）</w:t>
            </w:r>
          </w:p>
        </w:tc>
        <w:tc>
          <w:tcPr>
            <w:tcW w:w="3129" w:type="dxa"/>
            <w:gridSpan w:val="3"/>
            <w:vAlign w:val="center"/>
          </w:tcPr>
          <w:p w14:paraId="30716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167B5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产品</w:t>
            </w:r>
            <w:r>
              <w:rPr>
                <w:rFonts w:hint="eastAsia" w:ascii="宋体" w:hAnsi="宋体"/>
                <w:b/>
                <w:color w:val="000000" w:themeColor="text1"/>
                <w:sz w:val="24"/>
                <w:highlight w:val="none"/>
                <w14:textFill>
                  <w14:solidFill>
                    <w14:schemeClr w14:val="tx1"/>
                  </w14:solidFill>
                </w14:textFill>
              </w:rPr>
              <w:t>名称</w:t>
            </w:r>
          </w:p>
          <w:p w14:paraId="03F51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（与清单项目名称一致）</w:t>
            </w:r>
          </w:p>
        </w:tc>
        <w:tc>
          <w:tcPr>
            <w:tcW w:w="2479" w:type="dxa"/>
            <w:vAlign w:val="center"/>
          </w:tcPr>
          <w:p w14:paraId="6E67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76E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217" w:type="dxa"/>
            <w:gridSpan w:val="3"/>
            <w:vAlign w:val="center"/>
          </w:tcPr>
          <w:p w14:paraId="4CE77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供应商名称(盖章)</w:t>
            </w:r>
          </w:p>
        </w:tc>
        <w:tc>
          <w:tcPr>
            <w:tcW w:w="3129" w:type="dxa"/>
            <w:gridSpan w:val="3"/>
            <w:vAlign w:val="center"/>
          </w:tcPr>
          <w:p w14:paraId="7429D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D805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供应商为几级代理</w:t>
            </w:r>
          </w:p>
        </w:tc>
        <w:tc>
          <w:tcPr>
            <w:tcW w:w="2479" w:type="dxa"/>
            <w:vAlign w:val="center"/>
          </w:tcPr>
          <w:p w14:paraId="0F4AF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A56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17" w:type="dxa"/>
            <w:gridSpan w:val="3"/>
            <w:vAlign w:val="center"/>
          </w:tcPr>
          <w:p w14:paraId="5CC90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   牌</w:t>
            </w:r>
          </w:p>
          <w:p w14:paraId="4A960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18"/>
                <w:highlight w:val="none"/>
                <w14:textFill>
                  <w14:solidFill>
                    <w14:schemeClr w14:val="tx1"/>
                  </w14:solidFill>
                </w14:textFill>
              </w:rPr>
              <w:t>（</w:t>
            </w:r>
            <w:r>
              <w:rPr>
                <w:rFonts w:hint="eastAsia" w:ascii="宋体" w:hAnsi="宋体" w:cs="宋体"/>
                <w:b w:val="0"/>
                <w:bCs/>
                <w:color w:val="444444"/>
                <w:kern w:val="0"/>
                <w:sz w:val="18"/>
                <w:highlight w:val="none"/>
              </w:rPr>
              <w:t>进口</w:t>
            </w:r>
            <w:r>
              <w:rPr>
                <w:rFonts w:hint="eastAsia" w:cs="宋体"/>
                <w:b w:val="0"/>
                <w:bCs/>
                <w:color w:val="444444"/>
                <w:kern w:val="0"/>
                <w:sz w:val="18"/>
                <w:highlight w:val="none"/>
                <w:lang w:val="en-US" w:eastAsia="zh-CN"/>
              </w:rPr>
              <w:t>需</w:t>
            </w:r>
            <w:r>
              <w:rPr>
                <w:rFonts w:hint="eastAsia" w:ascii="宋体" w:hAnsi="宋体" w:cs="宋体"/>
                <w:b w:val="0"/>
                <w:bCs/>
                <w:color w:val="444444"/>
                <w:kern w:val="0"/>
                <w:sz w:val="18"/>
                <w:highlight w:val="none"/>
              </w:rPr>
              <w:t>中英文两种</w:t>
            </w:r>
            <w:r>
              <w:rPr>
                <w:rFonts w:hint="eastAsia" w:ascii="宋体" w:hAnsi="宋体"/>
                <w:b w:val="0"/>
                <w:bCs/>
                <w:color w:val="000000" w:themeColor="text1"/>
                <w:sz w:val="18"/>
                <w:highlight w:val="none"/>
                <w14:textFill>
                  <w14:solidFill>
                    <w14:schemeClr w14:val="tx1"/>
                  </w14:solidFill>
                </w14:textFill>
              </w:rPr>
              <w:t>）</w:t>
            </w:r>
          </w:p>
        </w:tc>
        <w:tc>
          <w:tcPr>
            <w:tcW w:w="3129" w:type="dxa"/>
            <w:gridSpan w:val="3"/>
            <w:vAlign w:val="center"/>
          </w:tcPr>
          <w:p w14:paraId="1EB72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2CFFE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479" w:type="dxa"/>
            <w:vAlign w:val="center"/>
          </w:tcPr>
          <w:p w14:paraId="04E0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86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3E6A7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市场价格</w:t>
            </w:r>
          </w:p>
        </w:tc>
        <w:tc>
          <w:tcPr>
            <w:tcW w:w="3129" w:type="dxa"/>
            <w:gridSpan w:val="3"/>
            <w:vAlign w:val="center"/>
          </w:tcPr>
          <w:p w14:paraId="2030A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5C240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拟供货价</w:t>
            </w:r>
          </w:p>
        </w:tc>
        <w:tc>
          <w:tcPr>
            <w:tcW w:w="2479" w:type="dxa"/>
            <w:vAlign w:val="center"/>
          </w:tcPr>
          <w:p w14:paraId="63CDC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55C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39D46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含税进货价</w:t>
            </w:r>
          </w:p>
        </w:tc>
        <w:tc>
          <w:tcPr>
            <w:tcW w:w="3129" w:type="dxa"/>
            <w:gridSpan w:val="3"/>
            <w:vAlign w:val="center"/>
          </w:tcPr>
          <w:p w14:paraId="6D94C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85E8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供应商联系人</w:t>
            </w:r>
          </w:p>
        </w:tc>
        <w:tc>
          <w:tcPr>
            <w:tcW w:w="2479" w:type="dxa"/>
            <w:vAlign w:val="center"/>
          </w:tcPr>
          <w:p w14:paraId="568B8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E3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12E8A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公司</w:t>
            </w:r>
            <w:r>
              <w:rPr>
                <w:rFonts w:hint="eastAsia" w:ascii="宋体" w:hAnsi="宋体"/>
                <w:b/>
                <w:color w:val="000000" w:themeColor="text1"/>
                <w:sz w:val="24"/>
                <w:highlight w:val="none"/>
                <w:lang w:val="en-US" w:eastAsia="zh-CN"/>
                <w14:textFill>
                  <w14:solidFill>
                    <w14:schemeClr w14:val="tx1"/>
                  </w14:solidFill>
                </w14:textFill>
              </w:rPr>
              <w:t>固定电</w:t>
            </w:r>
            <w:r>
              <w:rPr>
                <w:rFonts w:hint="eastAsia" w:ascii="宋体" w:hAnsi="宋体"/>
                <w:b/>
                <w:color w:val="000000" w:themeColor="text1"/>
                <w:sz w:val="24"/>
                <w:highlight w:val="none"/>
                <w14:textFill>
                  <w14:solidFill>
                    <w14:schemeClr w14:val="tx1"/>
                  </w14:solidFill>
                </w14:textFill>
              </w:rPr>
              <w:t>话</w:t>
            </w:r>
          </w:p>
        </w:tc>
        <w:tc>
          <w:tcPr>
            <w:tcW w:w="3129" w:type="dxa"/>
            <w:gridSpan w:val="3"/>
            <w:vAlign w:val="center"/>
          </w:tcPr>
          <w:p w14:paraId="39637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3CB62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联系人手机</w:t>
            </w:r>
          </w:p>
        </w:tc>
        <w:tc>
          <w:tcPr>
            <w:tcW w:w="2479" w:type="dxa"/>
            <w:vAlign w:val="center"/>
          </w:tcPr>
          <w:p w14:paraId="345B3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46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01F1F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电子邮箱</w:t>
            </w:r>
          </w:p>
        </w:tc>
        <w:tc>
          <w:tcPr>
            <w:tcW w:w="3129" w:type="dxa"/>
            <w:gridSpan w:val="3"/>
            <w:vAlign w:val="center"/>
          </w:tcPr>
          <w:p w14:paraId="107F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7F84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厂家名称</w:t>
            </w:r>
          </w:p>
        </w:tc>
        <w:tc>
          <w:tcPr>
            <w:tcW w:w="2479" w:type="dxa"/>
            <w:vAlign w:val="center"/>
          </w:tcPr>
          <w:p w14:paraId="39AAC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224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17" w:type="dxa"/>
            <w:gridSpan w:val="3"/>
            <w:vAlign w:val="center"/>
          </w:tcPr>
          <w:p w14:paraId="56059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厂家联系人手机</w:t>
            </w:r>
          </w:p>
        </w:tc>
        <w:tc>
          <w:tcPr>
            <w:tcW w:w="3129" w:type="dxa"/>
            <w:gridSpan w:val="3"/>
            <w:vAlign w:val="center"/>
          </w:tcPr>
          <w:p w14:paraId="74C5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A9AD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2479" w:type="dxa"/>
            <w:vAlign w:val="center"/>
          </w:tcPr>
          <w:p w14:paraId="6D99E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DAE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217" w:type="dxa"/>
            <w:gridSpan w:val="3"/>
            <w:vMerge w:val="restart"/>
            <w:vAlign w:val="center"/>
          </w:tcPr>
          <w:p w14:paraId="567BB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供应商资质审查</w:t>
            </w:r>
          </w:p>
        </w:tc>
        <w:tc>
          <w:tcPr>
            <w:tcW w:w="3129" w:type="dxa"/>
            <w:gridSpan w:val="3"/>
            <w:vAlign w:val="center"/>
          </w:tcPr>
          <w:p w14:paraId="385CB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6B92A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5ECE0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0277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医疗器械注册证</w:t>
            </w:r>
          </w:p>
          <w:p w14:paraId="23AFC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注册</w:t>
            </w:r>
            <w:r>
              <w:rPr>
                <w:rFonts w:hint="eastAsia" w:ascii="宋体" w:hAnsi="宋体"/>
                <w:color w:val="000000" w:themeColor="text1"/>
                <w:sz w:val="24"/>
                <w:highlight w:val="none"/>
                <w14:textFill>
                  <w14:solidFill>
                    <w14:schemeClr w14:val="tx1"/>
                  </w14:solidFill>
                </w14:textFill>
              </w:rPr>
              <w:t>证</w:t>
            </w:r>
            <w:r>
              <w:rPr>
                <w:rFonts w:hint="eastAsia" w:ascii="宋体" w:hAnsi="宋体"/>
                <w:color w:val="000000" w:themeColor="text1"/>
                <w:sz w:val="24"/>
                <w:highlight w:val="none"/>
                <w:lang w:val="en-US" w:eastAsia="zh-CN"/>
                <w14:textFill>
                  <w14:solidFill>
                    <w14:schemeClr w14:val="tx1"/>
                  </w14:solidFill>
                </w14:textFill>
              </w:rPr>
              <w:t>上的</w:t>
            </w:r>
            <w:r>
              <w:rPr>
                <w:rFonts w:hint="eastAsia" w:ascii="宋体" w:hAnsi="宋体"/>
                <w:color w:val="000000" w:themeColor="text1"/>
                <w:sz w:val="24"/>
                <w:highlight w:val="none"/>
                <w14:textFill>
                  <w14:solidFill>
                    <w14:schemeClr w14:val="tx1"/>
                  </w14:solidFill>
                </w14:textFill>
              </w:rPr>
              <w:t>产品名称：</w:t>
            </w:r>
          </w:p>
          <w:p w14:paraId="3199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注册证编号(全)：</w:t>
            </w:r>
          </w:p>
          <w:p w14:paraId="38EB8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3B45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17" w:type="dxa"/>
            <w:gridSpan w:val="3"/>
            <w:vMerge w:val="continue"/>
            <w:vAlign w:val="center"/>
          </w:tcPr>
          <w:p w14:paraId="389F1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p>
        </w:tc>
        <w:tc>
          <w:tcPr>
            <w:tcW w:w="3129" w:type="dxa"/>
            <w:gridSpan w:val="3"/>
            <w:vAlign w:val="center"/>
          </w:tcPr>
          <w:p w14:paraId="51A80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医疗器械经营许可证</w:t>
            </w:r>
          </w:p>
          <w:p w14:paraId="3B553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29F84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2C12E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产品授权书</w:t>
            </w:r>
          </w:p>
          <w:p w14:paraId="5AD0E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授权单位：</w:t>
            </w:r>
          </w:p>
          <w:p w14:paraId="6D05C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授权期限：</w:t>
            </w:r>
          </w:p>
        </w:tc>
      </w:tr>
      <w:tr w14:paraId="342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17" w:type="dxa"/>
            <w:gridSpan w:val="3"/>
            <w:vAlign w:val="center"/>
          </w:tcPr>
          <w:p w14:paraId="2EAFC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厂家资质审查</w:t>
            </w:r>
          </w:p>
        </w:tc>
        <w:tc>
          <w:tcPr>
            <w:tcW w:w="3129" w:type="dxa"/>
            <w:gridSpan w:val="3"/>
            <w:vAlign w:val="center"/>
          </w:tcPr>
          <w:p w14:paraId="15CE8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31442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6E806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3D6E3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医疗器械生产许可证</w:t>
            </w:r>
          </w:p>
          <w:p w14:paraId="7B377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4E1C0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0E2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6E166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920" w:type="dxa"/>
            <w:gridSpan w:val="6"/>
            <w:vAlign w:val="center"/>
          </w:tcPr>
          <w:p w14:paraId="044D9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47BC6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2DC32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5F0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01E42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其他资料</w:t>
            </w:r>
          </w:p>
        </w:tc>
        <w:tc>
          <w:tcPr>
            <w:tcW w:w="7920" w:type="dxa"/>
            <w:gridSpan w:val="6"/>
            <w:vAlign w:val="center"/>
          </w:tcPr>
          <w:p w14:paraId="2EE27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产品参数：</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产品彩页</w:t>
            </w:r>
            <w:r>
              <w:rPr>
                <w:rFonts w:hint="eastAsia" w:ascii="宋体" w:hAnsi="宋体"/>
                <w:color w:val="000000" w:themeColor="text1"/>
                <w:sz w:val="24"/>
                <w:highlight w:val="none"/>
                <w14:textFill>
                  <w14:solidFill>
                    <w14:schemeClr w14:val="tx1"/>
                  </w14:solidFill>
                </w14:textFill>
              </w:rPr>
              <w:t>：有□ 无□；</w:t>
            </w:r>
          </w:p>
          <w:p w14:paraId="47DEB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用户名单：</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 </w:t>
            </w:r>
            <w:r>
              <w:rPr>
                <w:rFonts w:hint="eastAsia" w:ascii="宋体" w:hAnsi="宋体"/>
                <w:b/>
                <w:color w:val="000000" w:themeColor="text1"/>
                <w:sz w:val="24"/>
                <w:highlight w:val="none"/>
                <w14:textFill>
                  <w14:solidFill>
                    <w14:schemeClr w14:val="tx1"/>
                  </w14:solidFill>
                </w14:textFill>
              </w:rPr>
              <w:t>成交记录：</w:t>
            </w:r>
            <w:r>
              <w:rPr>
                <w:rFonts w:hint="eastAsia" w:ascii="宋体" w:hAnsi="宋体"/>
                <w:color w:val="000000" w:themeColor="text1"/>
                <w:sz w:val="24"/>
                <w:highlight w:val="none"/>
                <w14:textFill>
                  <w14:solidFill>
                    <w14:schemeClr w14:val="tx1"/>
                  </w14:solidFill>
                </w14:textFill>
              </w:rPr>
              <w:t>有□ 无□；</w:t>
            </w:r>
            <w:r>
              <w:rPr>
                <w:rFonts w:hint="default" w:ascii="宋体" w:hAnsi="宋体"/>
                <w:color w:val="000000" w:themeColor="text1"/>
                <w:sz w:val="24"/>
                <w:highlight w:val="none"/>
                <w14:textFill>
                  <w14:solidFill>
                    <w14:schemeClr w14:val="tx1"/>
                  </w14:solidFill>
                </w14:textFill>
              </w:rPr>
              <w:t xml:space="preserve"> </w:t>
            </w:r>
          </w:p>
          <w:p w14:paraId="724C2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厂家质量保证书：</w:t>
            </w:r>
            <w:r>
              <w:rPr>
                <w:rFonts w:hint="eastAsia" w:ascii="宋体" w:hAnsi="宋体"/>
                <w:color w:val="000000" w:themeColor="text1"/>
                <w:sz w:val="24"/>
                <w:highlight w:val="none"/>
                <w14:textFill>
                  <w14:solidFill>
                    <w14:schemeClr w14:val="tx1"/>
                  </w14:solidFill>
                </w14:textFill>
              </w:rPr>
              <w:t xml:space="preserve">有□ 无□；    </w:t>
            </w:r>
            <w:r>
              <w:rPr>
                <w:rFonts w:hint="eastAsia" w:ascii="宋体" w:hAnsi="宋体"/>
                <w:b/>
                <w:color w:val="000000" w:themeColor="text1"/>
                <w:sz w:val="24"/>
                <w:highlight w:val="none"/>
                <w14:textFill>
                  <w14:solidFill>
                    <w14:schemeClr w14:val="tx1"/>
                  </w14:solidFill>
                </w14:textFill>
              </w:rPr>
              <w:t>其他：</w:t>
            </w:r>
            <w:r>
              <w:rPr>
                <w:rFonts w:hint="eastAsia" w:ascii="宋体" w:hAnsi="宋体"/>
                <w:b/>
                <w:color w:val="000000" w:themeColor="text1"/>
                <w:sz w:val="24"/>
                <w:highlight w:val="none"/>
                <w:u w:val="single"/>
                <w14:textFill>
                  <w14:solidFill>
                    <w14:schemeClr w14:val="tx1"/>
                  </w14:solidFill>
                </w14:textFill>
              </w:rPr>
              <w:t xml:space="preserve">                  </w:t>
            </w:r>
          </w:p>
        </w:tc>
      </w:tr>
      <w:tr w14:paraId="7854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7" w:type="dxa"/>
            <w:gridSpan w:val="9"/>
            <w:vAlign w:val="center"/>
          </w:tcPr>
          <w:p w14:paraId="2D2A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收费项目名称+价格</w:t>
            </w:r>
            <w:r>
              <w:rPr>
                <w:rFonts w:hint="default"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同步提供</w:t>
            </w:r>
            <w:r>
              <w:rPr>
                <w:rFonts w:hint="default" w:ascii="宋体" w:hAnsi="宋体"/>
                <w:b/>
                <w:color w:val="000000" w:themeColor="text1"/>
                <w:sz w:val="24"/>
                <w:highlight w:val="none"/>
                <w14:textFill>
                  <w14:solidFill>
                    <w14:schemeClr w14:val="tx1"/>
                  </w14:solidFill>
                </w14:textFill>
              </w:rPr>
              <w:t>依据文件）</w:t>
            </w:r>
          </w:p>
        </w:tc>
      </w:tr>
      <w:tr w14:paraId="1C0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4" w:type="dxa"/>
            <w:vAlign w:val="center"/>
          </w:tcPr>
          <w:p w14:paraId="62D94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序号</w:t>
            </w:r>
          </w:p>
        </w:tc>
        <w:tc>
          <w:tcPr>
            <w:tcW w:w="2541" w:type="dxa"/>
            <w:gridSpan w:val="3"/>
            <w:vAlign w:val="center"/>
          </w:tcPr>
          <w:p w14:paraId="0FB85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耗材、试剂名称</w:t>
            </w:r>
          </w:p>
        </w:tc>
        <w:tc>
          <w:tcPr>
            <w:tcW w:w="1244" w:type="dxa"/>
            <w:vAlign w:val="center"/>
          </w:tcPr>
          <w:p w14:paraId="492EC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规格</w:t>
            </w:r>
          </w:p>
        </w:tc>
        <w:tc>
          <w:tcPr>
            <w:tcW w:w="1176" w:type="dxa"/>
            <w:gridSpan w:val="2"/>
            <w:vAlign w:val="center"/>
          </w:tcPr>
          <w:p w14:paraId="5971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单价</w:t>
            </w:r>
          </w:p>
        </w:tc>
        <w:tc>
          <w:tcPr>
            <w:tcW w:w="4412" w:type="dxa"/>
            <w:gridSpan w:val="2"/>
            <w:vAlign w:val="center"/>
          </w:tcPr>
          <w:p w14:paraId="6EB35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收费情况</w:t>
            </w:r>
          </w:p>
        </w:tc>
      </w:tr>
      <w:tr w14:paraId="79E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4" w:type="dxa"/>
            <w:vAlign w:val="center"/>
          </w:tcPr>
          <w:p w14:paraId="04CF5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2541" w:type="dxa"/>
            <w:gridSpan w:val="3"/>
            <w:vAlign w:val="center"/>
          </w:tcPr>
          <w:p w14:paraId="78B36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244" w:type="dxa"/>
            <w:vAlign w:val="center"/>
          </w:tcPr>
          <w:p w14:paraId="3ACD6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176" w:type="dxa"/>
            <w:gridSpan w:val="2"/>
            <w:vAlign w:val="center"/>
          </w:tcPr>
          <w:p w14:paraId="7EA6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4412" w:type="dxa"/>
            <w:gridSpan w:val="2"/>
            <w:vAlign w:val="center"/>
          </w:tcPr>
          <w:p w14:paraId="28E0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b/>
                <w:color w:val="000000" w:themeColor="text1"/>
                <w:sz w:val="24"/>
                <w:highlight w:val="none"/>
                <w14:textFill>
                  <w14:solidFill>
                    <w14:schemeClr w14:val="tx1"/>
                  </w14:solidFill>
                </w14:textFill>
              </w:rPr>
              <w:t>（请</w:t>
            </w:r>
            <w:r>
              <w:rPr>
                <w:rFonts w:hint="default" w:asciiTheme="minorEastAsia" w:hAnsiTheme="minorEastAsia"/>
                <w:b/>
                <w:color w:val="000000" w:themeColor="text1"/>
                <w:sz w:val="24"/>
                <w:highlight w:val="none"/>
                <w14:textFill>
                  <w14:solidFill>
                    <w14:schemeClr w14:val="tx1"/>
                  </w14:solidFill>
                </w14:textFill>
              </w:rPr>
              <w:t>提供依据</w:t>
            </w:r>
            <w:r>
              <w:rPr>
                <w:rFonts w:hint="eastAsia" w:asciiTheme="minorEastAsia" w:hAnsiTheme="minorEastAsia"/>
                <w:b/>
                <w:color w:val="000000" w:themeColor="text1"/>
                <w:sz w:val="24"/>
                <w:highlight w:val="none"/>
                <w14:textFill>
                  <w14:solidFill>
                    <w14:schemeClr w14:val="tx1"/>
                  </w14:solidFill>
                </w14:textFill>
              </w:rPr>
              <w:t>）</w:t>
            </w:r>
          </w:p>
          <w:p w14:paraId="13479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□耗材不可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color w:val="000000" w:themeColor="text1"/>
                <w:sz w:val="24"/>
                <w:highlight w:val="none"/>
                <w14:textFill>
                  <w14:solidFill>
                    <w14:schemeClr w14:val="tx1"/>
                  </w14:solidFill>
                </w14:textFill>
              </w:rPr>
              <w:t>与</w:t>
            </w:r>
            <w:r>
              <w:rPr>
                <w:rFonts w:hint="default" w:asciiTheme="minorEastAsia" w:hAnsiTheme="minorEastAsia"/>
                <w:color w:val="000000" w:themeColor="text1"/>
                <w:sz w:val="24"/>
                <w:highlight w:val="none"/>
                <w14:textFill>
                  <w14:solidFill>
                    <w14:schemeClr w14:val="tx1"/>
                  </w14:solidFill>
                </w14:textFill>
              </w:rPr>
              <w:t>项目打包收费</w:t>
            </w:r>
          </w:p>
        </w:tc>
      </w:tr>
      <w:tr w14:paraId="6BC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69" w:type="dxa"/>
            <w:gridSpan w:val="2"/>
            <w:vAlign w:val="center"/>
          </w:tcPr>
          <w:p w14:paraId="221EE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供应商确认</w:t>
            </w:r>
          </w:p>
        </w:tc>
        <w:tc>
          <w:tcPr>
            <w:tcW w:w="8468" w:type="dxa"/>
            <w:gridSpan w:val="7"/>
            <w:vAlign w:val="center"/>
          </w:tcPr>
          <w:p w14:paraId="2C87D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承诺提交的资料与上述填写信息真实、有效，如有虚假，本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承担由此引起的一切责任。</w:t>
            </w:r>
          </w:p>
          <w:p w14:paraId="321C1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b/>
                <w:color w:val="000000" w:themeColor="text1"/>
                <w:sz w:val="24"/>
                <w:highlight w:val="none"/>
                <w14:textFill>
                  <w14:solidFill>
                    <w14:schemeClr w14:val="tx1"/>
                  </w14:solidFill>
                </w14:textFill>
              </w:rPr>
            </w:pPr>
          </w:p>
          <w:p w14:paraId="70E81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签名确认：</w:t>
            </w:r>
          </w:p>
          <w:p w14:paraId="7440A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名称（</w:t>
            </w:r>
            <w:r>
              <w:rPr>
                <w:rFonts w:hint="eastAsia"/>
                <w:b/>
                <w:color w:val="000000" w:themeColor="text1"/>
                <w:sz w:val="24"/>
                <w:highlight w:val="none"/>
                <w:lang w:val="en-US" w:eastAsia="zh-CN"/>
                <w14:textFill>
                  <w14:solidFill>
                    <w14:schemeClr w14:val="tx1"/>
                  </w14:solidFill>
                </w14:textFill>
              </w:rPr>
              <w:t>加盖</w:t>
            </w:r>
            <w:r>
              <w:rPr>
                <w:rFonts w:hint="eastAsia" w:ascii="宋体" w:hAnsi="宋体"/>
                <w:b/>
                <w:color w:val="000000" w:themeColor="text1"/>
                <w:sz w:val="24"/>
                <w:highlight w:val="none"/>
                <w14:textFill>
                  <w14:solidFill>
                    <w14:schemeClr w14:val="tx1"/>
                  </w14:solidFill>
                </w14:textFill>
              </w:rPr>
              <w:t>公章）：</w:t>
            </w:r>
          </w:p>
          <w:p w14:paraId="2F79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年     月     日</w:t>
            </w:r>
          </w:p>
        </w:tc>
      </w:tr>
    </w:tbl>
    <w:p w14:paraId="3391F15E">
      <w:pPr>
        <w:spacing w:beforeLines="50" w:afterLines="50"/>
        <w:ind w:left="0" w:firstLine="640"/>
        <w:rPr>
          <w:rFonts w:hint="eastAsia" w:ascii="仿宋_GB2312" w:eastAsia="仿宋_GB2312" w:cs="宋体"/>
          <w:sz w:val="32"/>
          <w:szCs w:val="32"/>
          <w:highlight w:val="none"/>
        </w:rPr>
        <w:sectPr>
          <w:pgSz w:w="11906" w:h="16838"/>
          <w:pgMar w:top="1440" w:right="1418" w:bottom="1440" w:left="1418" w:header="851" w:footer="992" w:gutter="0"/>
          <w:cols w:space="720" w:num="1"/>
          <w:docGrid w:type="lines" w:linePitch="326" w:charSpace="0"/>
        </w:sectPr>
      </w:pPr>
    </w:p>
    <w:p w14:paraId="796AE9E1">
      <w:pPr>
        <w:pStyle w:val="3"/>
        <w:ind w:left="0" w:firstLine="562"/>
        <w:rPr>
          <w:sz w:val="28"/>
          <w:szCs w:val="28"/>
          <w:highlight w:val="none"/>
        </w:rPr>
      </w:pPr>
      <w:bookmarkStart w:id="17" w:name="_Toc109889666"/>
      <w:bookmarkStart w:id="18" w:name="_Toc128037694"/>
      <w:bookmarkStart w:id="19" w:name="_Toc13816"/>
      <w:bookmarkStart w:id="20" w:name="_Toc31367"/>
      <w:r>
        <w:rPr>
          <w:rFonts w:hint="eastAsia"/>
          <w:sz w:val="28"/>
          <w:szCs w:val="28"/>
          <w:highlight w:val="none"/>
        </w:rPr>
        <w:t>材料</w:t>
      </w:r>
      <w:r>
        <w:rPr>
          <w:rFonts w:hint="eastAsia"/>
          <w:sz w:val="28"/>
          <w:szCs w:val="28"/>
          <w:highlight w:val="none"/>
          <w:lang w:val="en-US" w:eastAsia="zh-CN"/>
        </w:rPr>
        <w:t>6</w:t>
      </w:r>
      <w:r>
        <w:rPr>
          <w:rFonts w:hint="eastAsia"/>
          <w:sz w:val="28"/>
          <w:szCs w:val="28"/>
          <w:highlight w:val="none"/>
        </w:rPr>
        <w:t>：报名企业资质</w:t>
      </w:r>
      <w:bookmarkEnd w:id="17"/>
      <w:bookmarkEnd w:id="18"/>
      <w:bookmarkEnd w:id="19"/>
      <w:bookmarkEnd w:id="20"/>
    </w:p>
    <w:p w14:paraId="1D1255AC">
      <w:pPr>
        <w:autoSpaceDE w:val="0"/>
        <w:autoSpaceDN w:val="0"/>
        <w:adjustRightInd w:val="0"/>
        <w:spacing w:line="560" w:lineRule="exact"/>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.《营业执照》复印件（加盖公章、原件备查）；</w:t>
      </w:r>
    </w:p>
    <w:p w14:paraId="1C085D7A">
      <w:pPr>
        <w:ind w:left="0" w:firstLine="64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br w:type="page"/>
      </w:r>
    </w:p>
    <w:p w14:paraId="6A81BB78">
      <w:pPr>
        <w:pStyle w:val="3"/>
        <w:ind w:left="0" w:firstLine="562"/>
        <w:rPr>
          <w:sz w:val="28"/>
          <w:szCs w:val="28"/>
          <w:highlight w:val="none"/>
        </w:rPr>
      </w:pPr>
      <w:bookmarkStart w:id="21" w:name="_Toc109889667"/>
      <w:bookmarkStart w:id="22" w:name="_Toc128037695"/>
      <w:bookmarkStart w:id="23" w:name="_Toc5497"/>
      <w:bookmarkStart w:id="24" w:name="_Toc15845"/>
      <w:r>
        <w:rPr>
          <w:rFonts w:hint="eastAsia"/>
          <w:sz w:val="28"/>
          <w:szCs w:val="28"/>
          <w:highlight w:val="none"/>
        </w:rPr>
        <w:t>材料</w:t>
      </w:r>
      <w:r>
        <w:rPr>
          <w:rFonts w:hint="eastAsia"/>
          <w:sz w:val="28"/>
          <w:szCs w:val="28"/>
          <w:highlight w:val="none"/>
          <w:lang w:val="en-US" w:eastAsia="zh-CN"/>
        </w:rPr>
        <w:t>7</w:t>
      </w:r>
      <w:r>
        <w:rPr>
          <w:rFonts w:hint="eastAsia"/>
          <w:sz w:val="28"/>
          <w:szCs w:val="28"/>
          <w:highlight w:val="none"/>
        </w:rPr>
        <w:t>：法定代表人证明书/法定代表人授权书</w:t>
      </w:r>
      <w:bookmarkEnd w:id="21"/>
      <w:bookmarkEnd w:id="22"/>
      <w:bookmarkEnd w:id="23"/>
      <w:bookmarkEnd w:id="24"/>
    </w:p>
    <w:p w14:paraId="05B36C48">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法定代表人证明书原件、身份证正反面复印件（加盖公章）；</w:t>
      </w:r>
    </w:p>
    <w:p w14:paraId="4B2DA11A">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法定代表人授权书</w:t>
      </w:r>
    </w:p>
    <w:p w14:paraId="0E0672F1">
      <w:pPr>
        <w:tabs>
          <w:tab w:val="left" w:pos="4860"/>
          <w:tab w:val="left" w:pos="5400"/>
          <w:tab w:val="left" w:pos="5580"/>
        </w:tabs>
        <w:ind w:left="0" w:firstLine="560"/>
        <w:rPr>
          <w:rFonts w:ascii="仿宋_GB2312" w:hAnsi="仿宋" w:eastAsia="仿宋_GB2312"/>
          <w:bCs/>
          <w:sz w:val="28"/>
          <w:szCs w:val="28"/>
          <w:highlight w:val="none"/>
        </w:rPr>
      </w:pPr>
    </w:p>
    <w:p w14:paraId="61AE1934">
      <w:pPr>
        <w:spacing w:line="480" w:lineRule="exact"/>
        <w:ind w:left="0"/>
        <w:jc w:val="center"/>
        <w:rPr>
          <w:b/>
          <w:szCs w:val="21"/>
          <w:highlight w:val="none"/>
        </w:rPr>
      </w:pPr>
      <w:r>
        <w:rPr>
          <w:rFonts w:hint="eastAsia"/>
          <w:b/>
          <w:sz w:val="28"/>
          <w:szCs w:val="28"/>
          <w:highlight w:val="none"/>
        </w:rPr>
        <w:t>法定代表人/负责人资格证明书</w:t>
      </w:r>
    </w:p>
    <w:p w14:paraId="42630051">
      <w:pPr>
        <w:spacing w:line="480" w:lineRule="exact"/>
        <w:ind w:left="0" w:firstLine="482"/>
        <w:rPr>
          <w:szCs w:val="21"/>
          <w:highlight w:val="none"/>
        </w:rPr>
      </w:pPr>
    </w:p>
    <w:p w14:paraId="29913D9D">
      <w:pPr>
        <w:spacing w:line="480" w:lineRule="exact"/>
        <w:ind w:left="0" w:firstLine="482"/>
        <w:rPr>
          <w:szCs w:val="21"/>
          <w:highlight w:val="none"/>
        </w:rPr>
      </w:pPr>
      <w:r>
        <w:rPr>
          <w:rFonts w:hint="eastAsia"/>
          <w:szCs w:val="21"/>
          <w:highlight w:val="none"/>
        </w:rPr>
        <w:t>致（</w:t>
      </w:r>
      <w:r>
        <w:rPr>
          <w:rFonts w:hint="eastAsia"/>
          <w:szCs w:val="21"/>
          <w:highlight w:val="none"/>
          <w:u w:val="single"/>
        </w:rPr>
        <w:t>遴选机构</w:t>
      </w:r>
      <w:r>
        <w:rPr>
          <w:rFonts w:hint="eastAsia"/>
          <w:szCs w:val="21"/>
          <w:highlight w:val="none"/>
        </w:rPr>
        <w:t>）：</w:t>
      </w:r>
    </w:p>
    <w:p w14:paraId="6FB7D1AC">
      <w:pPr>
        <w:spacing w:line="480" w:lineRule="exact"/>
        <w:ind w:left="0" w:firstLine="482"/>
        <w:rPr>
          <w:szCs w:val="21"/>
          <w:highlight w:val="none"/>
        </w:rPr>
      </w:pPr>
    </w:p>
    <w:p w14:paraId="51E8F6D7">
      <w:pPr>
        <w:ind w:left="0"/>
        <w:rPr>
          <w:szCs w:val="21"/>
          <w:highlight w:val="none"/>
        </w:rPr>
      </w:pPr>
      <w:r>
        <w:rPr>
          <w:rFonts w:hint="eastAsia"/>
          <w:b/>
          <w:szCs w:val="21"/>
          <w:highlight w:val="none"/>
        </w:rPr>
        <w:t>单位名称（盖公章）</w:t>
      </w:r>
      <w:r>
        <w:rPr>
          <w:rFonts w:hint="eastAsia"/>
          <w:szCs w:val="21"/>
          <w:highlight w:val="none"/>
        </w:rPr>
        <w:t>：</w:t>
      </w:r>
      <w:r>
        <w:rPr>
          <w:rFonts w:hint="eastAsia"/>
          <w:szCs w:val="21"/>
          <w:highlight w:val="none"/>
          <w:u w:val="single"/>
        </w:rPr>
        <w:t xml:space="preserve">                                 </w:t>
      </w:r>
      <w:r>
        <w:rPr>
          <w:rFonts w:hint="eastAsia"/>
          <w:szCs w:val="21"/>
          <w:highlight w:val="none"/>
        </w:rPr>
        <w:t xml:space="preserve">                                           </w:t>
      </w:r>
    </w:p>
    <w:p w14:paraId="3819B339">
      <w:pPr>
        <w:ind w:left="0" w:firstLine="482"/>
        <w:rPr>
          <w:szCs w:val="21"/>
          <w:highlight w:val="none"/>
        </w:rPr>
      </w:pPr>
      <w:r>
        <w:rPr>
          <w:rFonts w:hint="eastAsia"/>
          <w:szCs w:val="21"/>
          <w:highlight w:val="none"/>
        </w:rPr>
        <w:t>地    址：</w:t>
      </w:r>
      <w:r>
        <w:rPr>
          <w:rFonts w:hint="eastAsia"/>
          <w:szCs w:val="21"/>
          <w:highlight w:val="none"/>
          <w:u w:val="single"/>
        </w:rPr>
        <w:t xml:space="preserve">                                 </w:t>
      </w:r>
      <w:r>
        <w:rPr>
          <w:rFonts w:hint="eastAsia"/>
          <w:szCs w:val="21"/>
          <w:highlight w:val="none"/>
        </w:rPr>
        <w:t xml:space="preserve">                                                           </w:t>
      </w:r>
    </w:p>
    <w:p w14:paraId="0F46481A">
      <w:pPr>
        <w:ind w:left="0" w:firstLine="482"/>
        <w:rPr>
          <w:szCs w:val="21"/>
          <w:highlight w:val="none"/>
        </w:rPr>
      </w:pPr>
      <w:r>
        <w:rPr>
          <w:rFonts w:hint="eastAsia"/>
          <w:szCs w:val="21"/>
          <w:highlight w:val="none"/>
        </w:rPr>
        <w:t>姓    名：</w:t>
      </w:r>
      <w:r>
        <w:rPr>
          <w:rFonts w:hint="eastAsia"/>
          <w:szCs w:val="21"/>
          <w:highlight w:val="none"/>
          <w:u w:val="single"/>
        </w:rPr>
        <w:t xml:space="preserve">                  </w:t>
      </w:r>
      <w:r>
        <w:rPr>
          <w:rFonts w:hint="eastAsia"/>
          <w:szCs w:val="21"/>
          <w:highlight w:val="none"/>
        </w:rPr>
        <w:t xml:space="preserve">    性别：</w:t>
      </w:r>
      <w:r>
        <w:rPr>
          <w:rFonts w:hint="eastAsia"/>
          <w:szCs w:val="21"/>
          <w:highlight w:val="none"/>
          <w:u w:val="single"/>
        </w:rPr>
        <w:t xml:space="preserve">     </w:t>
      </w:r>
      <w:r>
        <w:rPr>
          <w:rFonts w:hint="eastAsia"/>
          <w:szCs w:val="21"/>
          <w:highlight w:val="none"/>
        </w:rPr>
        <w:t xml:space="preserve">   年龄：</w:t>
      </w:r>
      <w:r>
        <w:rPr>
          <w:rFonts w:hint="eastAsia"/>
          <w:szCs w:val="21"/>
          <w:highlight w:val="none"/>
          <w:u w:val="single"/>
        </w:rPr>
        <w:t xml:space="preserve">         </w:t>
      </w:r>
      <w:r>
        <w:rPr>
          <w:rFonts w:hint="eastAsia"/>
          <w:szCs w:val="21"/>
          <w:highlight w:val="none"/>
        </w:rPr>
        <w:t xml:space="preserve">      </w:t>
      </w:r>
    </w:p>
    <w:p w14:paraId="030E0B36">
      <w:pPr>
        <w:ind w:left="0" w:firstLine="482"/>
        <w:rPr>
          <w:szCs w:val="21"/>
          <w:highlight w:val="none"/>
        </w:rPr>
      </w:pPr>
      <w:r>
        <w:rPr>
          <w:rFonts w:hint="eastAsia"/>
          <w:szCs w:val="21"/>
          <w:highlight w:val="none"/>
        </w:rPr>
        <w:t>身份证号码：</w:t>
      </w:r>
      <w:r>
        <w:rPr>
          <w:rFonts w:hint="eastAsia"/>
          <w:szCs w:val="21"/>
          <w:highlight w:val="none"/>
          <w:u w:val="single"/>
        </w:rPr>
        <w:t xml:space="preserve">                               </w:t>
      </w:r>
      <w:r>
        <w:rPr>
          <w:rFonts w:hint="eastAsia"/>
          <w:szCs w:val="21"/>
          <w:highlight w:val="none"/>
        </w:rPr>
        <w:t xml:space="preserve">   职务：</w:t>
      </w:r>
      <w:r>
        <w:rPr>
          <w:rFonts w:hint="eastAsia"/>
          <w:szCs w:val="21"/>
          <w:highlight w:val="none"/>
          <w:u w:val="single"/>
        </w:rPr>
        <w:t xml:space="preserve">         </w:t>
      </w:r>
      <w:r>
        <w:rPr>
          <w:rFonts w:hint="eastAsia"/>
          <w:szCs w:val="21"/>
          <w:highlight w:val="none"/>
        </w:rPr>
        <w:t xml:space="preserve">          </w:t>
      </w:r>
    </w:p>
    <w:p w14:paraId="227FD7FC">
      <w:pPr>
        <w:ind w:left="0" w:firstLine="480" w:firstLineChars="200"/>
        <w:rPr>
          <w:szCs w:val="21"/>
          <w:highlight w:val="none"/>
        </w:rPr>
      </w:pPr>
      <w:r>
        <w:rPr>
          <w:rFonts w:hint="eastAsia"/>
          <w:szCs w:val="21"/>
          <w:highlight w:val="none"/>
        </w:rPr>
        <w:t>我系</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 xml:space="preserve">名称）        </w:t>
      </w:r>
      <w:r>
        <w:rPr>
          <w:rFonts w:hint="eastAsia"/>
          <w:szCs w:val="21"/>
          <w:highlight w:val="none"/>
        </w:rPr>
        <w:t>的法定代表人。本证明书用于</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名称）</w:t>
      </w:r>
      <w:r>
        <w:rPr>
          <w:rFonts w:hint="eastAsia"/>
          <w:szCs w:val="21"/>
          <w:highlight w:val="none"/>
        </w:rPr>
        <w:t>签署</w:t>
      </w:r>
      <w:r>
        <w:rPr>
          <w:rFonts w:hint="eastAsia"/>
          <w:b/>
          <w:szCs w:val="21"/>
          <w:highlight w:val="none"/>
          <w:u w:val="single"/>
        </w:rPr>
        <w:t xml:space="preserve"> （项目名称）、（项目编号）</w:t>
      </w:r>
      <w:r>
        <w:rPr>
          <w:rFonts w:hint="eastAsia"/>
          <w:szCs w:val="21"/>
          <w:highlight w:val="none"/>
        </w:rPr>
        <w:t>项目的</w:t>
      </w:r>
      <w:r>
        <w:rPr>
          <w:rFonts w:hint="eastAsia"/>
          <w:szCs w:val="21"/>
          <w:highlight w:val="none"/>
          <w:lang w:val="en-US" w:eastAsia="zh-CN"/>
        </w:rPr>
        <w:t>遴选</w:t>
      </w:r>
      <w:r>
        <w:rPr>
          <w:rFonts w:hint="eastAsia"/>
          <w:szCs w:val="21"/>
          <w:highlight w:val="none"/>
          <w:lang w:eastAsia="zh-CN"/>
        </w:rPr>
        <w:t>响应</w:t>
      </w:r>
      <w:r>
        <w:rPr>
          <w:rFonts w:hint="eastAsia"/>
          <w:szCs w:val="21"/>
          <w:highlight w:val="none"/>
        </w:rPr>
        <w:t>文件、进行合同</w:t>
      </w:r>
      <w:r>
        <w:rPr>
          <w:rFonts w:hint="eastAsia"/>
          <w:szCs w:val="21"/>
          <w:highlight w:val="none"/>
          <w:lang w:eastAsia="zh-CN"/>
        </w:rPr>
        <w:t>响应</w:t>
      </w:r>
      <w:r>
        <w:rPr>
          <w:rFonts w:hint="eastAsia"/>
          <w:szCs w:val="21"/>
          <w:highlight w:val="none"/>
        </w:rPr>
        <w:t>、签署合同和处理与之有关的一切事务。</w:t>
      </w:r>
    </w:p>
    <w:p w14:paraId="0E7711C9">
      <w:pPr>
        <w:ind w:left="0" w:firstLine="480" w:firstLineChars="200"/>
        <w:rPr>
          <w:szCs w:val="21"/>
          <w:highlight w:val="none"/>
        </w:rPr>
      </w:pPr>
      <w:r>
        <w:rPr>
          <w:rFonts w:hint="eastAsia"/>
          <w:szCs w:val="21"/>
          <w:highlight w:val="none"/>
        </w:rPr>
        <w:t>特此证明。</w:t>
      </w:r>
    </w:p>
    <w:p w14:paraId="52A9A979">
      <w:pPr>
        <w:spacing w:line="440" w:lineRule="exact"/>
        <w:ind w:left="0" w:leftChars="0" w:firstLine="480" w:firstLineChars="200"/>
        <w:rPr>
          <w:szCs w:val="21"/>
          <w:highlight w:val="none"/>
        </w:rPr>
      </w:pPr>
      <w:r>
        <w:rPr>
          <w:rFonts w:hint="eastAsia"/>
          <w:szCs w:val="21"/>
          <w:highlight w:val="none"/>
          <w:lang w:val="en-US" w:eastAsia="zh-CN"/>
        </w:rPr>
        <w:t>签名：</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lang w:val="en-US" w:eastAsia="zh-CN"/>
        </w:rPr>
        <w:t xml:space="preserve">                          </w:t>
      </w:r>
      <w:r>
        <w:rPr>
          <w:rFonts w:hint="eastAsia"/>
          <w:szCs w:val="21"/>
          <w:highlight w:val="none"/>
        </w:rPr>
        <w:t>日 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68BC4A81">
      <w:pPr>
        <w:spacing w:line="440" w:lineRule="exact"/>
        <w:ind w:left="0" w:firstLine="482"/>
        <w:rPr>
          <w:rFonts w:hint="eastAsia"/>
          <w:szCs w:val="21"/>
          <w:highlight w:val="none"/>
        </w:rPr>
      </w:pPr>
    </w:p>
    <w:p w14:paraId="161C305C">
      <w:pPr>
        <w:spacing w:line="440" w:lineRule="exact"/>
        <w:ind w:left="0" w:firstLine="482"/>
        <w:rPr>
          <w:szCs w:val="21"/>
          <w:highlight w:val="none"/>
        </w:rPr>
      </w:pPr>
      <w:r>
        <w:rPr>
          <w:rFonts w:hint="eastAsia"/>
          <w:szCs w:val="21"/>
          <w:highlight w:val="none"/>
        </w:rPr>
        <w:t>说明：1.法定代表人为企业事业单位、国家机关、社会团体的主要行政负责人。</w:t>
      </w:r>
    </w:p>
    <w:p w14:paraId="3BBDE581">
      <w:pPr>
        <w:spacing w:line="440" w:lineRule="exact"/>
        <w:ind w:left="0" w:firstLine="482"/>
        <w:rPr>
          <w:szCs w:val="21"/>
          <w:highlight w:val="none"/>
        </w:rPr>
      </w:pPr>
      <w:r>
        <w:rPr>
          <w:rFonts w:hint="eastAsia"/>
          <w:szCs w:val="21"/>
          <w:highlight w:val="none"/>
        </w:rPr>
        <w:t xml:space="preserve">      2.内容必须填写真实、清楚、涂改无效，不得转让、买卖。</w:t>
      </w:r>
    </w:p>
    <w:p w14:paraId="0783547A">
      <w:pPr>
        <w:spacing w:line="440" w:lineRule="exact"/>
        <w:ind w:left="0" w:firstLine="482"/>
        <w:rPr>
          <w:szCs w:val="21"/>
          <w:highlight w:val="none"/>
        </w:rPr>
      </w:pPr>
    </w:p>
    <w:p w14:paraId="7DA106A1">
      <w:pPr>
        <w:spacing w:line="440" w:lineRule="exact"/>
        <w:ind w:left="0" w:firstLine="840" w:firstLineChars="300"/>
        <w:rPr>
          <w:szCs w:val="21"/>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8890"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v:textbox>
              </v:shape>
            </w:pict>
          </mc:Fallback>
        </mc:AlternateContent>
      </w:r>
      <w:r>
        <w:rPr>
          <w:szCs w:val="21"/>
          <w:highlight w:val="none"/>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v:textbox>
              </v:shape>
            </w:pict>
          </mc:Fallback>
        </mc:AlternateContent>
      </w:r>
    </w:p>
    <w:p w14:paraId="7513456E">
      <w:pPr>
        <w:spacing w:line="440" w:lineRule="exact"/>
        <w:ind w:left="0" w:firstLine="720" w:firstLineChars="300"/>
        <w:rPr>
          <w:szCs w:val="21"/>
          <w:highlight w:val="none"/>
        </w:rPr>
      </w:pPr>
    </w:p>
    <w:p w14:paraId="1313E13D">
      <w:pPr>
        <w:ind w:left="0" w:firstLine="482"/>
        <w:rPr>
          <w:szCs w:val="21"/>
          <w:highlight w:val="none"/>
        </w:rPr>
      </w:pPr>
    </w:p>
    <w:p w14:paraId="33C87340">
      <w:pPr>
        <w:tabs>
          <w:tab w:val="left" w:pos="4860"/>
          <w:tab w:val="left" w:pos="5400"/>
          <w:tab w:val="left" w:pos="5580"/>
        </w:tabs>
        <w:ind w:left="0" w:firstLine="560"/>
        <w:rPr>
          <w:rFonts w:ascii="仿宋_GB2312" w:hAnsi="仿宋" w:eastAsia="仿宋_GB2312"/>
          <w:bCs/>
          <w:sz w:val="28"/>
          <w:szCs w:val="28"/>
          <w:highlight w:val="none"/>
        </w:rPr>
        <w:sectPr>
          <w:pgSz w:w="11906" w:h="16838"/>
          <w:pgMar w:top="1440" w:right="1418" w:bottom="1440" w:left="1418" w:header="851" w:footer="992" w:gutter="0"/>
          <w:cols w:space="720" w:num="1"/>
          <w:docGrid w:type="lines" w:linePitch="326" w:charSpace="0"/>
        </w:sectPr>
      </w:pPr>
    </w:p>
    <w:p w14:paraId="019814D4">
      <w:pPr>
        <w:spacing w:line="480" w:lineRule="exact"/>
        <w:ind w:lef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14:paraId="7DF45E38">
      <w:pPr>
        <w:spacing w:line="480" w:lineRule="exact"/>
        <w:ind w:left="0" w:firstLine="480"/>
        <w:jc w:val="center"/>
        <w:rPr>
          <w:b/>
          <w:szCs w:val="21"/>
          <w:highlight w:val="none"/>
        </w:rPr>
      </w:pPr>
    </w:p>
    <w:p w14:paraId="20B9A65B">
      <w:pPr>
        <w:snapToGrid w:val="0"/>
        <w:ind w:left="0" w:firstLine="480"/>
        <w:rPr>
          <w:rFonts w:ascii="仿宋_GB2312" w:hAnsi="仿宋" w:eastAsia="仿宋_GB2312"/>
          <w:highlight w:val="none"/>
        </w:rPr>
      </w:pPr>
      <w:r>
        <w:rPr>
          <w:rFonts w:hint="eastAsia" w:ascii="仿宋_GB2312" w:hAnsi="仿宋" w:eastAsia="仿宋_GB2312"/>
          <w:highlight w:val="none"/>
        </w:rPr>
        <w:t>本授权书声明：注册于（公司地址）的_____________________________（公司名称）的（法定代表人姓名）代表本公司授权（被授权人姓名、身份证号码）为本公司的唯一合法代理人，就本公司参与的医用耗材（详见报名产品表）在</w:t>
      </w:r>
      <w:r>
        <w:rPr>
          <w:rFonts w:hint="eastAsia" w:ascii="仿宋_GB2312" w:hAnsi="仿宋" w:eastAsia="仿宋_GB2312"/>
          <w:highlight w:val="none"/>
          <w:lang w:val="en-US" w:eastAsia="zh-CN"/>
        </w:rPr>
        <w:t>深圳市福田区第二人民医院</w:t>
      </w:r>
      <w:r>
        <w:rPr>
          <w:rFonts w:hint="eastAsia" w:ascii="仿宋_GB2312" w:hAnsi="仿宋" w:eastAsia="仿宋_GB2312"/>
          <w:highlight w:val="none"/>
        </w:rPr>
        <w:t>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08F6BFDA">
      <w:pPr>
        <w:snapToGrid w:val="0"/>
        <w:ind w:left="0" w:firstLine="600" w:firstLineChars="250"/>
        <w:rPr>
          <w:rFonts w:ascii="仿宋_GB2312" w:hAnsi="仿宋" w:eastAsia="仿宋_GB2312"/>
          <w:highlight w:val="none"/>
        </w:rPr>
      </w:pPr>
      <w:r>
        <w:rPr>
          <w:rFonts w:hint="eastAsia" w:ascii="仿宋_GB2312" w:hAnsi="仿宋" w:eastAsia="仿宋_GB2312"/>
          <w:highlight w:val="none"/>
        </w:rPr>
        <w:t>本授权书于  年 月 日签字生效，特此声明。</w:t>
      </w:r>
    </w:p>
    <w:p w14:paraId="0A6DADB6">
      <w:pPr>
        <w:ind w:left="0" w:firstLine="616" w:firstLineChars="257"/>
        <w:rPr>
          <w:rFonts w:ascii="仿宋_GB2312" w:hAnsi="仿宋" w:eastAsia="仿宋_GB2312"/>
          <w:highlight w:val="none"/>
        </w:rPr>
      </w:pPr>
      <w:r>
        <w:rPr>
          <w:rFonts w:hint="eastAsia" w:ascii="仿宋_GB2312" w:hAnsi="仿宋" w:eastAsia="仿宋_GB2312"/>
          <w:highlight w:val="none"/>
        </w:rPr>
        <w:t>授权期限为：   年  月起至本次采购期结束。授权期限内无特殊情况不得变更合法代理人（被授权人）。</w:t>
      </w:r>
    </w:p>
    <w:p w14:paraId="12CC7E1B">
      <w:pPr>
        <w:snapToGrid w:val="0"/>
        <w:ind w:left="0" w:firstLine="480" w:firstLineChars="200"/>
        <w:rPr>
          <w:rFonts w:ascii="仿宋_GB2312" w:hAnsi="仿宋" w:eastAsia="仿宋_GB2312"/>
          <w:highlight w:val="none"/>
        </w:rPr>
      </w:pPr>
      <w:r>
        <w:rPr>
          <w:rFonts w:hint="eastAsia" w:ascii="仿宋_GB2312" w:hAnsi="仿宋" w:eastAsia="仿宋_GB2312"/>
          <w:highlight w:val="none"/>
        </w:rPr>
        <w:t>法定代表人签字或盖章：</w:t>
      </w:r>
    </w:p>
    <w:p w14:paraId="66062702">
      <w:pPr>
        <w:snapToGrid w:val="0"/>
        <w:ind w:left="0" w:firstLine="480" w:firstLineChars="200"/>
        <w:rPr>
          <w:rFonts w:ascii="仿宋_GB2312" w:hAnsi="仿宋" w:eastAsia="仿宋_GB2312"/>
          <w:highlight w:val="none"/>
        </w:rPr>
      </w:pPr>
      <w:r>
        <w:rPr>
          <w:rFonts w:hint="eastAsia" w:ascii="仿宋_GB2312" w:hAnsi="仿宋" w:eastAsia="仿宋_GB2312"/>
          <w:highlight w:val="none"/>
        </w:rPr>
        <w:t>被授权人签字：            联系电话</w:t>
      </w:r>
    </w:p>
    <w:p w14:paraId="683E5B93">
      <w:pPr>
        <w:snapToGrid w:val="0"/>
        <w:ind w:left="0" w:firstLine="560" w:firstLineChars="200"/>
        <w:rPr>
          <w:rFonts w:ascii="仿宋_GB2312" w:hAnsi="仿宋" w:eastAsia="仿宋_GB2312"/>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2896870</wp:posOffset>
                </wp:positionH>
                <wp:positionV relativeFrom="paragraph">
                  <wp:posOffset>167640</wp:posOffset>
                </wp:positionV>
                <wp:extent cx="2809240" cy="1763395"/>
                <wp:effectExtent l="4445" t="4445" r="5715"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8.1pt;margin-top:13.2pt;height:138.85pt;width:221.2pt;z-index:251660288;mso-width-relative:page;mso-height-relative:page;" fillcolor="#FFFFFF" filled="t" stroked="t" coordsize="21600,21600" o:gfxdata="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1pym/ZAAAACgEAAA8AAAAAAAAAAQAgAAAAIgAAAGRycy9kb3ducmV2LnhtbFBLAQIUABQAAAAI&#10;AIdO4kCzCIB+XgIAAK8EAAAOAAAAAAAAAAEAIAAAACgBAABkcnMvZTJvRG9jLnhtbFBLBQYAAAAA&#10;BgAGAFkBAAD4BQAAAAA=&#10;">
                <v:fill on="t" focussize="0,0"/>
                <v:stroke color="#000000" miterlimit="8" joinstyle="miter"/>
                <v:imagedata o:title=""/>
                <o:lock v:ext="edit" aspectratio="f"/>
                <v:textbo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v:textbox>
              </v:shape>
            </w:pict>
          </mc:Fallback>
        </mc:AlternateContent>
      </w:r>
    </w:p>
    <w:p w14:paraId="6FBBCC23">
      <w:pPr>
        <w:snapToGrid w:val="0"/>
        <w:ind w:left="0" w:firstLine="560" w:firstLineChars="200"/>
        <w:rPr>
          <w:rFonts w:ascii="仿宋_GB2312" w:hAnsi="仿宋" w:eastAsia="仿宋_GB2312"/>
          <w:sz w:val="28"/>
          <w:szCs w:val="28"/>
          <w:highlight w:val="none"/>
        </w:rPr>
      </w:pPr>
    </w:p>
    <w:p w14:paraId="204FEB89">
      <w:pPr>
        <w:snapToGrid w:val="0"/>
        <w:ind w:left="0" w:firstLine="560"/>
        <w:jc w:val="center"/>
        <w:rPr>
          <w:rFonts w:ascii="仿宋_GB2312" w:hAnsi="仿宋" w:eastAsia="仿宋_GB2312"/>
          <w:sz w:val="28"/>
          <w:szCs w:val="28"/>
          <w:highlight w:val="none"/>
        </w:rPr>
      </w:pPr>
    </w:p>
    <w:p w14:paraId="5E35D983">
      <w:pPr>
        <w:snapToGrid w:val="0"/>
        <w:ind w:left="0"/>
        <w:rPr>
          <w:rFonts w:ascii="仿宋_GB2312" w:hAnsi="仿宋" w:eastAsia="仿宋_GB2312"/>
          <w:sz w:val="28"/>
          <w:szCs w:val="28"/>
          <w:highlight w:val="none"/>
        </w:rPr>
      </w:pPr>
    </w:p>
    <w:p w14:paraId="11750501">
      <w:pPr>
        <w:snapToGrid w:val="0"/>
        <w:ind w:left="0" w:firstLine="560"/>
        <w:jc w:val="center"/>
        <w:rPr>
          <w:rFonts w:ascii="仿宋_GB2312" w:hAnsi="仿宋" w:eastAsia="仿宋_GB2312"/>
          <w:sz w:val="28"/>
          <w:szCs w:val="28"/>
          <w:highlight w:val="none"/>
        </w:rPr>
      </w:pPr>
    </w:p>
    <w:p w14:paraId="4A0574F9">
      <w:pPr>
        <w:wordWrap w:val="0"/>
        <w:snapToGrid w:val="0"/>
        <w:ind w:left="0" w:firstLine="482"/>
        <w:jc w:val="right"/>
        <w:rPr>
          <w:rFonts w:hint="eastAsia"/>
          <w:highlight w:val="none"/>
        </w:rPr>
      </w:pPr>
    </w:p>
    <w:p w14:paraId="723E0879">
      <w:pPr>
        <w:wordWrap w:val="0"/>
        <w:snapToGrid w:val="0"/>
        <w:ind w:left="0" w:firstLine="482"/>
        <w:jc w:val="right"/>
        <w:rPr>
          <w:rFonts w:hint="eastAsia"/>
          <w:highlight w:val="none"/>
        </w:rPr>
      </w:pPr>
    </w:p>
    <w:p w14:paraId="6E696350">
      <w:pPr>
        <w:wordWrap w:val="0"/>
        <w:snapToGrid w:val="0"/>
        <w:ind w:left="0" w:firstLine="482"/>
        <w:jc w:val="right"/>
        <w:rPr>
          <w:highlight w:val="none"/>
        </w:rPr>
      </w:pPr>
      <w:r>
        <w:rPr>
          <w:rFonts w:hint="eastAsia"/>
          <w:highlight w:val="none"/>
        </w:rPr>
        <w:t>单位名称</w:t>
      </w:r>
      <w:r>
        <w:rPr>
          <w:highlight w:val="none"/>
        </w:rPr>
        <w:t>（</w:t>
      </w:r>
      <w:r>
        <w:rPr>
          <w:rFonts w:hint="eastAsia"/>
          <w:highlight w:val="none"/>
          <w:lang w:val="en-US" w:eastAsia="zh-CN"/>
        </w:rPr>
        <w:t>加</w:t>
      </w:r>
      <w:r>
        <w:rPr>
          <w:highlight w:val="none"/>
        </w:rPr>
        <w:t>盖</w:t>
      </w:r>
      <w:r>
        <w:rPr>
          <w:rFonts w:hint="eastAsia"/>
          <w:highlight w:val="none"/>
        </w:rPr>
        <w:t>公</w:t>
      </w:r>
      <w:r>
        <w:rPr>
          <w:highlight w:val="none"/>
        </w:rPr>
        <w:t>章）：</w:t>
      </w:r>
      <w:r>
        <w:rPr>
          <w:rFonts w:hint="eastAsia"/>
          <w:highlight w:val="none"/>
        </w:rPr>
        <w:t xml:space="preserve">              </w:t>
      </w:r>
    </w:p>
    <w:p w14:paraId="60876B2E">
      <w:pPr>
        <w:wordWrap w:val="0"/>
        <w:snapToGrid w:val="0"/>
        <w:ind w:left="0" w:firstLine="482"/>
        <w:jc w:val="right"/>
        <w:rPr>
          <w:b/>
          <w:highlight w:val="none"/>
        </w:rPr>
      </w:pPr>
      <w:r>
        <w:rPr>
          <w:bCs/>
          <w:highlight w:val="none"/>
        </w:rPr>
        <w:t>日期：    年    月   日</w:t>
      </w:r>
    </w:p>
    <w:p w14:paraId="1A3EF596">
      <w:pPr>
        <w:rPr>
          <w:rFonts w:hint="eastAsia"/>
          <w:sz w:val="28"/>
          <w:szCs w:val="28"/>
          <w:highlight w:val="none"/>
        </w:rPr>
      </w:pPr>
      <w:bookmarkStart w:id="25" w:name="_Toc109889669"/>
      <w:bookmarkStart w:id="26" w:name="_Toc5403"/>
      <w:bookmarkStart w:id="27" w:name="_Toc31932"/>
      <w:bookmarkStart w:id="28" w:name="_Toc128037696"/>
      <w:r>
        <w:rPr>
          <w:rFonts w:hint="eastAsia"/>
          <w:sz w:val="28"/>
          <w:szCs w:val="28"/>
          <w:highlight w:val="none"/>
        </w:rPr>
        <w:br w:type="page"/>
      </w:r>
    </w:p>
    <w:p w14:paraId="07088D30">
      <w:pPr>
        <w:pStyle w:val="3"/>
        <w:ind w:left="0" w:firstLine="562"/>
        <w:rPr>
          <w:sz w:val="28"/>
          <w:szCs w:val="28"/>
          <w:highlight w:val="none"/>
        </w:rPr>
      </w:pPr>
      <w:r>
        <w:rPr>
          <w:rFonts w:hint="eastAsia"/>
          <w:sz w:val="28"/>
          <w:szCs w:val="28"/>
          <w:highlight w:val="none"/>
        </w:rPr>
        <w:t>材料</w:t>
      </w:r>
      <w:r>
        <w:rPr>
          <w:rFonts w:hint="eastAsia"/>
          <w:sz w:val="28"/>
          <w:szCs w:val="28"/>
          <w:highlight w:val="none"/>
          <w:lang w:val="en-US" w:eastAsia="zh-CN"/>
        </w:rPr>
        <w:t>8</w:t>
      </w:r>
      <w:r>
        <w:rPr>
          <w:rFonts w:hint="eastAsia"/>
          <w:sz w:val="28"/>
          <w:szCs w:val="28"/>
          <w:highlight w:val="none"/>
        </w:rPr>
        <w:t>：报名供应商医疗器械经营/生产许可证</w:t>
      </w:r>
      <w:bookmarkEnd w:id="25"/>
      <w:r>
        <w:rPr>
          <w:rFonts w:hint="eastAsia"/>
          <w:sz w:val="28"/>
          <w:szCs w:val="28"/>
          <w:highlight w:val="none"/>
        </w:rPr>
        <w:t>（备案凭证）</w:t>
      </w:r>
      <w:bookmarkEnd w:id="26"/>
      <w:bookmarkEnd w:id="27"/>
      <w:bookmarkEnd w:id="28"/>
    </w:p>
    <w:p w14:paraId="301E84CD">
      <w:pPr>
        <w:tabs>
          <w:tab w:val="left" w:pos="4860"/>
          <w:tab w:val="left" w:pos="5400"/>
          <w:tab w:val="left" w:pos="5580"/>
        </w:tabs>
        <w:ind w:left="0" w:firstLine="560"/>
        <w:rPr>
          <w:rFonts w:ascii="仿宋_GB2312" w:hAnsi="仿宋" w:eastAsia="仿宋_GB2312"/>
          <w:bCs/>
          <w:sz w:val="28"/>
          <w:szCs w:val="28"/>
          <w:highlight w:val="none"/>
        </w:rPr>
      </w:pPr>
      <w:r>
        <w:rPr>
          <w:rFonts w:hint="eastAsia" w:ascii="仿宋_GB2312" w:hAnsi="仿宋" w:eastAsia="仿宋_GB2312"/>
          <w:bCs/>
          <w:sz w:val="28"/>
          <w:szCs w:val="28"/>
          <w:highlight w:val="none"/>
        </w:rPr>
        <w:t>1、报名公司、各级授权企业医疗器械经营/ 生产许可证（备案凭证）系列（若产品不属于医疗器械或消毒产品，则无需提供本项材料）</w:t>
      </w:r>
    </w:p>
    <w:p w14:paraId="2D63F9D2">
      <w:pPr>
        <w:tabs>
          <w:tab w:val="left" w:pos="4860"/>
          <w:tab w:val="left" w:pos="5400"/>
          <w:tab w:val="left" w:pos="5580"/>
        </w:tabs>
        <w:ind w:left="0" w:firstLine="560"/>
        <w:rPr>
          <w:rFonts w:ascii="仿宋_GB2312" w:hAnsi="仿宋" w:eastAsia="仿宋_GB2312"/>
          <w:bCs/>
          <w:sz w:val="28"/>
          <w:szCs w:val="28"/>
          <w:highlight w:val="none"/>
        </w:rPr>
      </w:pPr>
      <w:r>
        <w:rPr>
          <w:rFonts w:hint="eastAsia" w:ascii="仿宋_GB2312" w:hAnsi="仿宋" w:eastAsia="仿宋_GB2312"/>
          <w:bCs/>
          <w:sz w:val="28"/>
          <w:szCs w:val="28"/>
          <w:highlight w:val="none"/>
        </w:rPr>
        <w:t>2、归属药品管理的试剂的供应商须具有《药品经营许可证》和GSP认证证书；</w:t>
      </w:r>
    </w:p>
    <w:p w14:paraId="53C7A2B7">
      <w:pPr>
        <w:tabs>
          <w:tab w:val="left" w:pos="4860"/>
          <w:tab w:val="left" w:pos="5400"/>
          <w:tab w:val="left" w:pos="5580"/>
        </w:tabs>
        <w:ind w:left="0" w:firstLine="560"/>
        <w:rPr>
          <w:rFonts w:ascii="仿宋_GB2312" w:hAnsi="仿宋" w:eastAsia="仿宋_GB2312"/>
          <w:bCs/>
          <w:sz w:val="28"/>
          <w:szCs w:val="28"/>
          <w:highlight w:val="none"/>
        </w:rPr>
      </w:pPr>
      <w:r>
        <w:rPr>
          <w:rFonts w:hint="eastAsia" w:ascii="仿宋_GB2312" w:hAnsi="仿宋" w:eastAsia="仿宋_GB2312"/>
          <w:bCs/>
          <w:sz w:val="28"/>
          <w:szCs w:val="28"/>
          <w:highlight w:val="none"/>
        </w:rPr>
        <w:t>3、归属消毒产品的供应商须具有《消毒产品生产企业卫生许可证》；</w:t>
      </w:r>
    </w:p>
    <w:p w14:paraId="53E56CD3">
      <w:pPr>
        <w:tabs>
          <w:tab w:val="left" w:pos="4860"/>
          <w:tab w:val="left" w:pos="5400"/>
          <w:tab w:val="left" w:pos="5580"/>
        </w:tabs>
        <w:ind w:left="0" w:firstLine="560"/>
        <w:rPr>
          <w:rStyle w:val="19"/>
          <w:sz w:val="28"/>
          <w:szCs w:val="28"/>
          <w:highlight w:val="none"/>
        </w:rPr>
      </w:pPr>
      <w:bookmarkStart w:id="29" w:name="_Toc109889670"/>
    </w:p>
    <w:p w14:paraId="3156DF31">
      <w:pPr>
        <w:tabs>
          <w:tab w:val="left" w:pos="4860"/>
          <w:tab w:val="left" w:pos="5400"/>
          <w:tab w:val="left" w:pos="5580"/>
        </w:tabs>
        <w:ind w:left="0" w:firstLine="560"/>
        <w:rPr>
          <w:rStyle w:val="19"/>
          <w:sz w:val="28"/>
          <w:szCs w:val="28"/>
          <w:highlight w:val="none"/>
        </w:rPr>
      </w:pPr>
    </w:p>
    <w:p w14:paraId="2CCFA60B">
      <w:pPr>
        <w:ind w:left="0" w:firstLine="562"/>
        <w:rPr>
          <w:sz w:val="28"/>
          <w:szCs w:val="28"/>
          <w:highlight w:val="none"/>
        </w:rPr>
      </w:pPr>
      <w:bookmarkStart w:id="30" w:name="_Toc128037697"/>
      <w:bookmarkStart w:id="31" w:name="_Toc5018"/>
      <w:r>
        <w:rPr>
          <w:rFonts w:hint="eastAsia"/>
          <w:sz w:val="28"/>
          <w:szCs w:val="28"/>
          <w:highlight w:val="none"/>
        </w:rPr>
        <w:br w:type="page"/>
      </w:r>
    </w:p>
    <w:p w14:paraId="5B6A4534">
      <w:pPr>
        <w:pStyle w:val="3"/>
        <w:ind w:left="0" w:firstLine="562"/>
        <w:rPr>
          <w:sz w:val="28"/>
          <w:szCs w:val="28"/>
          <w:highlight w:val="none"/>
        </w:rPr>
      </w:pPr>
      <w:bookmarkStart w:id="32" w:name="_Toc12276"/>
      <w:r>
        <w:rPr>
          <w:rFonts w:hint="eastAsia"/>
          <w:sz w:val="28"/>
          <w:szCs w:val="28"/>
          <w:highlight w:val="none"/>
        </w:rPr>
        <w:t>材料</w:t>
      </w:r>
      <w:r>
        <w:rPr>
          <w:rFonts w:hint="eastAsia"/>
          <w:sz w:val="28"/>
          <w:szCs w:val="28"/>
          <w:highlight w:val="none"/>
          <w:lang w:val="en-US" w:eastAsia="zh-CN"/>
        </w:rPr>
        <w:t>9</w:t>
      </w:r>
      <w:r>
        <w:rPr>
          <w:rFonts w:hint="eastAsia"/>
          <w:sz w:val="28"/>
          <w:szCs w:val="28"/>
          <w:highlight w:val="none"/>
        </w:rPr>
        <w:t xml:space="preserve">： </w:t>
      </w:r>
      <w:bookmarkEnd w:id="29"/>
      <w:r>
        <w:rPr>
          <w:rFonts w:hint="eastAsia"/>
          <w:sz w:val="28"/>
          <w:szCs w:val="28"/>
          <w:highlight w:val="none"/>
        </w:rPr>
        <w:t>国产产品国内生产企业的营业执照、生产许可证（备案凭证）或进口产品国内合法代理企业的营业执照、医疗器械经营许可证（备案凭证）</w:t>
      </w:r>
      <w:bookmarkEnd w:id="30"/>
      <w:bookmarkEnd w:id="31"/>
      <w:bookmarkEnd w:id="32"/>
    </w:p>
    <w:p w14:paraId="0F6C755C">
      <w:pPr>
        <w:pStyle w:val="3"/>
        <w:ind w:left="0" w:firstLine="562"/>
        <w:rPr>
          <w:sz w:val="28"/>
          <w:szCs w:val="28"/>
          <w:highlight w:val="none"/>
        </w:rPr>
      </w:pPr>
      <w:bookmarkStart w:id="33" w:name="_Toc109889671"/>
      <w:r>
        <w:rPr>
          <w:sz w:val="28"/>
          <w:szCs w:val="28"/>
          <w:highlight w:val="none"/>
        </w:rPr>
        <w:br w:type="page"/>
      </w:r>
      <w:bookmarkStart w:id="34" w:name="_Toc128037698"/>
      <w:bookmarkStart w:id="35" w:name="_Toc30122"/>
      <w:bookmarkStart w:id="36" w:name="_Toc19006"/>
      <w:r>
        <w:rPr>
          <w:rFonts w:hint="eastAsia"/>
          <w:sz w:val="28"/>
          <w:szCs w:val="28"/>
          <w:highlight w:val="none"/>
        </w:rPr>
        <w:t>材料</w:t>
      </w:r>
      <w:r>
        <w:rPr>
          <w:rFonts w:hint="eastAsia"/>
          <w:sz w:val="28"/>
          <w:szCs w:val="28"/>
          <w:highlight w:val="none"/>
          <w:lang w:val="en-US" w:eastAsia="zh-CN"/>
        </w:rPr>
        <w:t>10</w:t>
      </w:r>
      <w:r>
        <w:rPr>
          <w:rFonts w:hint="eastAsia"/>
          <w:sz w:val="28"/>
          <w:szCs w:val="28"/>
          <w:highlight w:val="none"/>
        </w:rPr>
        <w:t>：医疗器械注册证（备案凭证）等</w:t>
      </w:r>
      <w:bookmarkEnd w:id="33"/>
      <w:bookmarkEnd w:id="34"/>
      <w:bookmarkEnd w:id="35"/>
      <w:bookmarkEnd w:id="36"/>
    </w:p>
    <w:p w14:paraId="16B49C1E">
      <w:pPr>
        <w:tabs>
          <w:tab w:val="left" w:pos="4860"/>
          <w:tab w:val="left" w:pos="5400"/>
          <w:tab w:val="left" w:pos="5580"/>
        </w:tabs>
        <w:ind w:left="0" w:firstLine="560" w:firstLineChars="200"/>
        <w:rPr>
          <w:rFonts w:ascii="仿宋_GB2312" w:hAnsi="仿宋" w:eastAsia="仿宋_GB2312"/>
          <w:bCs/>
          <w:sz w:val="28"/>
          <w:szCs w:val="28"/>
          <w:highlight w:val="none"/>
        </w:rPr>
      </w:pPr>
      <w:r>
        <w:rPr>
          <w:rFonts w:hint="eastAsia" w:ascii="仿宋_GB2312" w:hAnsi="仿宋" w:eastAsia="仿宋_GB2312"/>
          <w:bCs/>
          <w:sz w:val="28"/>
          <w:szCs w:val="28"/>
          <w:highlight w:val="none"/>
        </w:rPr>
        <w:t>所投产品的《医疗器械注册证》(备案凭证),消毒剂产品提供卫生许可证或批件系列（若产品不属于医疗器械或消毒产品，则无需提供本项材料）</w:t>
      </w:r>
    </w:p>
    <w:p w14:paraId="03C5D1AE">
      <w:pPr>
        <w:pStyle w:val="3"/>
        <w:ind w:left="0" w:firstLine="562"/>
        <w:rPr>
          <w:sz w:val="28"/>
          <w:szCs w:val="28"/>
          <w:highlight w:val="none"/>
        </w:rPr>
      </w:pPr>
      <w:bookmarkStart w:id="37" w:name="_Toc109889672"/>
      <w:r>
        <w:rPr>
          <w:sz w:val="28"/>
          <w:szCs w:val="28"/>
          <w:highlight w:val="none"/>
        </w:rPr>
        <w:br w:type="page"/>
      </w:r>
      <w:bookmarkStart w:id="38" w:name="_Toc15029"/>
      <w:bookmarkStart w:id="39" w:name="_Toc20749"/>
      <w:bookmarkStart w:id="40" w:name="_Toc128037699"/>
      <w:r>
        <w:rPr>
          <w:rFonts w:hint="eastAsia"/>
          <w:sz w:val="28"/>
          <w:szCs w:val="28"/>
          <w:highlight w:val="none"/>
        </w:rPr>
        <w:t>材料</w:t>
      </w:r>
      <w:r>
        <w:rPr>
          <w:sz w:val="28"/>
          <w:szCs w:val="28"/>
          <w:highlight w:val="none"/>
        </w:rPr>
        <w:t>1</w:t>
      </w:r>
      <w:r>
        <w:rPr>
          <w:rFonts w:hint="eastAsia"/>
          <w:sz w:val="28"/>
          <w:szCs w:val="28"/>
          <w:highlight w:val="none"/>
          <w:lang w:val="en-US" w:eastAsia="zh-CN"/>
        </w:rPr>
        <w:t>1</w:t>
      </w:r>
      <w:r>
        <w:rPr>
          <w:rFonts w:hint="eastAsia"/>
          <w:sz w:val="28"/>
          <w:szCs w:val="28"/>
          <w:highlight w:val="none"/>
        </w:rPr>
        <w:t>：报名产品有效期内的各级企业授权书系列</w:t>
      </w:r>
      <w:bookmarkEnd w:id="37"/>
      <w:bookmarkEnd w:id="38"/>
      <w:bookmarkEnd w:id="39"/>
      <w:bookmarkEnd w:id="40"/>
      <w:bookmarkStart w:id="41" w:name="_Toc109889673"/>
    </w:p>
    <w:p w14:paraId="66A76CF0">
      <w:pPr>
        <w:ind w:left="0" w:firstLine="562"/>
        <w:rPr>
          <w:sz w:val="28"/>
          <w:szCs w:val="28"/>
          <w:highlight w:val="none"/>
        </w:rPr>
      </w:pPr>
      <w:bookmarkStart w:id="42" w:name="_Toc10013"/>
      <w:bookmarkStart w:id="43" w:name="_Toc128037700"/>
      <w:r>
        <w:rPr>
          <w:rFonts w:hint="eastAsia"/>
          <w:sz w:val="28"/>
          <w:szCs w:val="28"/>
          <w:highlight w:val="none"/>
        </w:rPr>
        <w:br w:type="page"/>
      </w:r>
    </w:p>
    <w:p w14:paraId="7FE9E46E">
      <w:pPr>
        <w:pStyle w:val="3"/>
        <w:ind w:left="0" w:firstLine="562"/>
        <w:rPr>
          <w:sz w:val="28"/>
          <w:szCs w:val="28"/>
          <w:highlight w:val="none"/>
        </w:rPr>
      </w:pPr>
      <w:bookmarkStart w:id="44" w:name="_Toc24130"/>
      <w:r>
        <w:rPr>
          <w:rFonts w:hint="eastAsia"/>
          <w:sz w:val="28"/>
          <w:szCs w:val="28"/>
          <w:highlight w:val="none"/>
        </w:rPr>
        <w:t>材料1</w:t>
      </w:r>
      <w:r>
        <w:rPr>
          <w:rFonts w:hint="eastAsia"/>
          <w:sz w:val="28"/>
          <w:szCs w:val="28"/>
          <w:highlight w:val="none"/>
          <w:lang w:val="en-US" w:eastAsia="zh-CN"/>
        </w:rPr>
        <w:t>2</w:t>
      </w:r>
      <w:r>
        <w:rPr>
          <w:rFonts w:hint="eastAsia"/>
          <w:sz w:val="28"/>
          <w:szCs w:val="28"/>
          <w:highlight w:val="none"/>
        </w:rPr>
        <w:t>：报名产品的国际认证证书及有效中文翻译件（CE/FDA/JPAL）</w:t>
      </w:r>
      <w:bookmarkEnd w:id="41"/>
      <w:bookmarkEnd w:id="42"/>
      <w:bookmarkEnd w:id="43"/>
      <w:r>
        <w:rPr>
          <w:rFonts w:hint="eastAsia"/>
          <w:sz w:val="28"/>
          <w:szCs w:val="28"/>
          <w:highlight w:val="none"/>
        </w:rPr>
        <w:t>（如有则提供）</w:t>
      </w:r>
      <w:bookmarkEnd w:id="44"/>
    </w:p>
    <w:p w14:paraId="444E543D">
      <w:pPr>
        <w:tabs>
          <w:tab w:val="left" w:pos="4860"/>
          <w:tab w:val="left" w:pos="5400"/>
          <w:tab w:val="left" w:pos="5580"/>
        </w:tabs>
        <w:ind w:left="0" w:firstLine="560"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通过美国FDA认证或欧盟CE或日本JPAL等国家认证的报名产品，须提供认证机构出具的相关认证证书复印件及有效中文翻译件及海关出口货物报关单。</w:t>
      </w:r>
    </w:p>
    <w:p w14:paraId="61ABD9F2">
      <w:pPr>
        <w:pStyle w:val="3"/>
        <w:ind w:left="0" w:leftChars="0" w:firstLine="0" w:firstLineChars="0"/>
        <w:rPr>
          <w:sz w:val="28"/>
          <w:szCs w:val="28"/>
          <w:highlight w:val="none"/>
        </w:rPr>
      </w:pPr>
      <w:bookmarkStart w:id="45" w:name="_Toc109889674"/>
      <w:r>
        <w:rPr>
          <w:sz w:val="28"/>
          <w:szCs w:val="28"/>
          <w:highlight w:val="none"/>
        </w:rPr>
        <w:br w:type="page"/>
      </w:r>
      <w:bookmarkStart w:id="46" w:name="_Toc25952"/>
      <w:bookmarkStart w:id="47" w:name="_Toc128037701"/>
      <w:bookmarkStart w:id="48" w:name="_Toc15362"/>
      <w:r>
        <w:rPr>
          <w:rFonts w:hint="eastAsia"/>
          <w:sz w:val="28"/>
          <w:szCs w:val="28"/>
          <w:highlight w:val="none"/>
        </w:rPr>
        <w:t>材料1</w:t>
      </w:r>
      <w:r>
        <w:rPr>
          <w:rFonts w:hint="eastAsia"/>
          <w:sz w:val="28"/>
          <w:szCs w:val="28"/>
          <w:highlight w:val="none"/>
          <w:lang w:val="en-US" w:eastAsia="zh-CN"/>
        </w:rPr>
        <w:t>3</w:t>
      </w:r>
      <w:r>
        <w:rPr>
          <w:rFonts w:hint="eastAsia"/>
          <w:sz w:val="28"/>
          <w:szCs w:val="28"/>
          <w:highlight w:val="none"/>
        </w:rPr>
        <w:t>：企业质量管理体系认证（ISO9001、ISO13485）系列</w:t>
      </w:r>
      <w:bookmarkEnd w:id="45"/>
      <w:bookmarkEnd w:id="46"/>
      <w:bookmarkEnd w:id="47"/>
      <w:r>
        <w:rPr>
          <w:rFonts w:hint="eastAsia"/>
          <w:sz w:val="28"/>
          <w:szCs w:val="28"/>
          <w:highlight w:val="none"/>
        </w:rPr>
        <w:t>（如有则提供）</w:t>
      </w:r>
      <w:bookmarkEnd w:id="48"/>
    </w:p>
    <w:p w14:paraId="3A0795F2">
      <w:pPr>
        <w:tabs>
          <w:tab w:val="left" w:pos="4860"/>
          <w:tab w:val="left" w:pos="5400"/>
          <w:tab w:val="left" w:pos="5580"/>
        </w:tabs>
        <w:ind w:left="0" w:firstLine="560" w:firstLineChars="200"/>
        <w:rPr>
          <w:rFonts w:ascii="仿宋_GB2312" w:hAnsi="仿宋" w:eastAsia="仿宋_GB2312"/>
          <w:bCs/>
          <w:sz w:val="28"/>
          <w:szCs w:val="28"/>
          <w:highlight w:val="none"/>
        </w:rPr>
      </w:pPr>
      <w:r>
        <w:rPr>
          <w:rFonts w:hint="eastAsia" w:ascii="仿宋_GB2312" w:hAnsi="仿宋" w:eastAsia="仿宋_GB2312"/>
          <w:bCs/>
          <w:sz w:val="28"/>
          <w:szCs w:val="28"/>
          <w:highlight w:val="none"/>
        </w:rPr>
        <w:t>报名公司所投产品生产厂家通过国际认证或国家认证（通过ISO9001、ISO13485等医疗器械质量体系认证）证书的复印件。</w:t>
      </w:r>
    </w:p>
    <w:p w14:paraId="3C83CFBB">
      <w:pPr>
        <w:adjustRightInd w:val="0"/>
        <w:ind w:left="0" w:firstLine="281" w:firstLineChars="100"/>
        <w:rPr>
          <w:rStyle w:val="19"/>
          <w:sz w:val="28"/>
          <w:szCs w:val="28"/>
          <w:highlight w:val="none"/>
        </w:rPr>
      </w:pPr>
      <w:bookmarkStart w:id="49" w:name="_Toc109889675"/>
    </w:p>
    <w:p w14:paraId="4F2E1A2D">
      <w:pPr>
        <w:adjustRightInd w:val="0"/>
        <w:ind w:left="0" w:firstLine="281" w:firstLineChars="100"/>
        <w:rPr>
          <w:rStyle w:val="19"/>
          <w:sz w:val="28"/>
          <w:szCs w:val="28"/>
          <w:highlight w:val="none"/>
        </w:rPr>
      </w:pPr>
    </w:p>
    <w:p w14:paraId="64C0160C">
      <w:pPr>
        <w:adjustRightInd w:val="0"/>
        <w:ind w:left="0" w:firstLine="281" w:firstLineChars="100"/>
        <w:rPr>
          <w:rStyle w:val="19"/>
          <w:sz w:val="28"/>
          <w:szCs w:val="28"/>
          <w:highlight w:val="none"/>
        </w:rPr>
      </w:pPr>
    </w:p>
    <w:p w14:paraId="40E8996C">
      <w:pPr>
        <w:adjustRightInd w:val="0"/>
        <w:ind w:left="0" w:firstLine="281" w:firstLineChars="100"/>
        <w:rPr>
          <w:rStyle w:val="19"/>
          <w:sz w:val="28"/>
          <w:szCs w:val="28"/>
          <w:highlight w:val="none"/>
        </w:rPr>
      </w:pPr>
    </w:p>
    <w:p w14:paraId="5CBBC558">
      <w:pPr>
        <w:ind w:left="0" w:firstLine="560"/>
        <w:rPr>
          <w:rStyle w:val="19"/>
          <w:sz w:val="28"/>
          <w:szCs w:val="28"/>
          <w:highlight w:val="none"/>
        </w:rPr>
      </w:pPr>
      <w:bookmarkStart w:id="50" w:name="_Toc10610"/>
      <w:bookmarkStart w:id="51" w:name="_Toc128037702"/>
      <w:r>
        <w:rPr>
          <w:rStyle w:val="19"/>
          <w:rFonts w:hint="eastAsia"/>
          <w:sz w:val="28"/>
          <w:szCs w:val="28"/>
          <w:highlight w:val="none"/>
        </w:rPr>
        <w:br w:type="page"/>
      </w:r>
    </w:p>
    <w:bookmarkEnd w:id="49"/>
    <w:bookmarkEnd w:id="50"/>
    <w:bookmarkEnd w:id="51"/>
    <w:p w14:paraId="298C174C">
      <w:pPr>
        <w:adjustRightInd w:val="0"/>
        <w:ind w:left="0" w:firstLine="281" w:firstLineChars="100"/>
        <w:rPr>
          <w:rFonts w:ascii="仿宋_GB2312" w:hAnsi="仿宋" w:eastAsia="仿宋_GB2312"/>
          <w:bCs/>
          <w:sz w:val="28"/>
          <w:szCs w:val="28"/>
          <w:highlight w:val="none"/>
        </w:rPr>
      </w:pPr>
      <w:bookmarkStart w:id="52" w:name="_Toc10298"/>
      <w:bookmarkStart w:id="53" w:name="_Toc24608"/>
      <w:bookmarkStart w:id="54" w:name="_Toc128037703"/>
      <w:r>
        <w:rPr>
          <w:rStyle w:val="20"/>
          <w:rFonts w:hint="eastAsia"/>
          <w:sz w:val="28"/>
          <w:szCs w:val="28"/>
          <w:highlight w:val="none"/>
        </w:rPr>
        <w:t>材料1</w:t>
      </w:r>
      <w:r>
        <w:rPr>
          <w:rStyle w:val="20"/>
          <w:rFonts w:hint="eastAsia"/>
          <w:sz w:val="28"/>
          <w:szCs w:val="28"/>
          <w:highlight w:val="none"/>
          <w:lang w:val="en-US" w:eastAsia="zh-CN"/>
        </w:rPr>
        <w:t>4</w:t>
      </w:r>
      <w:r>
        <w:rPr>
          <w:rStyle w:val="20"/>
          <w:rFonts w:hint="eastAsia"/>
          <w:sz w:val="28"/>
          <w:szCs w:val="28"/>
          <w:highlight w:val="none"/>
        </w:rPr>
        <w:t>：业绩证明</w:t>
      </w:r>
      <w:bookmarkEnd w:id="52"/>
      <w:r>
        <w:rPr>
          <w:rFonts w:hint="eastAsia" w:ascii="仿宋_GB2312" w:hAnsi="仿宋" w:eastAsia="仿宋_GB2312"/>
          <w:bCs/>
          <w:sz w:val="28"/>
          <w:szCs w:val="28"/>
          <w:highlight w:val="none"/>
        </w:rPr>
        <w:t>（提供合同、发票或通知书复印件）</w:t>
      </w:r>
    </w:p>
    <w:p w14:paraId="1B1DEB75">
      <w:pPr>
        <w:spacing w:line="300" w:lineRule="exact"/>
        <w:ind w:left="0" w:firstLine="422"/>
        <w:rPr>
          <w:b/>
          <w:color w:val="FF0000"/>
          <w:kern w:val="2"/>
          <w:sz w:val="21"/>
          <w:szCs w:val="21"/>
          <w:highlight w:val="none"/>
        </w:rPr>
      </w:pPr>
      <w:r>
        <w:rPr>
          <w:rFonts w:hint="eastAsia"/>
          <w:b/>
          <w:color w:val="FF0000"/>
          <w:kern w:val="2"/>
          <w:sz w:val="21"/>
          <w:szCs w:val="21"/>
          <w:highlight w:val="none"/>
        </w:rPr>
        <w:t>1.供应商必须提供项目合同或发票或通知书扫描件,未提供不得分。</w:t>
      </w:r>
    </w:p>
    <w:p w14:paraId="48147CE8">
      <w:pPr>
        <w:adjustRightInd w:val="0"/>
        <w:ind w:left="0" w:firstLine="422"/>
        <w:rPr>
          <w:rFonts w:ascii="仿宋_GB2312" w:hAnsi="仿宋" w:eastAsia="仿宋_GB2312"/>
          <w:bCs/>
          <w:sz w:val="28"/>
          <w:szCs w:val="28"/>
          <w:highlight w:val="none"/>
        </w:rPr>
      </w:pPr>
      <w:r>
        <w:rPr>
          <w:rFonts w:hint="eastAsia"/>
          <w:b/>
          <w:color w:val="FF0000"/>
          <w:kern w:val="2"/>
          <w:sz w:val="21"/>
          <w:szCs w:val="21"/>
          <w:highlight w:val="none"/>
        </w:rPr>
        <w:t>2.三级或以上医院等级证明截图，未提供不得分</w:t>
      </w:r>
    </w:p>
    <w:p w14:paraId="3336108B">
      <w:pPr>
        <w:numPr>
          <w:ilvl w:val="0"/>
          <w:numId w:val="0"/>
        </w:numPr>
        <w:bidi w:val="0"/>
        <w:ind w:firstLine="482" w:firstLineChars="200"/>
        <w:rPr>
          <w:rFonts w:hint="eastAsia"/>
          <w:highlight w:val="none"/>
        </w:rPr>
      </w:pPr>
      <w:r>
        <w:rPr>
          <w:rFonts w:hint="eastAsia"/>
          <w:b/>
          <w:bCs/>
          <w:highlight w:val="none"/>
          <w:lang w:val="en-US" w:eastAsia="zh-CN"/>
        </w:rPr>
        <w:t>1.</w:t>
      </w:r>
      <w:r>
        <w:rPr>
          <w:rFonts w:hint="eastAsia"/>
          <w:b/>
          <w:bCs/>
          <w:highlight w:val="none"/>
        </w:rPr>
        <w:t>业绩汇总表</w:t>
      </w:r>
    </w:p>
    <w:tbl>
      <w:tblPr>
        <w:tblStyle w:val="15"/>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2366"/>
        <w:gridCol w:w="2047"/>
        <w:gridCol w:w="1210"/>
        <w:gridCol w:w="1333"/>
      </w:tblGrid>
      <w:tr w14:paraId="746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236B2B76">
            <w:pPr>
              <w:keepNext w:val="0"/>
              <w:keepLines w:val="0"/>
              <w:suppressLineNumbers w:val="0"/>
              <w:bidi w:val="0"/>
              <w:spacing w:before="0" w:beforeAutospacing="0" w:after="0" w:afterAutospacing="0"/>
              <w:ind w:right="0"/>
              <w:jc w:val="center"/>
              <w:rPr>
                <w:rFonts w:hint="default" w:eastAsia="宋体"/>
                <w:highlight w:val="none"/>
                <w:vertAlign w:val="baseline"/>
                <w:lang w:val="en-US" w:eastAsia="zh-CN"/>
              </w:rPr>
            </w:pPr>
            <w:r>
              <w:rPr>
                <w:rFonts w:hint="eastAsia"/>
                <w:highlight w:val="none"/>
                <w:vertAlign w:val="baseline"/>
                <w:lang w:val="en-US" w:eastAsia="zh-CN"/>
              </w:rPr>
              <w:t>耗材名称</w:t>
            </w:r>
          </w:p>
        </w:tc>
        <w:tc>
          <w:tcPr>
            <w:tcW w:w="2366" w:type="dxa"/>
          </w:tcPr>
          <w:p w14:paraId="6EB434BE">
            <w:pPr>
              <w:keepNext w:val="0"/>
              <w:keepLines w:val="0"/>
              <w:suppressLineNumbers w:val="0"/>
              <w:bidi w:val="0"/>
              <w:spacing w:before="0" w:beforeAutospacing="0" w:after="0" w:afterAutospacing="0"/>
              <w:ind w:right="0"/>
              <w:jc w:val="center"/>
              <w:rPr>
                <w:rFonts w:hint="default" w:eastAsia="宋体"/>
                <w:highlight w:val="none"/>
                <w:vertAlign w:val="baseline"/>
                <w:lang w:val="en-US" w:eastAsia="zh-CN"/>
              </w:rPr>
            </w:pPr>
            <w:r>
              <w:rPr>
                <w:rFonts w:hint="eastAsia"/>
                <w:highlight w:val="none"/>
                <w:vertAlign w:val="baseline"/>
                <w:lang w:val="en-US" w:eastAsia="zh-CN"/>
              </w:rPr>
              <w:t>生产厂家</w:t>
            </w:r>
          </w:p>
        </w:tc>
        <w:tc>
          <w:tcPr>
            <w:tcW w:w="2047" w:type="dxa"/>
            <w:vAlign w:val="top"/>
          </w:tcPr>
          <w:p w14:paraId="038D21A7">
            <w:pPr>
              <w:keepNext w:val="0"/>
              <w:keepLines w:val="0"/>
              <w:suppressLineNumbers w:val="0"/>
              <w:bidi w:val="0"/>
              <w:spacing w:before="0" w:beforeAutospacing="0" w:after="0" w:afterAutospacing="0"/>
              <w:ind w:left="360" w:leftChars="0" w:right="0"/>
              <w:jc w:val="center"/>
              <w:rPr>
                <w:rFonts w:hint="default" w:eastAsia="宋体"/>
                <w:highlight w:val="none"/>
                <w:vertAlign w:val="baseline"/>
                <w:lang w:val="en-US" w:eastAsia="zh-CN"/>
              </w:rPr>
            </w:pPr>
            <w:r>
              <w:rPr>
                <w:rFonts w:hint="eastAsia"/>
                <w:highlight w:val="none"/>
                <w:vertAlign w:val="baseline"/>
                <w:lang w:val="en-US" w:eastAsia="zh-CN"/>
              </w:rPr>
              <w:t>供货医院</w:t>
            </w:r>
          </w:p>
        </w:tc>
        <w:tc>
          <w:tcPr>
            <w:tcW w:w="1210" w:type="dxa"/>
            <w:vAlign w:val="top"/>
          </w:tcPr>
          <w:p w14:paraId="13AA6FC9">
            <w:pPr>
              <w:keepNext w:val="0"/>
              <w:keepLines w:val="0"/>
              <w:suppressLineNumbers w:val="0"/>
              <w:bidi w:val="0"/>
              <w:spacing w:before="0" w:beforeAutospacing="0" w:after="0" w:afterAutospacing="0"/>
              <w:ind w:left="0" w:leftChars="0" w:right="0" w:firstLine="0" w:firstLineChars="0"/>
              <w:jc w:val="center"/>
              <w:rPr>
                <w:rFonts w:hint="eastAsia" w:eastAsia="宋体"/>
                <w:highlight w:val="none"/>
                <w:vertAlign w:val="baseline"/>
                <w:lang w:val="en-US" w:eastAsia="zh-CN"/>
              </w:rPr>
            </w:pPr>
            <w:r>
              <w:rPr>
                <w:rFonts w:hint="eastAsia"/>
                <w:highlight w:val="none"/>
                <w:vertAlign w:val="baseline"/>
                <w:lang w:val="en-US" w:eastAsia="zh-CN"/>
              </w:rPr>
              <w:t>价格（元）</w:t>
            </w:r>
          </w:p>
        </w:tc>
        <w:tc>
          <w:tcPr>
            <w:tcW w:w="1333" w:type="dxa"/>
            <w:vAlign w:val="top"/>
          </w:tcPr>
          <w:p w14:paraId="251A0C60">
            <w:pPr>
              <w:keepNext w:val="0"/>
              <w:keepLines w:val="0"/>
              <w:suppressLineNumbers w:val="0"/>
              <w:bidi w:val="0"/>
              <w:spacing w:before="0" w:beforeAutospacing="0" w:after="0" w:afterAutospacing="0"/>
              <w:ind w:left="360" w:leftChars="0" w:right="0"/>
              <w:jc w:val="center"/>
              <w:rPr>
                <w:rFonts w:hint="eastAsia"/>
                <w:highlight w:val="none"/>
                <w:vertAlign w:val="baseline"/>
              </w:rPr>
            </w:pPr>
            <w:r>
              <w:rPr>
                <w:rFonts w:hint="eastAsia"/>
                <w:highlight w:val="none"/>
                <w:vertAlign w:val="baseline"/>
                <w:lang w:val="en-US" w:eastAsia="zh-CN"/>
              </w:rPr>
              <w:t>时间</w:t>
            </w:r>
          </w:p>
        </w:tc>
      </w:tr>
      <w:tr w14:paraId="733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7C0880E0">
            <w:pPr>
              <w:keepNext w:val="0"/>
              <w:keepLines w:val="0"/>
              <w:suppressLineNumbers w:val="0"/>
              <w:bidi w:val="0"/>
              <w:spacing w:before="0" w:beforeAutospacing="0" w:after="0" w:afterAutospacing="0"/>
              <w:ind w:right="0"/>
              <w:rPr>
                <w:rFonts w:hint="eastAsia"/>
                <w:highlight w:val="none"/>
                <w:vertAlign w:val="baseline"/>
              </w:rPr>
            </w:pPr>
          </w:p>
        </w:tc>
        <w:tc>
          <w:tcPr>
            <w:tcW w:w="2366" w:type="dxa"/>
          </w:tcPr>
          <w:p w14:paraId="73E03D1E">
            <w:pPr>
              <w:keepNext w:val="0"/>
              <w:keepLines w:val="0"/>
              <w:suppressLineNumbers w:val="0"/>
              <w:bidi w:val="0"/>
              <w:spacing w:before="0" w:beforeAutospacing="0" w:after="0" w:afterAutospacing="0"/>
              <w:ind w:right="0"/>
              <w:rPr>
                <w:rFonts w:hint="eastAsia"/>
                <w:highlight w:val="none"/>
                <w:vertAlign w:val="baseline"/>
              </w:rPr>
            </w:pPr>
          </w:p>
        </w:tc>
        <w:tc>
          <w:tcPr>
            <w:tcW w:w="2047" w:type="dxa"/>
          </w:tcPr>
          <w:p w14:paraId="2228C3BC">
            <w:pPr>
              <w:keepNext w:val="0"/>
              <w:keepLines w:val="0"/>
              <w:suppressLineNumbers w:val="0"/>
              <w:bidi w:val="0"/>
              <w:spacing w:before="0" w:beforeAutospacing="0" w:after="0" w:afterAutospacing="0"/>
              <w:ind w:right="0"/>
              <w:rPr>
                <w:rFonts w:hint="eastAsia"/>
                <w:highlight w:val="none"/>
                <w:vertAlign w:val="baseline"/>
              </w:rPr>
            </w:pPr>
          </w:p>
        </w:tc>
        <w:tc>
          <w:tcPr>
            <w:tcW w:w="1210" w:type="dxa"/>
          </w:tcPr>
          <w:p w14:paraId="323AEF70">
            <w:pPr>
              <w:keepNext w:val="0"/>
              <w:keepLines w:val="0"/>
              <w:suppressLineNumbers w:val="0"/>
              <w:bidi w:val="0"/>
              <w:spacing w:before="0" w:beforeAutospacing="0" w:after="0" w:afterAutospacing="0"/>
              <w:ind w:right="0"/>
              <w:rPr>
                <w:rFonts w:hint="eastAsia"/>
                <w:highlight w:val="none"/>
                <w:vertAlign w:val="baseline"/>
              </w:rPr>
            </w:pPr>
          </w:p>
        </w:tc>
        <w:tc>
          <w:tcPr>
            <w:tcW w:w="1333" w:type="dxa"/>
          </w:tcPr>
          <w:p w14:paraId="513EC9A7">
            <w:pPr>
              <w:keepNext w:val="0"/>
              <w:keepLines w:val="0"/>
              <w:suppressLineNumbers w:val="0"/>
              <w:bidi w:val="0"/>
              <w:spacing w:before="0" w:beforeAutospacing="0" w:after="0" w:afterAutospacing="0"/>
              <w:ind w:right="0"/>
              <w:rPr>
                <w:rFonts w:hint="eastAsia"/>
                <w:highlight w:val="none"/>
                <w:vertAlign w:val="baseline"/>
              </w:rPr>
            </w:pPr>
          </w:p>
        </w:tc>
      </w:tr>
      <w:tr w14:paraId="15E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28A347D0">
            <w:pPr>
              <w:keepNext w:val="0"/>
              <w:keepLines w:val="0"/>
              <w:suppressLineNumbers w:val="0"/>
              <w:bidi w:val="0"/>
              <w:spacing w:before="0" w:beforeAutospacing="0" w:after="0" w:afterAutospacing="0"/>
              <w:ind w:right="0"/>
              <w:rPr>
                <w:rFonts w:hint="eastAsia"/>
                <w:highlight w:val="none"/>
                <w:vertAlign w:val="baseline"/>
              </w:rPr>
            </w:pPr>
          </w:p>
        </w:tc>
        <w:tc>
          <w:tcPr>
            <w:tcW w:w="2366" w:type="dxa"/>
          </w:tcPr>
          <w:p w14:paraId="2CF9AB7D">
            <w:pPr>
              <w:keepNext w:val="0"/>
              <w:keepLines w:val="0"/>
              <w:suppressLineNumbers w:val="0"/>
              <w:bidi w:val="0"/>
              <w:spacing w:before="0" w:beforeAutospacing="0" w:after="0" w:afterAutospacing="0"/>
              <w:ind w:right="0"/>
              <w:rPr>
                <w:rFonts w:hint="eastAsia"/>
                <w:highlight w:val="none"/>
                <w:vertAlign w:val="baseline"/>
              </w:rPr>
            </w:pPr>
          </w:p>
        </w:tc>
        <w:tc>
          <w:tcPr>
            <w:tcW w:w="2047" w:type="dxa"/>
          </w:tcPr>
          <w:p w14:paraId="2421F915">
            <w:pPr>
              <w:keepNext w:val="0"/>
              <w:keepLines w:val="0"/>
              <w:suppressLineNumbers w:val="0"/>
              <w:bidi w:val="0"/>
              <w:spacing w:before="0" w:beforeAutospacing="0" w:after="0" w:afterAutospacing="0"/>
              <w:ind w:right="0"/>
              <w:rPr>
                <w:rFonts w:hint="eastAsia"/>
                <w:highlight w:val="none"/>
                <w:vertAlign w:val="baseline"/>
              </w:rPr>
            </w:pPr>
          </w:p>
        </w:tc>
        <w:tc>
          <w:tcPr>
            <w:tcW w:w="1210" w:type="dxa"/>
          </w:tcPr>
          <w:p w14:paraId="013DA597">
            <w:pPr>
              <w:keepNext w:val="0"/>
              <w:keepLines w:val="0"/>
              <w:suppressLineNumbers w:val="0"/>
              <w:bidi w:val="0"/>
              <w:spacing w:before="0" w:beforeAutospacing="0" w:after="0" w:afterAutospacing="0"/>
              <w:ind w:right="0"/>
              <w:rPr>
                <w:rFonts w:hint="eastAsia"/>
                <w:highlight w:val="none"/>
                <w:vertAlign w:val="baseline"/>
              </w:rPr>
            </w:pPr>
          </w:p>
        </w:tc>
        <w:tc>
          <w:tcPr>
            <w:tcW w:w="1333" w:type="dxa"/>
          </w:tcPr>
          <w:p w14:paraId="11B9A2FA">
            <w:pPr>
              <w:keepNext w:val="0"/>
              <w:keepLines w:val="0"/>
              <w:suppressLineNumbers w:val="0"/>
              <w:bidi w:val="0"/>
              <w:spacing w:before="0" w:beforeAutospacing="0" w:after="0" w:afterAutospacing="0"/>
              <w:ind w:right="0"/>
              <w:rPr>
                <w:rFonts w:hint="eastAsia"/>
                <w:highlight w:val="none"/>
                <w:vertAlign w:val="baseline"/>
              </w:rPr>
            </w:pPr>
          </w:p>
        </w:tc>
      </w:tr>
      <w:tr w14:paraId="1675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444E0645">
            <w:pPr>
              <w:keepNext w:val="0"/>
              <w:keepLines w:val="0"/>
              <w:suppressLineNumbers w:val="0"/>
              <w:bidi w:val="0"/>
              <w:spacing w:before="0" w:beforeAutospacing="0" w:after="0" w:afterAutospacing="0"/>
              <w:ind w:right="0"/>
              <w:rPr>
                <w:rFonts w:hint="eastAsia"/>
                <w:highlight w:val="none"/>
                <w:vertAlign w:val="baseline"/>
              </w:rPr>
            </w:pPr>
          </w:p>
        </w:tc>
        <w:tc>
          <w:tcPr>
            <w:tcW w:w="2366" w:type="dxa"/>
          </w:tcPr>
          <w:p w14:paraId="5F58EB63">
            <w:pPr>
              <w:keepNext w:val="0"/>
              <w:keepLines w:val="0"/>
              <w:suppressLineNumbers w:val="0"/>
              <w:bidi w:val="0"/>
              <w:spacing w:before="0" w:beforeAutospacing="0" w:after="0" w:afterAutospacing="0"/>
              <w:ind w:right="0"/>
              <w:rPr>
                <w:rFonts w:hint="eastAsia"/>
                <w:highlight w:val="none"/>
                <w:vertAlign w:val="baseline"/>
              </w:rPr>
            </w:pPr>
          </w:p>
        </w:tc>
        <w:tc>
          <w:tcPr>
            <w:tcW w:w="2047" w:type="dxa"/>
          </w:tcPr>
          <w:p w14:paraId="0A51B14C">
            <w:pPr>
              <w:keepNext w:val="0"/>
              <w:keepLines w:val="0"/>
              <w:suppressLineNumbers w:val="0"/>
              <w:bidi w:val="0"/>
              <w:spacing w:before="0" w:beforeAutospacing="0" w:after="0" w:afterAutospacing="0"/>
              <w:ind w:right="0"/>
              <w:rPr>
                <w:rFonts w:hint="eastAsia"/>
                <w:highlight w:val="none"/>
                <w:vertAlign w:val="baseline"/>
              </w:rPr>
            </w:pPr>
          </w:p>
        </w:tc>
        <w:tc>
          <w:tcPr>
            <w:tcW w:w="1210" w:type="dxa"/>
          </w:tcPr>
          <w:p w14:paraId="0901802A">
            <w:pPr>
              <w:keepNext w:val="0"/>
              <w:keepLines w:val="0"/>
              <w:suppressLineNumbers w:val="0"/>
              <w:bidi w:val="0"/>
              <w:spacing w:before="0" w:beforeAutospacing="0" w:after="0" w:afterAutospacing="0"/>
              <w:ind w:right="0"/>
              <w:rPr>
                <w:rFonts w:hint="eastAsia"/>
                <w:highlight w:val="none"/>
                <w:vertAlign w:val="baseline"/>
              </w:rPr>
            </w:pPr>
          </w:p>
        </w:tc>
        <w:tc>
          <w:tcPr>
            <w:tcW w:w="1333" w:type="dxa"/>
          </w:tcPr>
          <w:p w14:paraId="03B49DE8">
            <w:pPr>
              <w:keepNext w:val="0"/>
              <w:keepLines w:val="0"/>
              <w:suppressLineNumbers w:val="0"/>
              <w:bidi w:val="0"/>
              <w:spacing w:before="0" w:beforeAutospacing="0" w:after="0" w:afterAutospacing="0"/>
              <w:ind w:right="0"/>
              <w:rPr>
                <w:rFonts w:hint="eastAsia"/>
                <w:highlight w:val="none"/>
                <w:vertAlign w:val="baseline"/>
              </w:rPr>
            </w:pPr>
          </w:p>
        </w:tc>
      </w:tr>
    </w:tbl>
    <w:p w14:paraId="120BC3EE">
      <w:pPr>
        <w:numPr>
          <w:ilvl w:val="0"/>
          <w:numId w:val="0"/>
        </w:numPr>
        <w:bidi w:val="0"/>
        <w:ind w:firstLine="240" w:firstLineChars="100"/>
        <w:rPr>
          <w:rFonts w:hint="eastAsia"/>
          <w:highlight w:val="none"/>
        </w:rPr>
      </w:pPr>
    </w:p>
    <w:p w14:paraId="17990A64">
      <w:pPr>
        <w:numPr>
          <w:ilvl w:val="0"/>
          <w:numId w:val="0"/>
        </w:numPr>
        <w:bidi w:val="0"/>
        <w:ind w:firstLine="241" w:firstLineChars="100"/>
        <w:rPr>
          <w:highlight w:val="none"/>
        </w:rPr>
      </w:pPr>
      <w:r>
        <w:rPr>
          <w:rFonts w:hint="eastAsia"/>
          <w:b/>
          <w:bCs/>
          <w:highlight w:val="none"/>
        </w:rPr>
        <w:t>2.业绩证明（合同</w:t>
      </w:r>
      <w:r>
        <w:rPr>
          <w:rFonts w:hint="eastAsia"/>
          <w:b/>
          <w:bCs/>
          <w:highlight w:val="none"/>
          <w:lang w:eastAsia="zh-CN"/>
        </w:rPr>
        <w:t>、</w:t>
      </w:r>
      <w:r>
        <w:rPr>
          <w:rFonts w:hint="eastAsia"/>
          <w:b/>
          <w:bCs/>
          <w:highlight w:val="none"/>
        </w:rPr>
        <w:t>发票或通知书）扫描件</w:t>
      </w:r>
    </w:p>
    <w:p w14:paraId="7365C5A4">
      <w:pPr>
        <w:widowControl/>
        <w:spacing w:line="240" w:lineRule="auto"/>
        <w:ind w:left="0"/>
        <w:rPr>
          <w:rFonts w:ascii="仿宋_GB2312" w:hAnsi="仿宋" w:eastAsia="仿宋_GB2312"/>
          <w:b/>
          <w:bCs/>
          <w:sz w:val="28"/>
          <w:szCs w:val="28"/>
          <w:highlight w:val="none"/>
        </w:rPr>
      </w:pPr>
    </w:p>
    <w:p w14:paraId="0B2979BE">
      <w:pPr>
        <w:numPr>
          <w:ilvl w:val="0"/>
          <w:numId w:val="0"/>
        </w:numPr>
        <w:bidi w:val="0"/>
        <w:ind w:firstLine="241" w:firstLineChars="100"/>
        <w:rPr>
          <w:rFonts w:hint="eastAsia"/>
          <w:b/>
          <w:bCs/>
          <w:highlight w:val="none"/>
        </w:rPr>
      </w:pPr>
      <w:r>
        <w:rPr>
          <w:rFonts w:hint="eastAsia"/>
          <w:b/>
          <w:bCs/>
          <w:highlight w:val="none"/>
        </w:rPr>
        <w:t>3.三级或以上医院等级证明截图（示例）</w:t>
      </w:r>
    </w:p>
    <w:p w14:paraId="36B3C4E2">
      <w:pPr>
        <w:adjustRightInd w:val="0"/>
        <w:ind w:left="0" w:firstLine="562"/>
        <w:jc w:val="center"/>
        <w:rPr>
          <w:rFonts w:hint="eastAsia" w:ascii="Cambria" w:hAnsi="Cambria" w:eastAsia="宋体"/>
          <w:sz w:val="24"/>
          <w:szCs w:val="24"/>
          <w:highlight w:val="none"/>
          <w:lang w:eastAsia="zh-CN"/>
        </w:rPr>
      </w:pPr>
      <w:r>
        <w:rPr>
          <w:rFonts w:hint="eastAsia" w:ascii="Cambria" w:hAnsi="Cambria"/>
          <w:sz w:val="24"/>
          <w:szCs w:val="24"/>
          <w:highlight w:val="none"/>
        </w:rPr>
        <w:t>医院官网截图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p>
    <w:p w14:paraId="532E5703">
      <w:pPr>
        <w:adjustRightInd w:val="0"/>
        <w:ind w:left="0" w:firstLine="482"/>
        <w:rPr>
          <w:sz w:val="24"/>
          <w:szCs w:val="24"/>
          <w:highlight w:val="none"/>
        </w:rPr>
      </w:pPr>
      <w:r>
        <w:rPr>
          <w:sz w:val="24"/>
          <w:szCs w:val="24"/>
          <w:highlight w:val="none"/>
        </w:rPr>
        <w:drawing>
          <wp:inline distT="0" distB="0" distL="114300" distR="114300">
            <wp:extent cx="5056505" cy="69278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5056505" cy="692785"/>
                    </a:xfrm>
                    <a:prstGeom prst="rect">
                      <a:avLst/>
                    </a:prstGeom>
                    <a:noFill/>
                    <a:ln>
                      <a:noFill/>
                    </a:ln>
                  </pic:spPr>
                </pic:pic>
              </a:graphicData>
            </a:graphic>
          </wp:inline>
        </w:drawing>
      </w:r>
    </w:p>
    <w:p w14:paraId="24246B4C">
      <w:pPr>
        <w:adjustRightInd w:val="0"/>
        <w:ind w:left="0" w:firstLine="562"/>
        <w:jc w:val="center"/>
        <w:rPr>
          <w:rFonts w:ascii="Cambria" w:hAnsi="Cambria"/>
          <w:sz w:val="28"/>
          <w:szCs w:val="28"/>
          <w:highlight w:val="none"/>
        </w:rPr>
      </w:pPr>
      <w:r>
        <w:rPr>
          <w:rFonts w:hint="eastAsia" w:ascii="Cambria" w:hAnsi="Cambria"/>
          <w:sz w:val="24"/>
          <w:szCs w:val="24"/>
          <w:highlight w:val="none"/>
        </w:rPr>
        <w:t>或国家卫健委机构查询截图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r>
        <w:rPr>
          <w:rFonts w:hint="eastAsia" w:ascii="Cambria" w:hAnsi="Cambria"/>
          <w:sz w:val="28"/>
          <w:szCs w:val="28"/>
          <w:highlight w:val="none"/>
        </w:rPr>
        <w:t>（</w:t>
      </w:r>
      <w:r>
        <w:rPr>
          <w:highlight w:val="none"/>
        </w:rPr>
        <w:fldChar w:fldCharType="begin"/>
      </w:r>
      <w:r>
        <w:rPr>
          <w:highlight w:val="none"/>
        </w:rPr>
        <w:instrText xml:space="preserve"> HYPERLINK "http://zgcx.nhc.gov.cn:9090/unit/index" </w:instrText>
      </w:r>
      <w:r>
        <w:rPr>
          <w:highlight w:val="none"/>
        </w:rPr>
        <w:fldChar w:fldCharType="separate"/>
      </w:r>
      <w:r>
        <w:rPr>
          <w:rStyle w:val="17"/>
          <w:rFonts w:hint="eastAsia" w:ascii="Cambria" w:hAnsi="Cambria"/>
          <w:sz w:val="28"/>
          <w:szCs w:val="28"/>
          <w:highlight w:val="none"/>
        </w:rPr>
        <w:t>http://zgcx.nhc.gov.cn:9090/unit/index</w:t>
      </w:r>
      <w:r>
        <w:rPr>
          <w:rStyle w:val="17"/>
          <w:rFonts w:hint="eastAsia" w:ascii="Cambria" w:hAnsi="Cambria"/>
          <w:sz w:val="28"/>
          <w:szCs w:val="28"/>
          <w:highlight w:val="none"/>
        </w:rPr>
        <w:fldChar w:fldCharType="end"/>
      </w:r>
      <w:r>
        <w:rPr>
          <w:rFonts w:hint="eastAsia" w:ascii="Cambria" w:hAnsi="Cambria"/>
          <w:sz w:val="28"/>
          <w:szCs w:val="28"/>
          <w:highlight w:val="none"/>
        </w:rPr>
        <w:t>）</w:t>
      </w:r>
    </w:p>
    <w:p w14:paraId="10CCB442">
      <w:pPr>
        <w:adjustRightInd w:val="0"/>
        <w:ind w:left="0" w:firstLine="482"/>
        <w:rPr>
          <w:rFonts w:ascii="Cambria" w:hAnsi="Cambria"/>
          <w:b/>
          <w:bCs/>
          <w:sz w:val="28"/>
          <w:szCs w:val="28"/>
          <w:highlight w:val="none"/>
        </w:rPr>
      </w:pPr>
      <w:r>
        <w:rPr>
          <w:highlight w:val="none"/>
        </w:rPr>
        <w:drawing>
          <wp:inline distT="0" distB="0" distL="114300" distR="114300">
            <wp:extent cx="4905375" cy="2296795"/>
            <wp:effectExtent l="0" t="0" r="1905"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4905375" cy="2296795"/>
                    </a:xfrm>
                    <a:prstGeom prst="rect">
                      <a:avLst/>
                    </a:prstGeom>
                    <a:noFill/>
                    <a:ln>
                      <a:noFill/>
                    </a:ln>
                  </pic:spPr>
                </pic:pic>
              </a:graphicData>
            </a:graphic>
          </wp:inline>
        </w:drawing>
      </w:r>
    </w:p>
    <w:p w14:paraId="3CF5EC08">
      <w:pPr>
        <w:pStyle w:val="13"/>
        <w:ind w:left="0" w:leftChars="0" w:firstLine="0" w:firstLineChars="0"/>
        <w:outlineLvl w:val="1"/>
        <w:rPr>
          <w:rFonts w:cstheme="majorBidi"/>
          <w:b/>
          <w:bCs/>
          <w:sz w:val="28"/>
          <w:szCs w:val="28"/>
          <w:highlight w:val="none"/>
        </w:rPr>
      </w:pPr>
      <w:bookmarkStart w:id="55" w:name="_Toc30490"/>
      <w:r>
        <w:rPr>
          <w:rStyle w:val="20"/>
          <w:rFonts w:hint="eastAsia"/>
          <w:sz w:val="28"/>
          <w:szCs w:val="28"/>
          <w:highlight w:val="none"/>
        </w:rPr>
        <w:t>材料1</w:t>
      </w:r>
      <w:r>
        <w:rPr>
          <w:rStyle w:val="20"/>
          <w:rFonts w:hint="eastAsia"/>
          <w:sz w:val="28"/>
          <w:szCs w:val="28"/>
          <w:highlight w:val="none"/>
          <w:lang w:val="en-US" w:eastAsia="zh-CN"/>
        </w:rPr>
        <w:t>5</w:t>
      </w:r>
      <w:r>
        <w:rPr>
          <w:rStyle w:val="20"/>
          <w:rFonts w:hint="eastAsia"/>
          <w:sz w:val="28"/>
          <w:szCs w:val="28"/>
          <w:highlight w:val="none"/>
        </w:rPr>
        <w:t>：</w:t>
      </w:r>
      <w:r>
        <w:rPr>
          <w:rFonts w:hint="eastAsia" w:cstheme="majorBidi"/>
          <w:b/>
          <w:bCs/>
          <w:sz w:val="28"/>
          <w:szCs w:val="28"/>
          <w:highlight w:val="none"/>
        </w:rPr>
        <w:t>商务要求（★）响应情况表</w:t>
      </w:r>
      <w:bookmarkEnd w:id="55"/>
    </w:p>
    <w:p w14:paraId="1A91D87A">
      <w:pPr>
        <w:ind w:left="0" w:firstLine="482"/>
        <w:rPr>
          <w:highlight w:val="none"/>
        </w:rPr>
      </w:pPr>
      <w:r>
        <w:rPr>
          <w:rFonts w:hint="eastAsia"/>
          <w:highlight w:val="none"/>
        </w:rPr>
        <w:t>（★条款不响应或者作非实质性响应将做废标处理）</w:t>
      </w:r>
    </w:p>
    <w:tbl>
      <w:tblPr>
        <w:tblStyle w:val="14"/>
        <w:tblpPr w:leftFromText="180" w:rightFromText="180" w:vertAnchor="text" w:horzAnchor="page" w:tblpX="1610" w:tblpY="589"/>
        <w:tblOverlap w:val="never"/>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903"/>
        <w:gridCol w:w="1289"/>
      </w:tblGrid>
      <w:tr w14:paraId="5F9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00" w:type="dxa"/>
            <w:vAlign w:val="center"/>
          </w:tcPr>
          <w:p w14:paraId="2F3A0F06">
            <w:pPr>
              <w:keepNext w:val="0"/>
              <w:keepLines w:val="0"/>
              <w:suppressLineNumbers w:val="0"/>
              <w:spacing w:before="0" w:beforeAutospacing="0" w:after="0" w:afterAutospacing="0"/>
              <w:ind w:left="0" w:leftChars="0" w:right="0" w:firstLine="0" w:firstLineChars="0"/>
              <w:jc w:val="both"/>
              <w:rPr>
                <w:rFonts w:hint="default" w:cs="宋体"/>
                <w:highlight w:val="none"/>
              </w:rPr>
            </w:pPr>
            <w:r>
              <w:rPr>
                <w:rFonts w:hint="default" w:cs="宋体"/>
                <w:highlight w:val="none"/>
              </w:rPr>
              <w:t>序号</w:t>
            </w:r>
          </w:p>
        </w:tc>
        <w:tc>
          <w:tcPr>
            <w:tcW w:w="6903" w:type="dxa"/>
            <w:vAlign w:val="center"/>
          </w:tcPr>
          <w:p w14:paraId="78649FDC">
            <w:pPr>
              <w:keepNext w:val="0"/>
              <w:keepLines w:val="0"/>
              <w:suppressLineNumbers w:val="0"/>
              <w:spacing w:before="0" w:beforeAutospacing="0" w:after="0" w:afterAutospacing="0"/>
              <w:ind w:left="0" w:right="0"/>
              <w:jc w:val="center"/>
              <w:rPr>
                <w:rFonts w:hint="default" w:cs="宋体"/>
                <w:highlight w:val="none"/>
              </w:rPr>
            </w:pPr>
            <w:r>
              <w:rPr>
                <w:rFonts w:hint="eastAsia" w:cs="宋体"/>
                <w:b/>
                <w:bCs/>
                <w:highlight w:val="none"/>
              </w:rPr>
              <w:t>商务要求</w:t>
            </w:r>
          </w:p>
        </w:tc>
        <w:tc>
          <w:tcPr>
            <w:tcW w:w="1289" w:type="dxa"/>
            <w:vAlign w:val="center"/>
          </w:tcPr>
          <w:p w14:paraId="01AE3B2F">
            <w:pPr>
              <w:keepNext w:val="0"/>
              <w:keepLines w:val="0"/>
              <w:suppressLineNumbers w:val="0"/>
              <w:spacing w:before="0" w:beforeAutospacing="0" w:after="0" w:afterAutospacing="0" w:line="240" w:lineRule="auto"/>
              <w:ind w:left="0" w:right="0"/>
              <w:jc w:val="center"/>
              <w:rPr>
                <w:rFonts w:hint="eastAsia" w:cs="宋体"/>
                <w:b/>
                <w:bCs/>
                <w:highlight w:val="none"/>
              </w:rPr>
            </w:pPr>
            <w:r>
              <w:rPr>
                <w:rFonts w:hint="eastAsia" w:cs="宋体"/>
                <w:b/>
                <w:bCs/>
                <w:highlight w:val="none"/>
              </w:rPr>
              <w:t>响应</w:t>
            </w:r>
          </w:p>
          <w:p w14:paraId="12FD31F6">
            <w:pPr>
              <w:keepNext w:val="0"/>
              <w:keepLines w:val="0"/>
              <w:suppressLineNumbers w:val="0"/>
              <w:spacing w:before="0" w:beforeAutospacing="0" w:after="0" w:afterAutospacing="0" w:line="240" w:lineRule="auto"/>
              <w:ind w:left="0" w:right="0"/>
              <w:jc w:val="center"/>
              <w:rPr>
                <w:rFonts w:hint="default" w:cs="宋体"/>
                <w:highlight w:val="none"/>
              </w:rPr>
            </w:pPr>
            <w:r>
              <w:rPr>
                <w:rFonts w:hint="eastAsia" w:cs="宋体"/>
                <w:b/>
                <w:bCs/>
                <w:highlight w:val="none"/>
              </w:rPr>
              <w:t>情况</w:t>
            </w:r>
          </w:p>
        </w:tc>
      </w:tr>
      <w:tr w14:paraId="651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vAlign w:val="center"/>
          </w:tcPr>
          <w:p w14:paraId="1FD98F49">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1</w:t>
            </w:r>
          </w:p>
        </w:tc>
        <w:tc>
          <w:tcPr>
            <w:tcW w:w="6903" w:type="dxa"/>
            <w:vAlign w:val="center"/>
          </w:tcPr>
          <w:p w14:paraId="381242F2">
            <w:pPr>
              <w:pStyle w:val="13"/>
              <w:keepNext w:val="0"/>
              <w:keepLines w:val="0"/>
              <w:suppressLineNumbers w:val="0"/>
              <w:spacing w:before="0" w:beforeAutospacing="0" w:afterAutospacing="0" w:line="240" w:lineRule="auto"/>
              <w:ind w:left="0" w:leftChars="0" w:right="0" w:firstLine="0" w:firstLineChars="0"/>
              <w:jc w:val="both"/>
              <w:rPr>
                <w:rFonts w:hint="default"/>
                <w:highlight w:val="none"/>
              </w:rPr>
            </w:pPr>
            <w:r>
              <w:rPr>
                <w:rFonts w:hint="eastAsia"/>
                <w:highlight w:val="none"/>
              </w:rPr>
              <w:t>供货期：签订合同之日起24个月。</w:t>
            </w:r>
          </w:p>
        </w:tc>
        <w:tc>
          <w:tcPr>
            <w:tcW w:w="1289" w:type="dxa"/>
            <w:vAlign w:val="center"/>
          </w:tcPr>
          <w:p w14:paraId="171DFC88">
            <w:pPr>
              <w:keepNext w:val="0"/>
              <w:keepLines w:val="0"/>
              <w:suppressLineNumbers w:val="0"/>
              <w:spacing w:before="0" w:beforeAutospacing="0" w:after="0" w:afterAutospacing="0" w:line="240" w:lineRule="auto"/>
              <w:ind w:left="0" w:right="0" w:firstLine="482"/>
              <w:rPr>
                <w:rFonts w:hint="default" w:cs="宋体"/>
                <w:highlight w:val="none"/>
              </w:rPr>
            </w:pPr>
          </w:p>
        </w:tc>
      </w:tr>
      <w:tr w14:paraId="008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0" w:type="dxa"/>
            <w:vAlign w:val="center"/>
          </w:tcPr>
          <w:p w14:paraId="68F682C0">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2</w:t>
            </w:r>
          </w:p>
        </w:tc>
        <w:tc>
          <w:tcPr>
            <w:tcW w:w="6903" w:type="dxa"/>
          </w:tcPr>
          <w:p w14:paraId="79233730">
            <w:pPr>
              <w:keepNext w:val="0"/>
              <w:keepLines w:val="0"/>
              <w:suppressLineNumbers w:val="0"/>
              <w:spacing w:before="0" w:beforeAutospacing="0" w:after="0" w:afterAutospacing="0" w:line="240" w:lineRule="auto"/>
              <w:ind w:left="0" w:leftChars="0" w:right="0" w:firstLine="0" w:firstLineChars="0"/>
              <w:rPr>
                <w:rFonts w:hint="default" w:cs="宋体"/>
                <w:highlight w:val="none"/>
              </w:rPr>
            </w:pPr>
            <w:r>
              <w:rPr>
                <w:rFonts w:hint="eastAsia" w:cs="宋体"/>
                <w:highlight w:val="none"/>
              </w:rPr>
              <w:t>产品在医院临床试用期为1个月，若一个月内收到产品质量投诉且经</w:t>
            </w:r>
            <w:r>
              <w:rPr>
                <w:rFonts w:hint="eastAsia" w:cs="宋体"/>
                <w:highlight w:val="none"/>
                <w:lang w:eastAsia="zh-CN"/>
              </w:rPr>
              <w:t>采购方</w:t>
            </w:r>
            <w:r>
              <w:rPr>
                <w:rFonts w:hint="eastAsia" w:cs="宋体"/>
                <w:highlight w:val="none"/>
              </w:rPr>
              <w:t>或政府相关部门（包括卫生行政部门、食品药品监督管理部门等）确认是有效投诉的，</w:t>
            </w:r>
            <w:r>
              <w:rPr>
                <w:rFonts w:hint="eastAsia" w:cs="宋体"/>
                <w:highlight w:val="none"/>
                <w:lang w:eastAsia="zh-CN"/>
              </w:rPr>
              <w:t>采购方</w:t>
            </w:r>
            <w:r>
              <w:rPr>
                <w:rFonts w:hint="eastAsia" w:cs="宋体"/>
                <w:highlight w:val="none"/>
              </w:rPr>
              <w:t>有权单方面解除本协议，人需赔偿因上述事宜给</w:t>
            </w:r>
            <w:r>
              <w:rPr>
                <w:rFonts w:hint="eastAsia" w:cs="宋体"/>
                <w:highlight w:val="none"/>
                <w:lang w:eastAsia="zh-CN"/>
              </w:rPr>
              <w:t>采购方</w:t>
            </w:r>
            <w:r>
              <w:rPr>
                <w:rFonts w:hint="eastAsia" w:cs="宋体"/>
                <w:highlight w:val="none"/>
              </w:rPr>
              <w:t>及第三方造成的损失。</w:t>
            </w:r>
          </w:p>
        </w:tc>
        <w:tc>
          <w:tcPr>
            <w:tcW w:w="1289" w:type="dxa"/>
          </w:tcPr>
          <w:p w14:paraId="1D4A9C86">
            <w:pPr>
              <w:keepNext w:val="0"/>
              <w:keepLines w:val="0"/>
              <w:suppressLineNumbers w:val="0"/>
              <w:spacing w:before="0" w:beforeAutospacing="0" w:after="0" w:afterAutospacing="0" w:line="240" w:lineRule="auto"/>
              <w:ind w:left="0" w:right="0" w:firstLine="480"/>
              <w:rPr>
                <w:rFonts w:hint="default" w:cs="宋体"/>
                <w:b/>
                <w:szCs w:val="21"/>
                <w:highlight w:val="none"/>
              </w:rPr>
            </w:pPr>
          </w:p>
        </w:tc>
      </w:tr>
      <w:tr w14:paraId="1F9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00" w:type="dxa"/>
            <w:vAlign w:val="center"/>
          </w:tcPr>
          <w:p w14:paraId="34539932">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3</w:t>
            </w:r>
          </w:p>
        </w:tc>
        <w:tc>
          <w:tcPr>
            <w:tcW w:w="6903" w:type="dxa"/>
          </w:tcPr>
          <w:p w14:paraId="059607AC">
            <w:pPr>
              <w:keepNext w:val="0"/>
              <w:keepLines w:val="0"/>
              <w:suppressLineNumbers w:val="0"/>
              <w:spacing w:before="0" w:beforeAutospacing="0" w:after="0" w:afterAutospacing="0" w:line="240" w:lineRule="auto"/>
              <w:ind w:left="0" w:leftChars="0" w:right="0" w:firstLine="0" w:firstLineChars="0"/>
              <w:rPr>
                <w:rFonts w:hint="default" w:cs="宋体"/>
                <w:highlight w:val="none"/>
              </w:rPr>
            </w:pPr>
            <w:r>
              <w:rPr>
                <w:rFonts w:hint="eastAsia" w:cs="宋体"/>
                <w:highlight w:val="none"/>
                <w:lang w:val="en-US" w:eastAsia="zh-CN"/>
              </w:rPr>
              <w:t>供应商</w:t>
            </w:r>
            <w:r>
              <w:rPr>
                <w:rFonts w:hint="eastAsia" w:cs="宋体"/>
                <w:highlight w:val="none"/>
              </w:rPr>
              <w:t>承诺所有产品按目录在深圳医用耗材阳光交易和监管平台（以下简称平台）执行线上采购，如阳光平台暂无目录，必须尽快在阳光平台备案若不执行，</w:t>
            </w:r>
            <w:r>
              <w:rPr>
                <w:rFonts w:hint="eastAsia" w:cs="宋体"/>
                <w:highlight w:val="none"/>
                <w:lang w:eastAsia="zh-CN"/>
              </w:rPr>
              <w:t>采购方</w:t>
            </w:r>
            <w:r>
              <w:rPr>
                <w:rFonts w:hint="eastAsia" w:cs="宋体"/>
                <w:highlight w:val="none"/>
              </w:rPr>
              <w:t>有权单方解除本协议。协议有效期内目录价格</w:t>
            </w:r>
            <w:r>
              <w:rPr>
                <w:rFonts w:hint="eastAsia" w:cs="宋体"/>
                <w:highlight w:val="none"/>
                <w:lang w:val="en-US" w:eastAsia="zh-CN"/>
              </w:rPr>
              <w:t>若高</w:t>
            </w:r>
            <w:r>
              <w:rPr>
                <w:rFonts w:hint="eastAsia" w:cs="宋体"/>
                <w:highlight w:val="none"/>
              </w:rPr>
              <w:t>于平台三色九段中的</w:t>
            </w:r>
            <w:r>
              <w:rPr>
                <w:rFonts w:hint="eastAsia" w:cs="宋体"/>
                <w:highlight w:val="none"/>
                <w:lang w:val="en-US" w:eastAsia="zh-CN"/>
              </w:rPr>
              <w:t>绿</w:t>
            </w:r>
            <w:r>
              <w:rPr>
                <w:rFonts w:hint="eastAsia" w:cs="宋体"/>
                <w:highlight w:val="none"/>
              </w:rPr>
              <w:t>色段价格，</w:t>
            </w:r>
            <w:r>
              <w:rPr>
                <w:rFonts w:hint="eastAsia" w:cs="宋体"/>
                <w:highlight w:val="none"/>
                <w:lang w:val="en-US" w:eastAsia="zh-CN"/>
              </w:rPr>
              <w:t>供应商</w:t>
            </w:r>
            <w:r>
              <w:rPr>
                <w:rFonts w:hint="eastAsia" w:cs="宋体"/>
                <w:highlight w:val="none"/>
              </w:rPr>
              <w:t>将自动降低价格至</w:t>
            </w:r>
            <w:r>
              <w:rPr>
                <w:rFonts w:hint="eastAsia" w:cs="宋体"/>
                <w:highlight w:val="none"/>
                <w:lang w:val="en-US" w:eastAsia="zh-CN"/>
              </w:rPr>
              <w:t>绿色段</w:t>
            </w:r>
            <w:r>
              <w:rPr>
                <w:rFonts w:hint="eastAsia" w:cs="宋体"/>
                <w:highlight w:val="none"/>
              </w:rPr>
              <w:t>，否则</w:t>
            </w:r>
            <w:r>
              <w:rPr>
                <w:rFonts w:hint="eastAsia" w:cs="宋体"/>
                <w:highlight w:val="none"/>
                <w:lang w:eastAsia="zh-CN"/>
              </w:rPr>
              <w:t>采购方</w:t>
            </w:r>
            <w:r>
              <w:rPr>
                <w:rFonts w:hint="eastAsia" w:cs="宋体"/>
                <w:highlight w:val="none"/>
              </w:rPr>
              <w:t>有权单方解除本协议，且</w:t>
            </w:r>
            <w:r>
              <w:rPr>
                <w:rFonts w:hint="eastAsia" w:cs="宋体"/>
                <w:highlight w:val="none"/>
                <w:lang w:val="en-US" w:eastAsia="zh-CN"/>
              </w:rPr>
              <w:t>供应商</w:t>
            </w:r>
            <w:r>
              <w:rPr>
                <w:rFonts w:hint="eastAsia" w:cs="宋体"/>
                <w:highlight w:val="none"/>
              </w:rPr>
              <w:t>应承担因此给</w:t>
            </w:r>
            <w:r>
              <w:rPr>
                <w:rFonts w:hint="eastAsia" w:cs="宋体"/>
                <w:highlight w:val="none"/>
                <w:lang w:eastAsia="zh-CN"/>
              </w:rPr>
              <w:t>采购方</w:t>
            </w:r>
            <w:r>
              <w:rPr>
                <w:rFonts w:hint="eastAsia" w:cs="宋体"/>
                <w:highlight w:val="none"/>
              </w:rPr>
              <w:t>造成的全部经济损失。</w:t>
            </w:r>
            <w:r>
              <w:rPr>
                <w:rFonts w:hint="eastAsia" w:cs="宋体"/>
                <w:color w:val="auto"/>
                <w:highlight w:val="none"/>
              </w:rPr>
              <w:t>不作为医疗器械管理的产品则可线下采购。</w:t>
            </w:r>
          </w:p>
        </w:tc>
        <w:tc>
          <w:tcPr>
            <w:tcW w:w="1289" w:type="dxa"/>
          </w:tcPr>
          <w:p w14:paraId="388D246A">
            <w:pPr>
              <w:keepNext w:val="0"/>
              <w:keepLines w:val="0"/>
              <w:suppressLineNumbers w:val="0"/>
              <w:spacing w:before="0" w:beforeAutospacing="0" w:after="0" w:afterAutospacing="0" w:line="240" w:lineRule="auto"/>
              <w:ind w:left="0" w:right="0" w:firstLine="482"/>
              <w:rPr>
                <w:rFonts w:hint="default" w:cs="宋体"/>
                <w:szCs w:val="21"/>
                <w:highlight w:val="none"/>
              </w:rPr>
            </w:pPr>
          </w:p>
        </w:tc>
      </w:tr>
      <w:tr w14:paraId="09C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0" w:type="dxa"/>
            <w:vAlign w:val="center"/>
          </w:tcPr>
          <w:p w14:paraId="10787314">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4</w:t>
            </w:r>
          </w:p>
        </w:tc>
        <w:tc>
          <w:tcPr>
            <w:tcW w:w="6903" w:type="dxa"/>
          </w:tcPr>
          <w:p w14:paraId="37330044">
            <w:pPr>
              <w:keepNext w:val="0"/>
              <w:keepLines w:val="0"/>
              <w:suppressLineNumbers w:val="0"/>
              <w:spacing w:before="0" w:beforeAutospacing="0" w:after="0" w:afterAutospacing="0" w:line="240" w:lineRule="auto"/>
              <w:ind w:left="0" w:leftChars="0" w:right="0" w:firstLine="0" w:firstLineChars="0"/>
              <w:rPr>
                <w:rFonts w:hint="default" w:cs="宋体"/>
                <w:b/>
                <w:szCs w:val="21"/>
                <w:highlight w:val="none"/>
              </w:rPr>
            </w:pPr>
            <w:r>
              <w:rPr>
                <w:rFonts w:hint="eastAsia" w:cs="宋体"/>
                <w:highlight w:val="none"/>
                <w:lang w:eastAsia="zh-CN"/>
              </w:rPr>
              <w:t>响应方</w:t>
            </w:r>
            <w:r>
              <w:rPr>
                <w:rFonts w:hint="eastAsia" w:cs="宋体"/>
                <w:highlight w:val="none"/>
              </w:rPr>
              <w:t>必须接受</w:t>
            </w:r>
            <w:r>
              <w:rPr>
                <w:rFonts w:hint="eastAsia" w:cs="宋体"/>
                <w:highlight w:val="none"/>
                <w:lang w:eastAsia="zh-CN"/>
              </w:rPr>
              <w:t>采购方</w:t>
            </w:r>
            <w:r>
              <w:rPr>
                <w:rFonts w:hint="eastAsia" w:cs="宋体"/>
                <w:highlight w:val="none"/>
              </w:rPr>
              <w:t>的采购方法；</w:t>
            </w:r>
            <w:r>
              <w:rPr>
                <w:rFonts w:hint="eastAsia" w:cs="宋体"/>
                <w:highlight w:val="none"/>
                <w:lang w:eastAsia="zh-CN"/>
              </w:rPr>
              <w:t>采购方</w:t>
            </w:r>
            <w:r>
              <w:rPr>
                <w:rFonts w:hint="eastAsia" w:cs="宋体"/>
                <w:highlight w:val="none"/>
              </w:rPr>
              <w:t>不向落标方解释落标原因；不退还</w:t>
            </w:r>
            <w:r>
              <w:rPr>
                <w:rFonts w:hint="eastAsia" w:cs="宋体"/>
                <w:highlight w:val="none"/>
                <w:lang w:eastAsia="zh-CN"/>
              </w:rPr>
              <w:t>响应</w:t>
            </w:r>
            <w:r>
              <w:rPr>
                <w:rFonts w:hint="eastAsia" w:cs="宋体"/>
                <w:highlight w:val="none"/>
              </w:rPr>
              <w:t>文件。</w:t>
            </w:r>
          </w:p>
        </w:tc>
        <w:tc>
          <w:tcPr>
            <w:tcW w:w="1289" w:type="dxa"/>
          </w:tcPr>
          <w:p w14:paraId="3CAE2860">
            <w:pPr>
              <w:keepNext w:val="0"/>
              <w:keepLines w:val="0"/>
              <w:suppressLineNumbers w:val="0"/>
              <w:spacing w:before="0" w:beforeAutospacing="0" w:after="0" w:afterAutospacing="0" w:line="240" w:lineRule="auto"/>
              <w:ind w:left="0" w:right="0" w:firstLine="482"/>
              <w:rPr>
                <w:rFonts w:hint="default" w:cs="宋体"/>
                <w:szCs w:val="21"/>
                <w:highlight w:val="none"/>
              </w:rPr>
            </w:pPr>
          </w:p>
        </w:tc>
      </w:tr>
      <w:tr w14:paraId="74C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0" w:type="dxa"/>
            <w:vAlign w:val="center"/>
          </w:tcPr>
          <w:p w14:paraId="5DCDE45C">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5</w:t>
            </w:r>
          </w:p>
        </w:tc>
        <w:tc>
          <w:tcPr>
            <w:tcW w:w="6903" w:type="dxa"/>
            <w:vAlign w:val="center"/>
          </w:tcPr>
          <w:p w14:paraId="5F4F4D17">
            <w:pPr>
              <w:keepNext w:val="0"/>
              <w:keepLines w:val="0"/>
              <w:suppressLineNumbers w:val="0"/>
              <w:spacing w:before="0" w:beforeAutospacing="0" w:after="0" w:afterAutospacing="0" w:line="240" w:lineRule="auto"/>
              <w:ind w:left="0" w:leftChars="0" w:right="0" w:firstLine="0" w:firstLineChars="0"/>
              <w:jc w:val="both"/>
              <w:rPr>
                <w:rFonts w:hint="default" w:cs="宋体"/>
                <w:b/>
                <w:szCs w:val="21"/>
                <w:highlight w:val="none"/>
              </w:rPr>
            </w:pPr>
            <w:r>
              <w:rPr>
                <w:rFonts w:hint="eastAsia" w:cs="宋体"/>
                <w:szCs w:val="21"/>
                <w:highlight w:val="none"/>
                <w:lang w:val="ru-RU"/>
              </w:rPr>
              <w:t>付款方式：</w:t>
            </w:r>
            <w:r>
              <w:rPr>
                <w:rFonts w:hint="default"/>
                <w:highlight w:val="none"/>
              </w:rPr>
              <w:t>以合同约定为准</w:t>
            </w:r>
            <w:r>
              <w:rPr>
                <w:rFonts w:hint="eastAsia" w:cs="宋体"/>
                <w:szCs w:val="21"/>
                <w:highlight w:val="none"/>
                <w:lang w:val="ru-RU"/>
              </w:rPr>
              <w:t>。</w:t>
            </w:r>
          </w:p>
        </w:tc>
        <w:tc>
          <w:tcPr>
            <w:tcW w:w="1289" w:type="dxa"/>
          </w:tcPr>
          <w:p w14:paraId="60474CD4">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015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4D9521C5">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6</w:t>
            </w:r>
          </w:p>
        </w:tc>
        <w:tc>
          <w:tcPr>
            <w:tcW w:w="6903" w:type="dxa"/>
            <w:vAlign w:val="center"/>
          </w:tcPr>
          <w:p w14:paraId="09C7F559">
            <w:pPr>
              <w:keepNext w:val="0"/>
              <w:keepLines w:val="0"/>
              <w:suppressLineNumbers w:val="0"/>
              <w:spacing w:before="0" w:beforeAutospacing="0" w:after="0" w:afterAutospacing="0" w:line="240" w:lineRule="auto"/>
              <w:ind w:left="0" w:leftChars="0" w:right="0" w:firstLine="0" w:firstLineChars="0"/>
              <w:jc w:val="both"/>
              <w:rPr>
                <w:rFonts w:hint="default" w:cs="宋体"/>
                <w:szCs w:val="21"/>
                <w:highlight w:val="none"/>
                <w:lang w:val="ru-RU"/>
              </w:rPr>
            </w:pPr>
            <w:r>
              <w:rPr>
                <w:rFonts w:hint="eastAsia" w:cs="宋体"/>
                <w:szCs w:val="21"/>
                <w:highlight w:val="none"/>
                <w:lang w:val="ru-RU"/>
              </w:rPr>
              <w:t>验收方式：由使用单位进行验收，供应商提供的医用产品必须符合国家承认的相应标准；产品合格证每批次1份，产品检测报告每批次1份。</w:t>
            </w:r>
          </w:p>
        </w:tc>
        <w:tc>
          <w:tcPr>
            <w:tcW w:w="1289" w:type="dxa"/>
          </w:tcPr>
          <w:p w14:paraId="00000B38">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78B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0" w:type="dxa"/>
            <w:vAlign w:val="center"/>
          </w:tcPr>
          <w:p w14:paraId="173161AA">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7</w:t>
            </w:r>
          </w:p>
        </w:tc>
        <w:tc>
          <w:tcPr>
            <w:tcW w:w="6903" w:type="dxa"/>
            <w:vAlign w:val="center"/>
          </w:tcPr>
          <w:p w14:paraId="0DCD8520">
            <w:pPr>
              <w:keepNext w:val="0"/>
              <w:keepLines w:val="0"/>
              <w:suppressLineNumbers w:val="0"/>
              <w:spacing w:before="0" w:beforeAutospacing="0" w:after="0" w:afterAutospacing="0" w:line="240" w:lineRule="auto"/>
              <w:ind w:left="0" w:leftChars="0" w:right="0" w:firstLine="0" w:firstLineChars="0"/>
              <w:jc w:val="both"/>
              <w:rPr>
                <w:rFonts w:hint="default" w:cs="宋体"/>
                <w:szCs w:val="21"/>
                <w:highlight w:val="none"/>
              </w:rPr>
            </w:pPr>
            <w:r>
              <w:rPr>
                <w:rFonts w:hint="eastAsia" w:cs="宋体"/>
                <w:szCs w:val="21"/>
                <w:highlight w:val="none"/>
              </w:rPr>
              <w:t>所提供产品的有效期不得少于产品整个有效期的三分之二。</w:t>
            </w:r>
          </w:p>
        </w:tc>
        <w:tc>
          <w:tcPr>
            <w:tcW w:w="1289" w:type="dxa"/>
          </w:tcPr>
          <w:p w14:paraId="1A6D9D96">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209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tcPr>
          <w:p w14:paraId="3268924E">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426BE9A7">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13ABCA83">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6DDF4CCC">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13B4E15E">
            <w:pPr>
              <w:keepNext w:val="0"/>
              <w:keepLines w:val="0"/>
              <w:suppressLineNumbers w:val="0"/>
              <w:spacing w:before="0" w:beforeAutospacing="0" w:after="0" w:afterAutospacing="0" w:line="240" w:lineRule="auto"/>
              <w:ind w:left="0" w:right="0" w:firstLine="241" w:firstLineChars="100"/>
              <w:rPr>
                <w:rFonts w:hint="default" w:cs="宋体"/>
                <w:b/>
                <w:szCs w:val="21"/>
                <w:highlight w:val="none"/>
                <w:lang w:val="ru-RU"/>
              </w:rPr>
            </w:pPr>
            <w:r>
              <w:rPr>
                <w:rFonts w:hint="eastAsia" w:cs="宋体"/>
                <w:b/>
                <w:szCs w:val="21"/>
                <w:highlight w:val="none"/>
                <w:lang w:val="ru-RU"/>
              </w:rPr>
              <w:t>8</w:t>
            </w:r>
          </w:p>
        </w:tc>
        <w:tc>
          <w:tcPr>
            <w:tcW w:w="6903" w:type="dxa"/>
          </w:tcPr>
          <w:p w14:paraId="35272F1F">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售后服务基本要求：</w:t>
            </w:r>
          </w:p>
          <w:p w14:paraId="146D136D">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w:t>
            </w:r>
            <w:r>
              <w:rPr>
                <w:rFonts w:hint="eastAsia" w:cs="宋体"/>
                <w:szCs w:val="21"/>
                <w:highlight w:val="none"/>
                <w:lang w:val="en-US" w:eastAsia="zh-CN"/>
              </w:rPr>
              <w:t>退</w:t>
            </w:r>
            <w:r>
              <w:rPr>
                <w:rFonts w:hint="eastAsia" w:cs="宋体"/>
                <w:szCs w:val="21"/>
                <w:highlight w:val="none"/>
                <w:lang w:val="ru-RU"/>
              </w:rPr>
              <w:t>换和近效期退换服务。</w:t>
            </w:r>
          </w:p>
          <w:p w14:paraId="4D61FABC">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(2)退换处理。对于接近有效期的产品（近效期3个月或以内的）、破损、有疑</w:t>
            </w:r>
            <w:r>
              <w:rPr>
                <w:rFonts w:hint="eastAsia" w:cs="宋体"/>
                <w:szCs w:val="21"/>
                <w:highlight w:val="none"/>
                <w:lang w:val="en-US" w:eastAsia="zh-CN"/>
              </w:rPr>
              <w:t>议</w:t>
            </w:r>
            <w:r>
              <w:rPr>
                <w:rFonts w:hint="eastAsia" w:cs="宋体"/>
                <w:szCs w:val="21"/>
                <w:highlight w:val="none"/>
                <w:lang w:val="ru-RU"/>
              </w:rPr>
              <w:t>或使用前发现不宜使用的现象，</w:t>
            </w:r>
            <w:r>
              <w:rPr>
                <w:rFonts w:hint="eastAsia" w:cs="宋体"/>
                <w:szCs w:val="21"/>
                <w:highlight w:val="none"/>
                <w:lang w:val="en-US" w:eastAsia="zh-CN"/>
              </w:rPr>
              <w:t>供应商</w:t>
            </w:r>
            <w:r>
              <w:rPr>
                <w:rFonts w:hint="eastAsia" w:cs="宋体"/>
                <w:szCs w:val="21"/>
                <w:highlight w:val="none"/>
                <w:lang w:val="ru-RU"/>
              </w:rPr>
              <w:t>保证无条件更换新批号且效期在半年以上的产品。保证供货产品的实际品牌、规格型号、生产厂家、质量与</w:t>
            </w:r>
            <w:r>
              <w:rPr>
                <w:rFonts w:hint="eastAsia" w:cs="宋体"/>
                <w:szCs w:val="21"/>
                <w:highlight w:val="none"/>
                <w:lang w:val="ru-RU" w:eastAsia="zh-CN"/>
              </w:rPr>
              <w:t>响应</w:t>
            </w:r>
            <w:r>
              <w:rPr>
                <w:rFonts w:hint="eastAsia" w:cs="宋体"/>
                <w:szCs w:val="21"/>
                <w:highlight w:val="none"/>
                <w:lang w:val="ru-RU"/>
              </w:rPr>
              <w:t>文件内所投产品描述一致；供货产品确保最新生产批号，绝不提供过期或即将过期的产品。</w:t>
            </w:r>
          </w:p>
        </w:tc>
        <w:tc>
          <w:tcPr>
            <w:tcW w:w="1289" w:type="dxa"/>
          </w:tcPr>
          <w:p w14:paraId="177E0C90">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6313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2E01725A">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9</w:t>
            </w:r>
          </w:p>
        </w:tc>
        <w:tc>
          <w:tcPr>
            <w:tcW w:w="6903" w:type="dxa"/>
          </w:tcPr>
          <w:p w14:paraId="66BEA712">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医疗器械供货资格。</w:t>
            </w:r>
          </w:p>
        </w:tc>
        <w:tc>
          <w:tcPr>
            <w:tcW w:w="1289" w:type="dxa"/>
          </w:tcPr>
          <w:p w14:paraId="54A64B81">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0E4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36C84C14">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10</w:t>
            </w:r>
          </w:p>
        </w:tc>
        <w:tc>
          <w:tcPr>
            <w:tcW w:w="6903" w:type="dxa"/>
          </w:tcPr>
          <w:p w14:paraId="1724C6E0">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产品的采购、配送均须通过</w:t>
            </w:r>
            <w:r>
              <w:rPr>
                <w:rFonts w:hint="eastAsia" w:cs="宋体"/>
                <w:szCs w:val="21"/>
                <w:highlight w:val="none"/>
                <w:lang w:val="ru-RU" w:eastAsia="zh-CN"/>
              </w:rPr>
              <w:t>采购方</w:t>
            </w:r>
            <w:r>
              <w:rPr>
                <w:rFonts w:hint="eastAsia" w:cs="宋体"/>
                <w:szCs w:val="21"/>
                <w:highlight w:val="none"/>
                <w:lang w:val="ru-RU"/>
              </w:rPr>
              <w:t>SPD医用耗材管理系统。根据结果，</w:t>
            </w:r>
            <w:r>
              <w:rPr>
                <w:rFonts w:hint="eastAsia" w:cs="宋体"/>
                <w:szCs w:val="21"/>
                <w:highlight w:val="none"/>
                <w:lang w:val="en-US" w:eastAsia="zh-CN"/>
              </w:rPr>
              <w:t>供应商</w:t>
            </w:r>
            <w:r>
              <w:rPr>
                <w:rFonts w:hint="eastAsia" w:cs="宋体"/>
                <w:szCs w:val="21"/>
                <w:highlight w:val="none"/>
                <w:lang w:val="ru-RU"/>
              </w:rPr>
              <w:t>必须与</w:t>
            </w:r>
            <w:r>
              <w:rPr>
                <w:rFonts w:hint="eastAsia" w:cs="宋体"/>
                <w:szCs w:val="21"/>
                <w:highlight w:val="none"/>
                <w:lang w:val="ru-RU" w:eastAsia="zh-CN"/>
              </w:rPr>
              <w:t>采购方</w:t>
            </w:r>
            <w:r>
              <w:rPr>
                <w:rFonts w:hint="eastAsia" w:cs="宋体"/>
                <w:szCs w:val="21"/>
                <w:highlight w:val="none"/>
                <w:lang w:val="ru-RU"/>
              </w:rPr>
              <w:t>SPD供应链延伸服务商签订供应链延伸服务协议，并支付交易金额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hint="default" w:cs="宋体"/>
                <w:color w:val="000000" w:themeColor="text1"/>
                <w:highlight w:val="none"/>
                <w14:textFill>
                  <w14:solidFill>
                    <w14:schemeClr w14:val="tx1"/>
                  </w14:solidFill>
                </w14:textFill>
              </w:rPr>
              <w:t>%</w:t>
            </w:r>
            <w:r>
              <w:rPr>
                <w:rFonts w:hint="eastAsia" w:cs="宋体"/>
                <w:szCs w:val="21"/>
                <w:highlight w:val="none"/>
                <w:lang w:val="ru-RU"/>
              </w:rPr>
              <w:t>的服务费用，</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szCs w:val="21"/>
                <w:highlight w:val="none"/>
                <w:lang w:val="ru-RU"/>
              </w:rPr>
              <w:t>否则</w:t>
            </w:r>
            <w:r>
              <w:rPr>
                <w:rFonts w:hint="eastAsia" w:cs="宋体"/>
                <w:szCs w:val="21"/>
                <w:highlight w:val="none"/>
                <w:lang w:val="ru-RU" w:eastAsia="zh-CN"/>
              </w:rPr>
              <w:t>采购方</w:t>
            </w:r>
            <w:r>
              <w:rPr>
                <w:rFonts w:hint="eastAsia" w:cs="宋体"/>
                <w:szCs w:val="21"/>
                <w:highlight w:val="none"/>
                <w:lang w:val="ru-RU"/>
              </w:rPr>
              <w:t>有权单方解除本协议，并重新组织</w:t>
            </w:r>
            <w:r>
              <w:rPr>
                <w:rFonts w:hint="eastAsia" w:cs="宋体"/>
                <w:szCs w:val="21"/>
                <w:highlight w:val="none"/>
                <w:lang w:val="en-US" w:eastAsia="zh-CN"/>
              </w:rPr>
              <w:t>遴选</w:t>
            </w:r>
            <w:r>
              <w:rPr>
                <w:rFonts w:hint="eastAsia" w:cs="宋体"/>
                <w:szCs w:val="21"/>
                <w:highlight w:val="none"/>
                <w:lang w:val="ru-RU"/>
              </w:rPr>
              <w:t>。</w:t>
            </w:r>
          </w:p>
        </w:tc>
        <w:tc>
          <w:tcPr>
            <w:tcW w:w="1289" w:type="dxa"/>
          </w:tcPr>
          <w:p w14:paraId="6EED3CEB">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37C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77960BE1">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11</w:t>
            </w:r>
          </w:p>
        </w:tc>
        <w:tc>
          <w:tcPr>
            <w:tcW w:w="6903" w:type="dxa"/>
          </w:tcPr>
          <w:p w14:paraId="34655D71">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报价要求：</w:t>
            </w:r>
          </w:p>
          <w:p w14:paraId="494D971E">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（1）</w:t>
            </w:r>
            <w:r>
              <w:rPr>
                <w:rFonts w:hint="eastAsia" w:cs="宋体"/>
                <w:szCs w:val="21"/>
                <w:highlight w:val="none"/>
                <w:lang w:val="ru-RU" w:eastAsia="zh-CN"/>
              </w:rPr>
              <w:t>响应方</w:t>
            </w:r>
            <w:r>
              <w:rPr>
                <w:rFonts w:hint="eastAsia" w:cs="宋体"/>
                <w:szCs w:val="21"/>
                <w:highlight w:val="none"/>
                <w:lang w:val="ru-RU"/>
              </w:rPr>
              <w:t>所报价格的产品必须为全新的、经检验合格的并在各医院正常</w:t>
            </w:r>
            <w:r>
              <w:rPr>
                <w:rFonts w:hint="eastAsia" w:cs="宋体"/>
                <w:szCs w:val="21"/>
                <w:highlight w:val="none"/>
                <w:lang w:val="en-US" w:eastAsia="zh-CN"/>
              </w:rPr>
              <w:t>使用</w:t>
            </w:r>
            <w:r>
              <w:rPr>
                <w:rFonts w:hint="eastAsia" w:cs="宋体"/>
                <w:szCs w:val="21"/>
                <w:highlight w:val="none"/>
                <w:lang w:val="ru-RU"/>
              </w:rPr>
              <w:t>的产品。</w:t>
            </w:r>
          </w:p>
          <w:p w14:paraId="158F129E">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（2）</w:t>
            </w:r>
            <w:r>
              <w:rPr>
                <w:rFonts w:hint="eastAsia" w:cs="宋体"/>
                <w:szCs w:val="21"/>
                <w:highlight w:val="none"/>
                <w:lang w:val="ru-RU" w:eastAsia="zh-CN"/>
              </w:rPr>
              <w:t>响应方</w:t>
            </w:r>
            <w:r>
              <w:rPr>
                <w:rFonts w:hint="eastAsia" w:cs="宋体"/>
                <w:szCs w:val="21"/>
                <w:highlight w:val="none"/>
                <w:lang w:val="ru-RU"/>
              </w:rPr>
              <w:t>在开标现场提交加盖</w:t>
            </w:r>
            <w:r>
              <w:rPr>
                <w:rFonts w:hint="eastAsia" w:cs="宋体"/>
                <w:szCs w:val="21"/>
                <w:highlight w:val="none"/>
                <w:lang w:val="en-US" w:eastAsia="zh-CN"/>
              </w:rPr>
              <w:t>单位</w:t>
            </w:r>
            <w:r>
              <w:rPr>
                <w:rFonts w:hint="eastAsia" w:cs="宋体"/>
                <w:szCs w:val="21"/>
                <w:highlight w:val="none"/>
                <w:lang w:val="ru-RU"/>
              </w:rPr>
              <w:t>公章密封的报价表，报价表标明的单价应为包括所有税费（包括产品运输至使用单位、保险、销售、安装、调试验收、质保期和保修期内的售后服务以及各种税款等项费用）在内的供货价，即</w:t>
            </w:r>
            <w:r>
              <w:rPr>
                <w:rFonts w:hint="eastAsia" w:cs="宋体"/>
                <w:szCs w:val="21"/>
                <w:highlight w:val="none"/>
                <w:lang w:val="ru-RU" w:eastAsia="zh-CN"/>
              </w:rPr>
              <w:t>响应方</w:t>
            </w:r>
            <w:r>
              <w:rPr>
                <w:rFonts w:hint="eastAsia" w:cs="宋体"/>
                <w:szCs w:val="21"/>
                <w:highlight w:val="none"/>
                <w:lang w:val="ru-RU"/>
              </w:rPr>
              <w:t>对</w:t>
            </w:r>
            <w:r>
              <w:rPr>
                <w:rFonts w:hint="eastAsia" w:cs="宋体"/>
                <w:szCs w:val="21"/>
                <w:highlight w:val="none"/>
                <w:lang w:val="ru-RU" w:eastAsia="zh-CN"/>
              </w:rPr>
              <w:t>采购方</w:t>
            </w:r>
            <w:r>
              <w:rPr>
                <w:rFonts w:hint="eastAsia" w:cs="宋体"/>
                <w:szCs w:val="21"/>
                <w:highlight w:val="none"/>
                <w:lang w:val="ru-RU"/>
              </w:rPr>
              <w:t>的实际供应价。</w:t>
            </w:r>
          </w:p>
          <w:p w14:paraId="0B843C11">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（3）报价币种为人民币。</w:t>
            </w:r>
          </w:p>
        </w:tc>
        <w:tc>
          <w:tcPr>
            <w:tcW w:w="1289" w:type="dxa"/>
          </w:tcPr>
          <w:p w14:paraId="28ED4D9F">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46E5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6C608BA6">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12</w:t>
            </w:r>
          </w:p>
        </w:tc>
        <w:tc>
          <w:tcPr>
            <w:tcW w:w="6903" w:type="dxa"/>
          </w:tcPr>
          <w:p w14:paraId="269EC880">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因政府重大事项变革，导致无法继续履约合同的情况，将无条件终止合同。若深圳市启动耗材集采工作，我院将供应商作为备选供应商。</w:t>
            </w:r>
          </w:p>
        </w:tc>
        <w:tc>
          <w:tcPr>
            <w:tcW w:w="1289" w:type="dxa"/>
          </w:tcPr>
          <w:p w14:paraId="5FB15571">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bl>
    <w:p w14:paraId="32D4AAA7">
      <w:pPr>
        <w:pStyle w:val="13"/>
        <w:spacing w:line="240" w:lineRule="auto"/>
        <w:ind w:left="0" w:leftChars="0" w:firstLine="480"/>
        <w:rPr>
          <w:highlight w:val="none"/>
        </w:rPr>
      </w:pPr>
    </w:p>
    <w:p w14:paraId="6DF9F309">
      <w:pPr>
        <w:spacing w:line="480" w:lineRule="auto"/>
        <w:ind w:left="0" w:firstLine="482"/>
        <w:rPr>
          <w:rFonts w:hint="eastAsia" w:cs="宋体"/>
          <w:b/>
          <w:bCs/>
          <w:color w:val="000000" w:themeColor="text1"/>
          <w:highlight w:val="none"/>
          <w14:textFill>
            <w14:solidFill>
              <w14:schemeClr w14:val="tx1"/>
            </w14:solidFill>
          </w14:textFill>
        </w:rPr>
      </w:pPr>
    </w:p>
    <w:p w14:paraId="4F01E33E">
      <w:pPr>
        <w:spacing w:line="480" w:lineRule="auto"/>
        <w:ind w:left="0" w:firstLine="482"/>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单位名称</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加盖公章</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　　　　　　　</w:t>
      </w:r>
    </w:p>
    <w:p w14:paraId="7A56D2A3">
      <w:pPr>
        <w:spacing w:line="480" w:lineRule="auto"/>
        <w:ind w:left="0" w:firstLine="482"/>
        <w:rPr>
          <w:rFonts w:cs="宋体"/>
          <w:b/>
          <w:bCs/>
          <w:highlight w:val="none"/>
        </w:rPr>
      </w:pPr>
      <w:r>
        <w:rPr>
          <w:rFonts w:hint="eastAsia" w:cs="宋体"/>
          <w:b/>
          <w:bCs/>
          <w:color w:val="000000" w:themeColor="text1"/>
          <w:highlight w:val="none"/>
          <w14:textFill>
            <w14:solidFill>
              <w14:schemeClr w14:val="tx1"/>
            </w14:solidFill>
          </w14:textFill>
        </w:rPr>
        <w:t>日期：</w:t>
      </w:r>
      <w:r>
        <w:rPr>
          <w:rFonts w:hint="eastAsia" w:cs="宋体"/>
          <w:b/>
          <w:bCs/>
          <w:color w:val="000000" w:themeColor="text1"/>
          <w:highlight w:val="none"/>
          <w:lang w:val="en-US" w:eastAsia="zh-CN"/>
          <w14:textFill>
            <w14:solidFill>
              <w14:schemeClr w14:val="tx1"/>
            </w14:solidFill>
          </w14:textFill>
        </w:rPr>
        <w:t xml:space="preserve">    </w:t>
      </w:r>
      <w:r>
        <w:rPr>
          <w:rFonts w:hint="eastAsia" w:cs="宋体"/>
          <w:b/>
          <w:bCs/>
          <w:highlight w:val="none"/>
        </w:rPr>
        <w:t>年</w:t>
      </w:r>
      <w:r>
        <w:rPr>
          <w:rFonts w:hint="eastAsia" w:cs="宋体"/>
          <w:b/>
          <w:bCs/>
          <w:highlight w:val="none"/>
          <w:lang w:val="en-US" w:eastAsia="zh-CN"/>
        </w:rPr>
        <w:t xml:space="preserve">    </w:t>
      </w:r>
      <w:r>
        <w:rPr>
          <w:rFonts w:hint="eastAsia" w:cs="宋体"/>
          <w:b/>
          <w:bCs/>
          <w:highlight w:val="none"/>
        </w:rPr>
        <w:t>月</w:t>
      </w:r>
      <w:r>
        <w:rPr>
          <w:rFonts w:hint="eastAsia" w:cs="宋体"/>
          <w:b/>
          <w:bCs/>
          <w:highlight w:val="none"/>
          <w:lang w:val="en-US" w:eastAsia="zh-CN"/>
        </w:rPr>
        <w:t xml:space="preserve">    </w:t>
      </w:r>
      <w:r>
        <w:rPr>
          <w:rFonts w:hint="eastAsia" w:cs="宋体"/>
          <w:b/>
          <w:bCs/>
          <w:highlight w:val="none"/>
        </w:rPr>
        <w:t>日</w:t>
      </w:r>
    </w:p>
    <w:p w14:paraId="4F7A3FC3">
      <w:pPr>
        <w:bidi w:val="0"/>
        <w:rPr>
          <w:rFonts w:hint="eastAsia"/>
          <w:highlight w:val="none"/>
        </w:rPr>
      </w:pPr>
      <w:bookmarkStart w:id="56" w:name="_Toc9236"/>
    </w:p>
    <w:p w14:paraId="298592A4">
      <w:pPr>
        <w:bidi w:val="0"/>
        <w:rPr>
          <w:rFonts w:hint="eastAsia"/>
          <w:highlight w:val="none"/>
        </w:rPr>
      </w:pPr>
    </w:p>
    <w:p w14:paraId="6E26A280">
      <w:pPr>
        <w:bidi w:val="0"/>
        <w:rPr>
          <w:rFonts w:hint="eastAsia"/>
          <w:highlight w:val="none"/>
        </w:rPr>
      </w:pPr>
    </w:p>
    <w:p w14:paraId="511101F7">
      <w:pPr>
        <w:pStyle w:val="2"/>
        <w:rPr>
          <w:rFonts w:hint="eastAsia"/>
          <w:highlight w:val="none"/>
        </w:rPr>
      </w:pPr>
    </w:p>
    <w:p w14:paraId="22E88FAD">
      <w:pPr>
        <w:rPr>
          <w:rFonts w:hint="eastAsia"/>
          <w:highlight w:val="none"/>
        </w:rPr>
      </w:pPr>
    </w:p>
    <w:p w14:paraId="5DB2E107">
      <w:pPr>
        <w:bidi w:val="0"/>
        <w:rPr>
          <w:rFonts w:hint="eastAsia"/>
          <w:highlight w:val="none"/>
        </w:rPr>
      </w:pPr>
    </w:p>
    <w:p w14:paraId="399A6D20">
      <w:pPr>
        <w:pStyle w:val="13"/>
        <w:ind w:left="0" w:leftChars="0" w:firstLine="0" w:firstLineChars="0"/>
        <w:outlineLvl w:val="1"/>
        <w:rPr>
          <w:rStyle w:val="20"/>
          <w:rFonts w:hint="eastAsia"/>
          <w:sz w:val="28"/>
          <w:szCs w:val="28"/>
          <w:highlight w:val="none"/>
        </w:rPr>
      </w:pPr>
      <w:r>
        <w:rPr>
          <w:rStyle w:val="20"/>
          <w:rFonts w:hint="eastAsia"/>
          <w:sz w:val="28"/>
          <w:szCs w:val="28"/>
          <w:highlight w:val="none"/>
        </w:rPr>
        <w:t>材料1</w:t>
      </w:r>
      <w:r>
        <w:rPr>
          <w:rStyle w:val="20"/>
          <w:rFonts w:hint="eastAsia"/>
          <w:sz w:val="28"/>
          <w:szCs w:val="28"/>
          <w:highlight w:val="none"/>
          <w:lang w:val="en-US" w:eastAsia="zh-CN"/>
        </w:rPr>
        <w:t>6</w:t>
      </w:r>
      <w:r>
        <w:rPr>
          <w:rStyle w:val="20"/>
          <w:rFonts w:hint="eastAsia"/>
          <w:sz w:val="28"/>
          <w:szCs w:val="28"/>
          <w:highlight w:val="none"/>
        </w:rPr>
        <w:t>：供货承诺函</w:t>
      </w:r>
      <w:bookmarkEnd w:id="53"/>
      <w:bookmarkEnd w:id="54"/>
      <w:bookmarkEnd w:id="56"/>
    </w:p>
    <w:p w14:paraId="49799E4D">
      <w:pPr>
        <w:snapToGrid w:val="0"/>
        <w:ind w:left="0" w:firstLine="560"/>
        <w:jc w:val="center"/>
        <w:rPr>
          <w:rFonts w:hint="eastAsia" w:ascii="仿宋_GB2312" w:hAnsi="仿宋" w:eastAsia="仿宋_GB2312"/>
          <w:b/>
          <w:bCs/>
          <w:sz w:val="32"/>
          <w:szCs w:val="32"/>
          <w:highlight w:val="none"/>
        </w:rPr>
      </w:pPr>
      <w:r>
        <w:rPr>
          <w:rFonts w:hint="eastAsia" w:ascii="仿宋_GB2312" w:hAnsi="仿宋" w:eastAsia="仿宋_GB2312"/>
          <w:b/>
          <w:bCs/>
          <w:sz w:val="32"/>
          <w:szCs w:val="32"/>
          <w:highlight w:val="none"/>
          <w:lang w:eastAsia="zh-CN"/>
        </w:rPr>
        <w:t>深圳市福田区第二人民医院</w:t>
      </w:r>
      <w:r>
        <w:rPr>
          <w:rFonts w:hint="eastAsia" w:ascii="仿宋_GB2312" w:hAnsi="仿宋" w:eastAsia="仿宋_GB2312"/>
          <w:b/>
          <w:bCs/>
          <w:sz w:val="32"/>
          <w:szCs w:val="32"/>
          <w:highlight w:val="none"/>
        </w:rPr>
        <w:t>医用耗材遴选采购</w:t>
      </w:r>
    </w:p>
    <w:p w14:paraId="5C1EB5D3">
      <w:pPr>
        <w:snapToGrid w:val="0"/>
        <w:ind w:left="0" w:firstLine="560"/>
        <w:jc w:val="center"/>
        <w:rPr>
          <w:rFonts w:ascii="仿宋_GB2312" w:hAnsi="仿宋" w:eastAsia="仿宋_GB2312"/>
          <w:b/>
          <w:bCs/>
          <w:sz w:val="28"/>
          <w:szCs w:val="28"/>
          <w:highlight w:val="none"/>
        </w:rPr>
      </w:pPr>
      <w:r>
        <w:rPr>
          <w:rFonts w:hint="eastAsia" w:ascii="仿宋_GB2312" w:hAnsi="仿宋" w:eastAsia="仿宋_GB2312"/>
          <w:b/>
          <w:bCs/>
          <w:sz w:val="28"/>
          <w:szCs w:val="28"/>
          <w:highlight w:val="none"/>
        </w:rPr>
        <w:t>供货承诺函</w:t>
      </w:r>
    </w:p>
    <w:p w14:paraId="77B37BD7">
      <w:pPr>
        <w:ind w:left="0" w:firstLine="560"/>
        <w:rPr>
          <w:rFonts w:ascii="仿宋_GB2312" w:hAnsi="仿宋" w:eastAsia="仿宋_GB2312"/>
          <w:bCs/>
          <w:sz w:val="28"/>
          <w:szCs w:val="28"/>
          <w:highlight w:val="none"/>
        </w:rPr>
      </w:pPr>
      <w:r>
        <w:rPr>
          <w:rFonts w:hint="eastAsia" w:ascii="仿宋_GB2312" w:hAnsi="仿宋" w:eastAsia="仿宋_GB2312"/>
          <w:b/>
          <w:sz w:val="28"/>
          <w:szCs w:val="28"/>
          <w:highlight w:val="none"/>
        </w:rPr>
        <w:t>致：</w:t>
      </w:r>
      <w:r>
        <w:rPr>
          <w:rFonts w:hint="eastAsia" w:ascii="仿宋_GB2312" w:hAnsi="仿宋" w:eastAsia="仿宋_GB2312"/>
          <w:b/>
          <w:sz w:val="28"/>
          <w:szCs w:val="28"/>
          <w:highlight w:val="none"/>
          <w:lang w:eastAsia="zh-CN"/>
        </w:rPr>
        <w:t>深圳市福田区第二人民医院</w:t>
      </w:r>
      <w:r>
        <w:rPr>
          <w:rFonts w:hint="eastAsia" w:ascii="仿宋_GB2312" w:hAnsi="仿宋" w:eastAsia="仿宋_GB2312"/>
          <w:b/>
          <w:sz w:val="28"/>
          <w:szCs w:val="28"/>
          <w:highlight w:val="none"/>
        </w:rPr>
        <w:t>：</w:t>
      </w:r>
    </w:p>
    <w:p w14:paraId="1820124D">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我单位（公司全称，盖章）是合法注册的医用耗材生产/经营企业。若我单位所投产品获得中选资格，我单位承诺：</w:t>
      </w:r>
    </w:p>
    <w:p w14:paraId="01558917">
      <w:pPr>
        <w:snapToGrid w:val="0"/>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1、我单位保证本次产品价格为</w:t>
      </w:r>
      <w:r>
        <w:rPr>
          <w:rFonts w:hint="eastAsia" w:ascii="仿宋_GB2312" w:hAnsi="仿宋" w:eastAsia="仿宋_GB2312"/>
          <w:b/>
          <w:bCs/>
          <w:sz w:val="28"/>
          <w:szCs w:val="28"/>
          <w:highlight w:val="none"/>
        </w:rPr>
        <w:t>深圳市最低成交价</w:t>
      </w:r>
      <w:r>
        <w:rPr>
          <w:rFonts w:hint="eastAsia" w:ascii="仿宋_GB2312" w:hAnsi="仿宋" w:eastAsia="仿宋_GB2312"/>
          <w:sz w:val="28"/>
          <w:szCs w:val="28"/>
          <w:highlight w:val="none"/>
        </w:rPr>
        <w:t>，否则，贵院有权取消我单位资格并选择其他公司签订合同并供货。</w:t>
      </w:r>
    </w:p>
    <w:p w14:paraId="27146A11">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2、采购周期内产品若在深圳医用耗材阳光交易平台价格低于贵院价，或产品因其它原因价格低于贵院价，我单位保证及时将深圳医用耗材阳光交易平台或深圳地区最低成交价交由贵院备案，同时根据最低价格执行。我单位若不如实或不及时报备，经贵院发现查实后则退回全部差额。</w:t>
      </w:r>
    </w:p>
    <w:p w14:paraId="1E077CD0">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3、接到贵院供货通知时，我单位保证第一时间安排送货，一般产品配送不超过48小时送达，紧急配送</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保证所有产品在4小时内送达。若因供货不及时而影响工作，贵院有权单方面取消我单位供货资格及以后</w:t>
      </w:r>
      <w:r>
        <w:rPr>
          <w:rFonts w:hint="eastAsia" w:ascii="仿宋_GB2312" w:hAnsi="仿宋" w:eastAsia="仿宋_GB2312"/>
          <w:sz w:val="28"/>
          <w:szCs w:val="28"/>
          <w:highlight w:val="none"/>
          <w:lang w:val="en-US" w:eastAsia="zh-CN"/>
        </w:rPr>
        <w:t>参与遴选的</w:t>
      </w:r>
      <w:r>
        <w:rPr>
          <w:rFonts w:hint="eastAsia" w:ascii="仿宋_GB2312" w:hAnsi="仿宋" w:eastAsia="仿宋_GB2312"/>
          <w:sz w:val="28"/>
          <w:szCs w:val="28"/>
          <w:highlight w:val="none"/>
        </w:rPr>
        <w:t>资格。</w:t>
      </w:r>
    </w:p>
    <w:p w14:paraId="553E3058">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4、若产品有断货或停货等特殊情况时，我单位保证提前5个工作日通知贵院</w:t>
      </w:r>
      <w:r>
        <w:rPr>
          <w:rFonts w:hint="eastAsia" w:ascii="仿宋_GB2312" w:hAnsi="仿宋" w:eastAsia="仿宋_GB2312"/>
          <w:sz w:val="28"/>
          <w:szCs w:val="28"/>
          <w:highlight w:val="none"/>
          <w:lang w:val="en-US" w:eastAsia="zh-CN"/>
        </w:rPr>
        <w:t>医学装备部</w:t>
      </w:r>
      <w:r>
        <w:rPr>
          <w:rFonts w:hint="eastAsia" w:ascii="仿宋_GB2312" w:hAnsi="仿宋" w:eastAsia="仿宋_GB2312"/>
          <w:sz w:val="28"/>
          <w:szCs w:val="28"/>
          <w:highlight w:val="none"/>
        </w:rPr>
        <w:t>，并出示加盖公章的停货书面说明。</w:t>
      </w:r>
    </w:p>
    <w:p w14:paraId="2071C81B">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5、企业经营资质，产品相关资质，授权书等文件上传至HRP、SPD平台。采购周期内如有更新，应及时上传更新资料，超过有效期未更新，贵院有权停止医用耗材的供货资格。</w:t>
      </w:r>
    </w:p>
    <w:p w14:paraId="2CC77B25">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6、在实际使用过程中如因产品原因出现异常情况，我单位保证及时请厂家或专家到贵院协助解决异常情况，一切费用由我单位负责。</w:t>
      </w:r>
    </w:p>
    <w:p w14:paraId="52967B3A">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7、对于一些需要指导的新产品，我单位保证做好相关培训工作，培训产生的费用由我单位负责。</w:t>
      </w:r>
    </w:p>
    <w:p w14:paraId="1A096772">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8、我单位保证在供货中对因运输破损等原因无法使用的产品无条件退换。</w:t>
      </w:r>
    </w:p>
    <w:p w14:paraId="0EEEB9A3">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如有违约，自愿接受贵院处罚，并支付货款10倍的违约金。</w:t>
      </w:r>
    </w:p>
    <w:p w14:paraId="5D6BD3B3">
      <w:pPr>
        <w:pStyle w:val="6"/>
        <w:snapToGrid w:val="0"/>
        <w:spacing w:before="163" w:after="163"/>
        <w:ind w:left="0" w:firstLine="562"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本承诺书有效期限：自签订购销合同开始至合同有效期截止。</w:t>
      </w:r>
    </w:p>
    <w:p w14:paraId="133422B9">
      <w:pPr>
        <w:ind w:left="0" w:firstLine="560" w:firstLineChars="200"/>
        <w:rPr>
          <w:rFonts w:hint="default" w:ascii="仿宋_GB2312" w:hAnsi="仿宋" w:eastAsia="仿宋_GB2312"/>
          <w:sz w:val="28"/>
          <w:szCs w:val="28"/>
          <w:highlight w:val="none"/>
          <w:lang w:val="en-US"/>
        </w:rPr>
      </w:pPr>
    </w:p>
    <w:p w14:paraId="3118F0AA">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val="en-US" w:eastAsia="zh-CN"/>
        </w:rPr>
        <w:t>单位名称</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加盖公章</w:t>
      </w:r>
      <w:r>
        <w:rPr>
          <w:rFonts w:hint="eastAsia" w:ascii="仿宋_GB2312" w:hAnsi="仿宋" w:eastAsia="仿宋_GB2312"/>
          <w:sz w:val="28"/>
          <w:szCs w:val="28"/>
          <w:highlight w:val="none"/>
        </w:rPr>
        <w:t xml:space="preserve">）：                        </w:t>
      </w:r>
    </w:p>
    <w:p w14:paraId="2481A2BE">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法定代表人（签字和盖章）：                       </w:t>
      </w:r>
    </w:p>
    <w:p w14:paraId="3CC100F7">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被授权人（签字）：           </w:t>
      </w:r>
    </w:p>
    <w:p w14:paraId="2BD42FE9">
      <w:pPr>
        <w:ind w:left="0" w:firstLine="560" w:firstLineChars="200"/>
        <w:rPr>
          <w:rStyle w:val="19"/>
          <w:sz w:val="28"/>
          <w:szCs w:val="28"/>
          <w:highlight w:val="none"/>
        </w:rPr>
      </w:pPr>
      <w:r>
        <w:rPr>
          <w:rFonts w:hint="eastAsia" w:ascii="仿宋_GB2312" w:hAnsi="仿宋" w:eastAsia="仿宋_GB2312"/>
          <w:sz w:val="28"/>
          <w:szCs w:val="28"/>
          <w:highlight w:val="none"/>
        </w:rPr>
        <w:t>日期：        年      月      日</w:t>
      </w:r>
    </w:p>
    <w:p w14:paraId="137E92C2">
      <w:pPr>
        <w:snapToGrid w:val="0"/>
        <w:ind w:left="0" w:firstLine="560"/>
        <w:jc w:val="both"/>
        <w:rPr>
          <w:rStyle w:val="19"/>
          <w:sz w:val="28"/>
          <w:szCs w:val="28"/>
          <w:highlight w:val="none"/>
        </w:rPr>
      </w:pPr>
    </w:p>
    <w:p w14:paraId="6E27026E">
      <w:pPr>
        <w:snapToGrid w:val="0"/>
        <w:ind w:left="0" w:firstLine="560"/>
        <w:jc w:val="both"/>
        <w:rPr>
          <w:rStyle w:val="19"/>
          <w:sz w:val="28"/>
          <w:szCs w:val="28"/>
          <w:highlight w:val="none"/>
        </w:rPr>
      </w:pPr>
    </w:p>
    <w:p w14:paraId="148D72BC">
      <w:pPr>
        <w:widowControl/>
        <w:spacing w:line="240" w:lineRule="auto"/>
        <w:ind w:left="0" w:firstLine="562"/>
        <w:rPr>
          <w:rFonts w:ascii="Cambria" w:hAnsi="Cambria"/>
          <w:b/>
          <w:bCs/>
          <w:sz w:val="28"/>
          <w:szCs w:val="28"/>
          <w:highlight w:val="none"/>
        </w:rPr>
      </w:pPr>
      <w:r>
        <w:rPr>
          <w:sz w:val="28"/>
          <w:szCs w:val="28"/>
          <w:highlight w:val="none"/>
        </w:rPr>
        <w:br w:type="page"/>
      </w:r>
    </w:p>
    <w:p w14:paraId="1D711541">
      <w:pPr>
        <w:pStyle w:val="3"/>
        <w:ind w:left="0" w:firstLine="562"/>
        <w:rPr>
          <w:sz w:val="28"/>
          <w:szCs w:val="28"/>
          <w:highlight w:val="none"/>
        </w:rPr>
      </w:pPr>
      <w:bookmarkStart w:id="57" w:name="_Toc128037704"/>
      <w:bookmarkStart w:id="58" w:name="_Toc5063"/>
      <w:bookmarkStart w:id="59" w:name="_Toc29976"/>
      <w:r>
        <w:rPr>
          <w:rFonts w:hint="eastAsia"/>
          <w:sz w:val="28"/>
          <w:szCs w:val="28"/>
          <w:highlight w:val="none"/>
        </w:rPr>
        <w:t>材料1</w:t>
      </w:r>
      <w:r>
        <w:rPr>
          <w:rFonts w:hint="eastAsia"/>
          <w:sz w:val="28"/>
          <w:szCs w:val="28"/>
          <w:highlight w:val="none"/>
          <w:lang w:val="en-US" w:eastAsia="zh-CN"/>
        </w:rPr>
        <w:t>7</w:t>
      </w:r>
      <w:r>
        <w:rPr>
          <w:rFonts w:hint="eastAsia"/>
          <w:sz w:val="28"/>
          <w:szCs w:val="28"/>
          <w:highlight w:val="none"/>
        </w:rPr>
        <w:t>：其他供应商认为需要提供的材料</w:t>
      </w:r>
      <w:bookmarkEnd w:id="57"/>
      <w:bookmarkEnd w:id="58"/>
      <w:bookmarkEnd w:id="59"/>
    </w:p>
    <w:p w14:paraId="1949A42F">
      <w:pPr>
        <w:snapToGrid w:val="0"/>
        <w:ind w:left="0" w:firstLine="562"/>
        <w:jc w:val="both"/>
        <w:rPr>
          <w:rFonts w:ascii="仿宋_GB2312" w:hAnsi="仿宋" w:eastAsia="仿宋_GB2312"/>
          <w:sz w:val="28"/>
          <w:szCs w:val="28"/>
          <w:highlight w:val="none"/>
        </w:rPr>
      </w:pPr>
      <w:r>
        <w:rPr>
          <w:rFonts w:hint="eastAsia" w:ascii="Cambria" w:hAnsi="Cambria"/>
          <w:b/>
          <w:bCs/>
          <w:sz w:val="28"/>
          <w:szCs w:val="28"/>
          <w:highlight w:val="none"/>
        </w:rPr>
        <w:t>1.相关检测报告(如有)。</w:t>
      </w:r>
    </w:p>
    <w:p w14:paraId="305402AF">
      <w:pPr>
        <w:tabs>
          <w:tab w:val="left" w:pos="3731"/>
          <w:tab w:val="center" w:pos="4631"/>
          <w:tab w:val="left" w:pos="4860"/>
          <w:tab w:val="left" w:pos="5400"/>
          <w:tab w:val="left" w:pos="5580"/>
        </w:tabs>
        <w:spacing w:line="400" w:lineRule="exact"/>
        <w:ind w:left="0" w:firstLine="562"/>
        <w:rPr>
          <w:rFonts w:ascii="Cambria" w:hAnsi="Cambria"/>
          <w:b/>
          <w:bCs/>
          <w:sz w:val="28"/>
          <w:szCs w:val="28"/>
          <w:highlight w:val="none"/>
        </w:rPr>
      </w:pPr>
      <w:r>
        <w:rPr>
          <w:rFonts w:hint="eastAsia" w:ascii="Cambria" w:hAnsi="Cambria"/>
          <w:b/>
          <w:bCs/>
          <w:sz w:val="28"/>
          <w:szCs w:val="28"/>
          <w:highlight w:val="none"/>
        </w:rPr>
        <w:t>2.其它相关材料</w:t>
      </w:r>
    </w:p>
    <w:p w14:paraId="4C029D9F">
      <w:pPr>
        <w:ind w:left="0" w:firstLine="482"/>
        <w:rPr>
          <w:highlight w:val="none"/>
        </w:rPr>
      </w:pPr>
    </w:p>
    <w:p w14:paraId="6F07A13D">
      <w:pPr>
        <w:rPr>
          <w:highlight w:val="none"/>
        </w:rPr>
      </w:pPr>
    </w:p>
    <w:p w14:paraId="55032D85">
      <w:pPr>
        <w:rPr>
          <w:highlight w:val="none"/>
        </w:rPr>
      </w:pPr>
    </w:p>
    <w:p w14:paraId="0F2912A1">
      <w:pPr>
        <w:widowControl/>
        <w:spacing w:line="240" w:lineRule="auto"/>
        <w:ind w:left="0" w:firstLine="880"/>
        <w:jc w:val="center"/>
        <w:rPr>
          <w:rFonts w:ascii="方正小标宋_GBK" w:eastAsia="方正小标宋_GBK"/>
          <w:bCs/>
          <w:sz w:val="44"/>
          <w:szCs w:val="44"/>
          <w:highlight w:val="none"/>
        </w:rPr>
      </w:pPr>
    </w:p>
    <w:p w14:paraId="689480BF">
      <w:pPr>
        <w:pStyle w:val="2"/>
        <w:rPr>
          <w:rFonts w:ascii="方正小标宋_GBK" w:eastAsia="方正小标宋_GBK"/>
          <w:bCs/>
          <w:sz w:val="44"/>
          <w:szCs w:val="44"/>
          <w:highlight w:val="none"/>
        </w:rPr>
      </w:pPr>
    </w:p>
    <w:p w14:paraId="05A7FF24">
      <w:pPr>
        <w:rPr>
          <w:rFonts w:ascii="方正小标宋_GBK" w:eastAsia="方正小标宋_GBK"/>
          <w:bCs/>
          <w:sz w:val="44"/>
          <w:szCs w:val="44"/>
          <w:highlight w:val="none"/>
        </w:rPr>
      </w:pPr>
    </w:p>
    <w:p w14:paraId="71654255">
      <w:pPr>
        <w:pStyle w:val="2"/>
        <w:rPr>
          <w:highlight w:val="none"/>
        </w:rPr>
      </w:pPr>
    </w:p>
    <w:p w14:paraId="1C2AE4F0">
      <w:pPr>
        <w:rPr>
          <w:highlight w:val="none"/>
        </w:rPr>
      </w:pPr>
    </w:p>
    <w:p w14:paraId="745E1208">
      <w:pPr>
        <w:pStyle w:val="2"/>
        <w:rPr>
          <w:highlight w:val="none"/>
        </w:rPr>
      </w:pPr>
    </w:p>
    <w:p w14:paraId="19DF3502">
      <w:pPr>
        <w:rPr>
          <w:highlight w:val="none"/>
        </w:rPr>
      </w:pPr>
    </w:p>
    <w:p w14:paraId="03FB7F47">
      <w:pPr>
        <w:pStyle w:val="2"/>
        <w:rPr>
          <w:highlight w:val="none"/>
        </w:rPr>
      </w:pPr>
    </w:p>
    <w:p w14:paraId="60A95AEC">
      <w:pPr>
        <w:rPr>
          <w:highlight w:val="none"/>
        </w:rPr>
      </w:pPr>
    </w:p>
    <w:p w14:paraId="03818FF2">
      <w:pPr>
        <w:pStyle w:val="2"/>
        <w:rPr>
          <w:highlight w:val="none"/>
        </w:rPr>
      </w:pPr>
    </w:p>
    <w:p w14:paraId="683CA40E">
      <w:pPr>
        <w:rPr>
          <w:highlight w:val="none"/>
        </w:rPr>
      </w:pPr>
    </w:p>
    <w:p w14:paraId="1FFBEED9">
      <w:pPr>
        <w:pStyle w:val="2"/>
        <w:rPr>
          <w:highlight w:val="none"/>
        </w:rPr>
      </w:pPr>
    </w:p>
    <w:p w14:paraId="5A607C79">
      <w:pPr>
        <w:rPr>
          <w:highlight w:val="none"/>
        </w:rPr>
      </w:pPr>
    </w:p>
    <w:p w14:paraId="6DDDCB9C">
      <w:pPr>
        <w:spacing w:beforeLines="50" w:afterLines="50" w:line="560" w:lineRule="exact"/>
        <w:jc w:val="center"/>
        <w:rPr>
          <w:rFonts w:cs="宋体"/>
          <w:b/>
          <w:color w:val="FF0000"/>
          <w:sz w:val="44"/>
          <w:szCs w:val="44"/>
          <w:highlight w:val="none"/>
        </w:rPr>
      </w:pPr>
      <w:bookmarkStart w:id="60" w:name="_Toc532"/>
      <w:bookmarkStart w:id="61" w:name="_Toc318878971"/>
      <w:bookmarkStart w:id="62" w:name="_Toc374439153"/>
      <w:bookmarkStart w:id="63" w:name="_Toc128037689"/>
      <w:bookmarkStart w:id="64" w:name="_Toc109889663"/>
      <w:r>
        <w:rPr>
          <w:rFonts w:hint="eastAsia" w:cs="宋体"/>
          <w:b/>
          <w:color w:val="FF0000"/>
          <w:sz w:val="44"/>
          <w:szCs w:val="44"/>
          <w:highlight w:val="none"/>
        </w:rPr>
        <w:t>（示范文本说明</w:t>
      </w:r>
      <w:r>
        <w:rPr>
          <w:rFonts w:hint="eastAsia" w:cs="宋体"/>
          <w:b/>
          <w:sz w:val="44"/>
          <w:szCs w:val="44"/>
          <w:highlight w:val="none"/>
          <w:lang w:val="en-US" w:eastAsia="zh-CN"/>
        </w:rPr>
        <w:t xml:space="preserve"> </w:t>
      </w:r>
      <w:r>
        <w:rPr>
          <w:rFonts w:hint="eastAsia" w:cs="宋体"/>
          <w:b/>
          <w:color w:val="FF0000"/>
          <w:sz w:val="44"/>
          <w:szCs w:val="44"/>
          <w:highlight w:val="none"/>
        </w:rPr>
        <w:t>无需打印）</w:t>
      </w:r>
    </w:p>
    <w:p w14:paraId="09A092B6">
      <w:pPr>
        <w:pStyle w:val="4"/>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default" w:ascii="仿宋_GB2312" w:hAnsi="仿宋_GB2312" w:eastAsia="宋体"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w:t>
      </w:r>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highlight w:val="none"/>
          <w:u w:val="singl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1EEAC9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color w:val="auto"/>
          <w:sz w:val="24"/>
          <w:highlight w:val="none"/>
        </w:rPr>
      </w:pPr>
    </w:p>
    <w:p w14:paraId="78852A6F">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7778FD7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B3E5F5C">
      <w:pPr>
        <w:spacing w:line="560" w:lineRule="exact"/>
        <w:ind w:left="0" w:leftChars="0" w:firstLine="0" w:firstLineChars="0"/>
        <w:rPr>
          <w:rFonts w:hint="eastAsia" w:ascii="仿宋" w:hAnsi="仿宋" w:eastAsia="仿宋" w:cs="仿宋"/>
          <w:b w:val="0"/>
          <w:bCs/>
          <w:sz w:val="28"/>
          <w:szCs w:val="28"/>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福田区</w:t>
      </w:r>
      <w:r>
        <w:rPr>
          <w:rFonts w:hint="eastAsia" w:ascii="方正小标宋简体" w:hAnsi="方正小标宋简体" w:eastAsia="方正小标宋简体" w:cs="方正小标宋简体"/>
          <w:b w:val="0"/>
          <w:bCs/>
          <w:sz w:val="44"/>
          <w:szCs w:val="44"/>
          <w:highlight w:val="none"/>
          <w:lang w:eastAsia="zh-CN"/>
        </w:rPr>
        <w:t>第二人民医院</w:t>
      </w:r>
      <w:r>
        <w:rPr>
          <w:rFonts w:hint="eastAsia" w:ascii="方正小标宋简体" w:hAnsi="方正小标宋简体" w:eastAsia="方正小标宋简体" w:cs="方正小标宋简体"/>
          <w:b w:val="0"/>
          <w:bCs/>
          <w:sz w:val="44"/>
          <w:szCs w:val="44"/>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65" w:name="_Toc13149_WPSOffice_Level1"/>
      <w:r>
        <w:rPr>
          <w:rFonts w:hint="eastAsia" w:ascii="仿宋_GB2312" w:hAnsi="仿宋_GB2312" w:eastAsia="仿宋_GB2312" w:cs="仿宋_GB2312"/>
          <w:b/>
          <w:color w:val="auto"/>
          <w:sz w:val="28"/>
          <w:szCs w:val="28"/>
          <w:highlight w:val="none"/>
        </w:rPr>
        <w:t>第一条  合同标的</w:t>
      </w:r>
      <w:bookmarkEnd w:id="65"/>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5"/>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66" w:name="_Toc663_WPSOffice_Level1"/>
      <w:r>
        <w:rPr>
          <w:rFonts w:hint="eastAsia" w:ascii="仿宋_GB2312" w:hAnsi="仿宋_GB2312" w:eastAsia="仿宋_GB2312" w:cs="仿宋_GB2312"/>
          <w:b/>
          <w:color w:val="auto"/>
          <w:sz w:val="28"/>
          <w:szCs w:val="28"/>
          <w:highlight w:val="none"/>
        </w:rPr>
        <w:t>第二条  合同价款</w:t>
      </w:r>
      <w:bookmarkEnd w:id="66"/>
    </w:p>
    <w:p w14:paraId="2AA3628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3DEB9277">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bookmarkStart w:id="67" w:name="_Toc2412_WPSOffice_Level1"/>
      <w:r>
        <w:rPr>
          <w:rFonts w:hint="eastAsia" w:ascii="仿宋_GB2312" w:hAnsi="仿宋_GB2312" w:eastAsia="仿宋_GB2312" w:cs="仿宋_GB2312"/>
          <w:b/>
          <w:color w:val="auto"/>
          <w:sz w:val="28"/>
          <w:szCs w:val="28"/>
          <w:highlight w:val="none"/>
        </w:rPr>
        <w:t>第九条 质量保证及售后服务</w:t>
      </w:r>
      <w:bookmarkEnd w:id="67"/>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68"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68"/>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69"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69"/>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70"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70"/>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71" w:name="_Toc12695_WPSOffice_Level1"/>
      <w:r>
        <w:rPr>
          <w:rFonts w:hint="eastAsia" w:ascii="仿宋_GB2312" w:hAnsi="仿宋_GB2312" w:eastAsia="仿宋_GB2312" w:cs="仿宋_GB2312"/>
          <w:b/>
          <w:color w:val="auto"/>
          <w:sz w:val="28"/>
          <w:szCs w:val="28"/>
          <w:highlight w:val="none"/>
        </w:rPr>
        <w:t>附则</w:t>
      </w:r>
      <w:bookmarkEnd w:id="71"/>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bookmarkStart w:id="72"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pStyle w:val="2"/>
        <w:rPr>
          <w:rFonts w:hint="eastAsia" w:ascii="仿宋_GB2312" w:hAnsi="仿宋_GB2312" w:eastAsia="仿宋_GB2312" w:cs="仿宋_GB2312"/>
          <w:color w:val="auto"/>
          <w:sz w:val="28"/>
          <w:szCs w:val="28"/>
          <w:highlight w:val="none"/>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bookmarkEnd w:id="72"/>
      <w:bookmarkStart w:id="73"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73"/>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74" w:name="_Toc28445_WPSOffice_Level1"/>
      <w:r>
        <w:rPr>
          <w:rFonts w:hint="eastAsia" w:ascii="仿宋_GB2312" w:hAnsi="仿宋_GB2312" w:eastAsia="仿宋_GB2312" w:cs="仿宋_GB2312"/>
          <w:color w:val="auto"/>
          <w:sz w:val="28"/>
          <w:szCs w:val="28"/>
          <w:highlight w:val="none"/>
        </w:rPr>
        <w:t>附件三：</w:t>
      </w:r>
      <w:bookmarkStart w:id="75" w:name="_GoBack"/>
      <w:bookmarkEnd w:id="75"/>
      <w:r>
        <w:rPr>
          <w:rFonts w:hint="eastAsia" w:ascii="仿宋_GB2312" w:hAnsi="仿宋_GB2312" w:eastAsia="仿宋_GB2312" w:cs="仿宋_GB2312"/>
          <w:color w:val="auto"/>
          <w:sz w:val="28"/>
          <w:szCs w:val="28"/>
          <w:highlight w:val="none"/>
        </w:rPr>
        <w:t>廉洁从业承诺书（员工承诺</w:t>
      </w:r>
      <w:bookmarkEnd w:id="74"/>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3"/>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0DB6C6A0">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60"/>
      <w:bookmarkEnd w:id="61"/>
      <w:bookmarkEnd w:id="62"/>
      <w:bookmarkEnd w:id="63"/>
      <w:bookmarkEnd w:id="64"/>
    </w:p>
    <w:sectPr>
      <w:headerReference r:id="rId8" w:type="default"/>
      <w:footerReference r:id="rId9"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3F7B">
    <w:pPr>
      <w:snapToGrid w:val="0"/>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918A">
    <w:pPr>
      <w:pStyle w:val="10"/>
      <w:pBdr>
        <w:bottom w:val="none" w:color="auto" w:sz="0" w:space="1"/>
      </w:pBdr>
      <w:jc w:val="right"/>
      <w:rPr>
        <w:rFonts w:hint="eastAsia" w:ascii="宋体" w:hAnsi="宋体" w:eastAsia="宋体"/>
        <w:color w:val="auto"/>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942F">
    <w:pPr>
      <w:pStyle w:val="10"/>
      <w:pBdr>
        <w:bottom w:val="none" w:color="auto" w:sz="0" w:space="0"/>
      </w:pBdr>
      <w:tabs>
        <w:tab w:val="left" w:pos="945"/>
        <w:tab w:val="clear" w:pos="4153"/>
        <w:tab w:val="clear" w:pos="8306"/>
      </w:tabs>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C7F36B38"/>
    <w:multiLevelType w:val="singleLevel"/>
    <w:tmpl w:val="C7F36B38"/>
    <w:lvl w:ilvl="0" w:tentative="0">
      <w:start w:val="2"/>
      <w:numFmt w:val="decimal"/>
      <w:lvlText w:val="%1."/>
      <w:lvlJc w:val="left"/>
      <w:pPr>
        <w:tabs>
          <w:tab w:val="left" w:pos="312"/>
        </w:tabs>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0F42E9E"/>
    <w:rsid w:val="01AB6348"/>
    <w:rsid w:val="024C32FA"/>
    <w:rsid w:val="02D84023"/>
    <w:rsid w:val="02FB34EB"/>
    <w:rsid w:val="03045209"/>
    <w:rsid w:val="04983E5B"/>
    <w:rsid w:val="04CA256A"/>
    <w:rsid w:val="056501EA"/>
    <w:rsid w:val="05F257ED"/>
    <w:rsid w:val="06182C4A"/>
    <w:rsid w:val="06507DE7"/>
    <w:rsid w:val="07DD0873"/>
    <w:rsid w:val="07EA78F4"/>
    <w:rsid w:val="09886330"/>
    <w:rsid w:val="09E16599"/>
    <w:rsid w:val="0A470453"/>
    <w:rsid w:val="0A551EF8"/>
    <w:rsid w:val="0AB17097"/>
    <w:rsid w:val="0B676BC5"/>
    <w:rsid w:val="0BD848FB"/>
    <w:rsid w:val="0C5F6779"/>
    <w:rsid w:val="0CBB74C0"/>
    <w:rsid w:val="0E4C5684"/>
    <w:rsid w:val="0E79744D"/>
    <w:rsid w:val="0E8C646E"/>
    <w:rsid w:val="0EC66696"/>
    <w:rsid w:val="0FB32037"/>
    <w:rsid w:val="1060186C"/>
    <w:rsid w:val="10EF7E56"/>
    <w:rsid w:val="126006AE"/>
    <w:rsid w:val="13D5681D"/>
    <w:rsid w:val="13EC783E"/>
    <w:rsid w:val="15A246D0"/>
    <w:rsid w:val="15CC1B47"/>
    <w:rsid w:val="161D0DD8"/>
    <w:rsid w:val="169F00AC"/>
    <w:rsid w:val="16BC1C2B"/>
    <w:rsid w:val="16D37657"/>
    <w:rsid w:val="17826121"/>
    <w:rsid w:val="18AB2273"/>
    <w:rsid w:val="19552F14"/>
    <w:rsid w:val="195B59A7"/>
    <w:rsid w:val="1A62332B"/>
    <w:rsid w:val="1B196C01"/>
    <w:rsid w:val="1B7B3422"/>
    <w:rsid w:val="1B830F69"/>
    <w:rsid w:val="1BAB3F72"/>
    <w:rsid w:val="1C05728E"/>
    <w:rsid w:val="1C13269C"/>
    <w:rsid w:val="1C8A7E3C"/>
    <w:rsid w:val="1E757C88"/>
    <w:rsid w:val="1E7D7BE7"/>
    <w:rsid w:val="1EE942D6"/>
    <w:rsid w:val="1F9951FF"/>
    <w:rsid w:val="1FA25825"/>
    <w:rsid w:val="1FF07174"/>
    <w:rsid w:val="20232E47"/>
    <w:rsid w:val="20790083"/>
    <w:rsid w:val="20816A63"/>
    <w:rsid w:val="20C813D6"/>
    <w:rsid w:val="21662A51"/>
    <w:rsid w:val="21BC09BF"/>
    <w:rsid w:val="22C05F11"/>
    <w:rsid w:val="230213B5"/>
    <w:rsid w:val="23325FCD"/>
    <w:rsid w:val="23672D9B"/>
    <w:rsid w:val="247E6A53"/>
    <w:rsid w:val="24EB277E"/>
    <w:rsid w:val="24ED56A6"/>
    <w:rsid w:val="25783C88"/>
    <w:rsid w:val="25801095"/>
    <w:rsid w:val="25D94FA6"/>
    <w:rsid w:val="26760048"/>
    <w:rsid w:val="27575417"/>
    <w:rsid w:val="284705A3"/>
    <w:rsid w:val="28BA534D"/>
    <w:rsid w:val="290D7C6C"/>
    <w:rsid w:val="29BB5F06"/>
    <w:rsid w:val="2A71325F"/>
    <w:rsid w:val="2B785E5C"/>
    <w:rsid w:val="2BA7222F"/>
    <w:rsid w:val="2CAA4DFA"/>
    <w:rsid w:val="2D00250E"/>
    <w:rsid w:val="2E187D7F"/>
    <w:rsid w:val="2EA94A1A"/>
    <w:rsid w:val="2ED72066"/>
    <w:rsid w:val="2F00322A"/>
    <w:rsid w:val="2F986C69"/>
    <w:rsid w:val="2FE2381D"/>
    <w:rsid w:val="312C1135"/>
    <w:rsid w:val="313F091E"/>
    <w:rsid w:val="31BF1C56"/>
    <w:rsid w:val="33DD7529"/>
    <w:rsid w:val="34225AD9"/>
    <w:rsid w:val="34AA3776"/>
    <w:rsid w:val="3548237A"/>
    <w:rsid w:val="357D1550"/>
    <w:rsid w:val="3622425C"/>
    <w:rsid w:val="36281875"/>
    <w:rsid w:val="37731F9E"/>
    <w:rsid w:val="37746F36"/>
    <w:rsid w:val="37B101EB"/>
    <w:rsid w:val="38706E63"/>
    <w:rsid w:val="394A250A"/>
    <w:rsid w:val="3A6432FE"/>
    <w:rsid w:val="3A987C2E"/>
    <w:rsid w:val="3AF016DF"/>
    <w:rsid w:val="3B8D2AC4"/>
    <w:rsid w:val="3BBD593A"/>
    <w:rsid w:val="3C045F86"/>
    <w:rsid w:val="3CDF116D"/>
    <w:rsid w:val="3D0C455F"/>
    <w:rsid w:val="3D934113"/>
    <w:rsid w:val="3D947997"/>
    <w:rsid w:val="3E4E0B67"/>
    <w:rsid w:val="3F367D10"/>
    <w:rsid w:val="3FA47376"/>
    <w:rsid w:val="3FC840B3"/>
    <w:rsid w:val="40682937"/>
    <w:rsid w:val="40803861"/>
    <w:rsid w:val="408731EC"/>
    <w:rsid w:val="40BE1848"/>
    <w:rsid w:val="40C257F2"/>
    <w:rsid w:val="40EF1917"/>
    <w:rsid w:val="41083F6C"/>
    <w:rsid w:val="415206D8"/>
    <w:rsid w:val="41693689"/>
    <w:rsid w:val="42003792"/>
    <w:rsid w:val="43EB387E"/>
    <w:rsid w:val="442C18EF"/>
    <w:rsid w:val="44685B63"/>
    <w:rsid w:val="451761C0"/>
    <w:rsid w:val="453C66A3"/>
    <w:rsid w:val="45EE75C6"/>
    <w:rsid w:val="46006612"/>
    <w:rsid w:val="464253F9"/>
    <w:rsid w:val="47537093"/>
    <w:rsid w:val="47AE06A6"/>
    <w:rsid w:val="47CE0FFF"/>
    <w:rsid w:val="480C0F07"/>
    <w:rsid w:val="48501534"/>
    <w:rsid w:val="48734F6C"/>
    <w:rsid w:val="48A766BF"/>
    <w:rsid w:val="48CE4062"/>
    <w:rsid w:val="48F77743"/>
    <w:rsid w:val="48FB52EB"/>
    <w:rsid w:val="4A007BF5"/>
    <w:rsid w:val="4A8A121E"/>
    <w:rsid w:val="4B303B6B"/>
    <w:rsid w:val="4B5C0C2F"/>
    <w:rsid w:val="4CDA6125"/>
    <w:rsid w:val="4D756102"/>
    <w:rsid w:val="4E1E76B5"/>
    <w:rsid w:val="4EEA5B05"/>
    <w:rsid w:val="4F2272E3"/>
    <w:rsid w:val="4F336227"/>
    <w:rsid w:val="50243273"/>
    <w:rsid w:val="521A644F"/>
    <w:rsid w:val="52203AE6"/>
    <w:rsid w:val="541F313C"/>
    <w:rsid w:val="570A734D"/>
    <w:rsid w:val="572C7F9D"/>
    <w:rsid w:val="57925A39"/>
    <w:rsid w:val="58024DF3"/>
    <w:rsid w:val="58070854"/>
    <w:rsid w:val="58CC44BC"/>
    <w:rsid w:val="58E560DA"/>
    <w:rsid w:val="594B280B"/>
    <w:rsid w:val="595B08A7"/>
    <w:rsid w:val="599D2616"/>
    <w:rsid w:val="59A0095D"/>
    <w:rsid w:val="59A15799"/>
    <w:rsid w:val="59D91176"/>
    <w:rsid w:val="5AE12FDB"/>
    <w:rsid w:val="5AF02B4E"/>
    <w:rsid w:val="5B7A6F8C"/>
    <w:rsid w:val="5B8228C3"/>
    <w:rsid w:val="5BB12F7A"/>
    <w:rsid w:val="5BC115D9"/>
    <w:rsid w:val="5C0C7E11"/>
    <w:rsid w:val="5C1F74B4"/>
    <w:rsid w:val="5C637428"/>
    <w:rsid w:val="5C8C08B6"/>
    <w:rsid w:val="5E5238CE"/>
    <w:rsid w:val="602B103B"/>
    <w:rsid w:val="60EF5C8E"/>
    <w:rsid w:val="6142619F"/>
    <w:rsid w:val="61FF374A"/>
    <w:rsid w:val="620152D8"/>
    <w:rsid w:val="62292C19"/>
    <w:rsid w:val="63E044E9"/>
    <w:rsid w:val="649B4C1C"/>
    <w:rsid w:val="64F600F1"/>
    <w:rsid w:val="65B034ED"/>
    <w:rsid w:val="66187D73"/>
    <w:rsid w:val="67387A63"/>
    <w:rsid w:val="689A6686"/>
    <w:rsid w:val="68D43C29"/>
    <w:rsid w:val="68D51CA5"/>
    <w:rsid w:val="6937082E"/>
    <w:rsid w:val="697A6D19"/>
    <w:rsid w:val="69D478E2"/>
    <w:rsid w:val="6A694423"/>
    <w:rsid w:val="6A6A1EA4"/>
    <w:rsid w:val="6ADB565B"/>
    <w:rsid w:val="6BD858FE"/>
    <w:rsid w:val="6BDA5F51"/>
    <w:rsid w:val="6C621FDF"/>
    <w:rsid w:val="6CC42F7D"/>
    <w:rsid w:val="6D09241B"/>
    <w:rsid w:val="6D382F3C"/>
    <w:rsid w:val="6D681789"/>
    <w:rsid w:val="6DAE428F"/>
    <w:rsid w:val="6DD227B5"/>
    <w:rsid w:val="6F084B83"/>
    <w:rsid w:val="6FDC3F46"/>
    <w:rsid w:val="71796BFF"/>
    <w:rsid w:val="73EB3267"/>
    <w:rsid w:val="74C64099"/>
    <w:rsid w:val="74C85C27"/>
    <w:rsid w:val="7571063E"/>
    <w:rsid w:val="75816322"/>
    <w:rsid w:val="758771BD"/>
    <w:rsid w:val="76FE6FB2"/>
    <w:rsid w:val="774D0BFC"/>
    <w:rsid w:val="77D632DB"/>
    <w:rsid w:val="77E90CC7"/>
    <w:rsid w:val="799A722F"/>
    <w:rsid w:val="799B53F9"/>
    <w:rsid w:val="7A7552A9"/>
    <w:rsid w:val="7AB45BBF"/>
    <w:rsid w:val="7D66350F"/>
    <w:rsid w:val="7D8D1888"/>
    <w:rsid w:val="7E254BCF"/>
    <w:rsid w:val="7FD2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beforeLines="50" w:afterLines="50"/>
    </w:pPr>
    <w:rPr>
      <w:b/>
      <w:bCs/>
      <w:sz w:val="36"/>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eastAsia="仿宋_GB2312"/>
      <w:sz w:val="30"/>
      <w:szCs w:val="20"/>
    </w:rPr>
  </w:style>
  <w:style w:type="paragraph" w:styleId="9">
    <w:name w:val="footer"/>
    <w:basedOn w:val="1"/>
    <w:unhideWhenUsed/>
    <w:qFormat/>
    <w:uiPriority w:val="99"/>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u w:val="single"/>
    </w:rPr>
  </w:style>
  <w:style w:type="paragraph" w:styleId="18">
    <w:name w:val="List Paragraph"/>
    <w:basedOn w:val="1"/>
    <w:qFormat/>
    <w:uiPriority w:val="34"/>
    <w:pPr>
      <w:adjustRightInd w:val="0"/>
      <w:snapToGrid w:val="0"/>
      <w:ind w:left="962"/>
      <w:jc w:val="both"/>
    </w:pPr>
    <w:rPr>
      <w:rFonts w:cs="宋体"/>
    </w:rPr>
  </w:style>
  <w:style w:type="character" w:customStyle="1" w:styleId="19">
    <w:name w:val="标题 2 Char"/>
    <w:basedOn w:val="16"/>
    <w:link w:val="3"/>
    <w:qFormat/>
    <w:uiPriority w:val="9"/>
    <w:rPr>
      <w:rFonts w:ascii="Cambria" w:hAnsi="Cambria"/>
      <w:b/>
      <w:bCs/>
      <w:sz w:val="32"/>
      <w:szCs w:val="32"/>
    </w:rPr>
  </w:style>
  <w:style w:type="character" w:customStyle="1" w:styleId="20">
    <w:name w:val="标题 2 Char1"/>
    <w:basedOn w:val="16"/>
    <w:link w:val="3"/>
    <w:qFormat/>
    <w:uiPriority w:val="9"/>
    <w:rPr>
      <w:rFonts w:ascii="Cambria" w:hAnsi="Cambria" w:eastAsia="宋体" w:cs="Times New Roman"/>
      <w:b/>
      <w:bCs/>
      <w:kern w:val="0"/>
      <w:sz w:val="32"/>
      <w:szCs w:val="32"/>
    </w:rPr>
  </w:style>
  <w:style w:type="character" w:customStyle="1" w:styleId="21">
    <w:name w:val="font01"/>
    <w:basedOn w:val="16"/>
    <w:qFormat/>
    <w:uiPriority w:val="0"/>
    <w:rPr>
      <w:rFonts w:hint="eastAsia" w:ascii="宋体" w:hAnsi="宋体" w:eastAsia="宋体" w:cs="宋体"/>
      <w:color w:val="000000"/>
      <w:sz w:val="22"/>
      <w:szCs w:val="22"/>
      <w:u w:val="none"/>
    </w:rPr>
  </w:style>
  <w:style w:type="character" w:customStyle="1" w:styleId="22">
    <w:name w:val="font71"/>
    <w:basedOn w:val="16"/>
    <w:qFormat/>
    <w:uiPriority w:val="0"/>
    <w:rPr>
      <w:rFonts w:ascii="宋体" w:hAnsi="宋体" w:eastAsia="宋体" w:cs="宋体"/>
      <w:color w:val="000000"/>
      <w:sz w:val="18"/>
      <w:szCs w:val="18"/>
      <w:u w:val="none"/>
    </w:rPr>
  </w:style>
  <w:style w:type="paragraph" w:customStyle="1" w:styleId="23">
    <w:name w:val="样式1 Char Char"/>
    <w:basedOn w:val="1"/>
    <w:next w:val="8"/>
    <w:qFormat/>
    <w:uiPriority w:val="0"/>
    <w:pPr>
      <w:spacing w:line="360" w:lineRule="auto"/>
      <w:ind w:firstLine="516" w:firstLineChars="215"/>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7467</Words>
  <Characters>7543</Characters>
  <Lines>1</Lines>
  <Paragraphs>1</Paragraphs>
  <TotalTime>19</TotalTime>
  <ScaleCrop>false</ScaleCrop>
  <LinksUpToDate>false</LinksUpToDate>
  <CharactersWithSpaces>8149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王成姣</cp:lastModifiedBy>
  <dcterms:modified xsi:type="dcterms:W3CDTF">2025-06-17T10:45:25Z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1765F5F1371943A4A9B61D3CA3A2E7B7_13</vt:lpwstr>
  </property>
  <property fmtid="{D5CDD505-2E9C-101B-9397-08002B2CF9AE}" pid="4" name="KSOTemplateDocerSaveRecord">
    <vt:lpwstr>eyJoZGlkIjoiNjZiYjAyZWM0MzI0MTMzNTg1OTA0MGQxYTQxOTE2OWIiLCJ1c2VySWQiOiIyOTc3NDA3NDAifQ==</vt:lpwstr>
  </property>
</Properties>
</file>