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1"/>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sz w:val="44"/>
          <w:szCs w:val="44"/>
          <w:highlight w:val="none"/>
          <w:lang w:val="en-US" w:eastAsia="zh-CN"/>
        </w:rPr>
      </w:pPr>
      <w:bookmarkStart w:id="0" w:name="_Toc23480"/>
      <w:r>
        <w:rPr>
          <w:rFonts w:hint="eastAsia" w:ascii="黑体" w:hAnsi="黑体" w:eastAsia="黑体" w:cs="黑体"/>
          <w:b w:val="0"/>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2"/>
          <w:szCs w:val="32"/>
          <w:highlight w:val="none"/>
          <w:lang w:val="en-US" w:eastAsia="zh-CN"/>
        </w:rPr>
        <w:t>医用耗材遴选文件</w:t>
      </w:r>
    </w:p>
    <w:p w14:paraId="36675944">
      <w:pPr>
        <w:pStyle w:val="11"/>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sz w:val="44"/>
          <w:szCs w:val="44"/>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章  项目需求</w:t>
      </w:r>
      <w:bookmarkEnd w:id="0"/>
    </w:p>
    <w:p w14:paraId="43D02BA7">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sz w:val="28"/>
          <w:szCs w:val="28"/>
          <w:highlight w:val="none"/>
        </w:rPr>
      </w:pPr>
      <w:r>
        <w:rPr>
          <w:rFonts w:hint="eastAsia" w:cs="宋体"/>
          <w:b/>
          <w:bCs/>
          <w:sz w:val="28"/>
          <w:szCs w:val="28"/>
          <w:highlight w:val="none"/>
          <w:lang w:val="en-US" w:eastAsia="zh-CN"/>
        </w:rPr>
        <w:t>一、</w:t>
      </w:r>
      <w:r>
        <w:rPr>
          <w:rFonts w:hint="eastAsia" w:ascii="宋体" w:hAnsi="宋体" w:eastAsia="宋体" w:cs="宋体"/>
          <w:b/>
          <w:bCs/>
          <w:sz w:val="28"/>
          <w:szCs w:val="28"/>
          <w:highlight w:val="none"/>
        </w:rPr>
        <w:t>技术要求</w:t>
      </w:r>
    </w:p>
    <w:p w14:paraId="467D415B">
      <w:pPr>
        <w:pStyle w:val="20"/>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0"/>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sz w:val="28"/>
          <w:szCs w:val="28"/>
          <w:highlight w:val="none"/>
        </w:rPr>
      </w:pPr>
      <w:bookmarkStart w:id="1" w:name="_Toc31866"/>
      <w:bookmarkStart w:id="2" w:name="_Toc128037686"/>
      <w:r>
        <w:rPr>
          <w:rFonts w:hint="eastAsia" w:cs="宋体"/>
          <w:b/>
          <w:bCs/>
          <w:sz w:val="28"/>
          <w:szCs w:val="28"/>
          <w:highlight w:val="none"/>
          <w:lang w:val="en-US" w:eastAsia="zh-CN"/>
        </w:rPr>
        <w:t>二、</w:t>
      </w:r>
      <w:r>
        <w:rPr>
          <w:rFonts w:hint="eastAsia" w:ascii="宋体" w:hAnsi="宋体" w:eastAsia="宋体" w:cs="宋体"/>
          <w:b/>
          <w:bCs/>
          <w:sz w:val="28"/>
          <w:szCs w:val="28"/>
          <w:highlight w:val="none"/>
        </w:rPr>
        <w:t>商务需求★</w:t>
      </w:r>
    </w:p>
    <w:p w14:paraId="3F35A7F4">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产品在医院临床试用期为1个月，若一个月内收到产品质量投诉且经采购</w:t>
      </w:r>
      <w:r>
        <w:rPr>
          <w:rFonts w:hint="eastAsia"/>
          <w:highlight w:val="none"/>
          <w:lang w:val="en-US" w:eastAsia="zh-CN"/>
        </w:rPr>
        <w:t>方</w:t>
      </w:r>
      <w:r>
        <w:rPr>
          <w:rFonts w:hint="eastAsia"/>
          <w:highlight w:val="none"/>
        </w:rPr>
        <w:t>或政府相关部门（包括卫生行政部门、食品药品监督管理部门等）确认是有效投诉的，</w:t>
      </w:r>
      <w:r>
        <w:rPr>
          <w:rFonts w:hint="eastAsia"/>
          <w:highlight w:val="none"/>
          <w:lang w:eastAsia="zh-CN"/>
        </w:rPr>
        <w:t>采购方</w:t>
      </w:r>
      <w:r>
        <w:rPr>
          <w:rFonts w:hint="eastAsia"/>
          <w:highlight w:val="none"/>
        </w:rPr>
        <w:t>有权单方面解除本协议，</w:t>
      </w:r>
      <w:r>
        <w:rPr>
          <w:rFonts w:hint="eastAsia"/>
          <w:highlight w:val="none"/>
          <w:lang w:val="en-US" w:eastAsia="zh-CN"/>
        </w:rPr>
        <w:t>仍</w:t>
      </w:r>
      <w:r>
        <w:rPr>
          <w:rFonts w:hint="eastAsia"/>
          <w:highlight w:val="none"/>
        </w:rPr>
        <w:t>需赔偿因上述事宜给采购</w:t>
      </w:r>
      <w:r>
        <w:rPr>
          <w:rFonts w:hint="eastAsia"/>
          <w:highlight w:val="none"/>
          <w:lang w:val="en-US" w:eastAsia="zh-CN"/>
        </w:rPr>
        <w:t>方</w:t>
      </w:r>
      <w:r>
        <w:rPr>
          <w:rFonts w:hint="eastAsia"/>
          <w:highlight w:val="none"/>
        </w:rPr>
        <w:t>及第三方造成的损失。</w:t>
      </w:r>
    </w:p>
    <w:p w14:paraId="27A8D822">
      <w:pPr>
        <w:numPr>
          <w:ilvl w:val="0"/>
          <w:numId w:val="0"/>
        </w:numPr>
        <w:spacing w:line="360" w:lineRule="auto"/>
        <w:ind w:firstLine="480" w:firstLineChars="200"/>
        <w:rPr>
          <w:rFonts w:hint="eastAsia"/>
          <w:highlight w:val="none"/>
          <w:lang w:val="en-US"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lang w:val="en-US" w:eastAsia="zh-CN"/>
        </w:rPr>
        <w:t>乙方</w:t>
      </w:r>
      <w:r>
        <w:rPr>
          <w:rFonts w:hint="eastAsia"/>
          <w:highlight w:val="none"/>
        </w:rPr>
        <w:t>承诺《货品清单》中在“深圳医用耗材阳光交易和监管平台”(以下简称平台)上挂网的货品执行线上交易。</w:t>
      </w:r>
      <w:r>
        <w:rPr>
          <w:rFonts w:hint="eastAsia" w:ascii="宋体" w:hAnsi="宋体" w:eastAsia="宋体" w:cs="宋体"/>
          <w:color w:val="auto"/>
          <w:sz w:val="24"/>
          <w:szCs w:val="24"/>
          <w:highlight w:val="none"/>
          <w:lang w:val="en-US" w:eastAsia="zh-CN"/>
        </w:rPr>
        <w:t>如阳光平台暂无目录，投标人需承诺在限定时间内完成备案，若不执行，采购人根据情况有权单方解除协议。</w:t>
      </w:r>
      <w:r>
        <w:rPr>
          <w:rFonts w:hint="eastAsia"/>
          <w:highlight w:val="none"/>
        </w:rPr>
        <w:t>合同有效期内货品价格不得高于平台三色九段中的绿色段价格,如遇平台价格下调，</w:t>
      </w:r>
      <w:r>
        <w:rPr>
          <w:rFonts w:hint="eastAsia"/>
          <w:highlight w:val="none"/>
          <w:lang w:val="en-US" w:eastAsia="zh-CN"/>
        </w:rPr>
        <w:t>乙</w:t>
      </w:r>
      <w:r>
        <w:rPr>
          <w:rFonts w:hint="eastAsia"/>
          <w:highlight w:val="none"/>
        </w:rPr>
        <w:t>方应主动调整供货价格。若不执行，</w:t>
      </w:r>
      <w:r>
        <w:rPr>
          <w:rFonts w:hint="eastAsia"/>
          <w:highlight w:val="none"/>
          <w:lang w:val="en-US" w:eastAsia="zh-CN"/>
        </w:rPr>
        <w:t>采购</w:t>
      </w:r>
      <w:r>
        <w:rPr>
          <w:rFonts w:hint="eastAsia"/>
          <w:highlight w:val="none"/>
        </w:rPr>
        <w:t>方有权单方解除本合同，</w:t>
      </w:r>
      <w:r>
        <w:rPr>
          <w:rFonts w:hint="eastAsia"/>
          <w:highlight w:val="none"/>
          <w:lang w:val="en-US" w:eastAsia="zh-CN"/>
        </w:rPr>
        <w:t>乙</w:t>
      </w:r>
      <w:r>
        <w:rPr>
          <w:rFonts w:hint="eastAsia"/>
          <w:highlight w:val="none"/>
        </w:rPr>
        <w:t>方应承担给甲方造成的全部经济损失，且纳入黑名单管理。</w:t>
      </w:r>
      <w:r>
        <w:rPr>
          <w:rFonts w:hint="eastAsia"/>
          <w:highlight w:val="none"/>
          <w:lang w:val="en-US" w:eastAsia="zh-CN"/>
        </w:rPr>
        <w:t xml:space="preserve"> </w:t>
      </w:r>
    </w:p>
    <w:p w14:paraId="2F038AF3">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color w:val="000000"/>
          <w:highlight w:val="none"/>
          <w:lang w:eastAsia="zh-CN"/>
        </w:rPr>
        <w:t>（</w:t>
      </w:r>
      <w:r>
        <w:rPr>
          <w:rFonts w:hint="eastAsia"/>
          <w:color w:val="000000"/>
          <w:highlight w:val="none"/>
          <w:lang w:val="en-US" w:eastAsia="zh-CN"/>
        </w:rPr>
        <w:t>四</w:t>
      </w:r>
      <w:r>
        <w:rPr>
          <w:rFonts w:hint="eastAsia"/>
          <w:color w:val="000000"/>
          <w:highlight w:val="none"/>
          <w:lang w:eastAsia="zh-CN"/>
        </w:rPr>
        <w:t>）响应方</w:t>
      </w:r>
      <w:r>
        <w:rPr>
          <w:rFonts w:hint="eastAsia"/>
          <w:color w:val="000000"/>
          <w:highlight w:val="none"/>
        </w:rPr>
        <w:t>必须接受采购</w:t>
      </w:r>
      <w:r>
        <w:rPr>
          <w:rFonts w:hint="eastAsia"/>
          <w:color w:val="000000"/>
          <w:highlight w:val="none"/>
          <w:lang w:val="en-US" w:eastAsia="zh-CN"/>
        </w:rPr>
        <w:t>方</w:t>
      </w:r>
      <w:r>
        <w:rPr>
          <w:rFonts w:hint="eastAsia"/>
          <w:color w:val="000000"/>
          <w:highlight w:val="none"/>
        </w:rPr>
        <w:t>的采购谈判方法；采购</w:t>
      </w:r>
      <w:r>
        <w:rPr>
          <w:rFonts w:hint="eastAsia"/>
          <w:color w:val="000000"/>
          <w:highlight w:val="none"/>
          <w:lang w:val="en-US" w:eastAsia="zh-CN"/>
        </w:rPr>
        <w:t>方</w:t>
      </w:r>
      <w:r>
        <w:rPr>
          <w:rFonts w:hint="eastAsia"/>
          <w:highlight w:val="none"/>
        </w:rPr>
        <w:t>不向落</w:t>
      </w:r>
      <w:r>
        <w:rPr>
          <w:rFonts w:hint="eastAsia"/>
          <w:highlight w:val="none"/>
          <w:lang w:val="en-US" w:eastAsia="zh-CN"/>
        </w:rPr>
        <w:t>选</w:t>
      </w:r>
      <w:r>
        <w:rPr>
          <w:rFonts w:hint="eastAsia"/>
          <w:highlight w:val="none"/>
        </w:rPr>
        <w:t>方解释落标原因；不退还</w:t>
      </w:r>
      <w:r>
        <w:rPr>
          <w:rFonts w:hint="eastAsia"/>
          <w:highlight w:val="none"/>
          <w:lang w:val="en-US" w:eastAsia="zh-CN"/>
        </w:rPr>
        <w:t>响应</w:t>
      </w:r>
      <w:r>
        <w:rPr>
          <w:rFonts w:hint="eastAsia"/>
          <w:highlight w:val="none"/>
        </w:rPr>
        <w:t>文件。</w:t>
      </w:r>
    </w:p>
    <w:p w14:paraId="7DC8788D">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付款方式：</w:t>
      </w:r>
      <w:r>
        <w:rPr>
          <w:highlight w:val="none"/>
        </w:rPr>
        <w:t>以合同约定为准</w:t>
      </w:r>
      <w:r>
        <w:rPr>
          <w:rFonts w:hint="eastAsia"/>
          <w:highlight w:val="none"/>
        </w:rPr>
        <w:t xml:space="preserve">。 </w:t>
      </w:r>
    </w:p>
    <w:p w14:paraId="799D4D2C">
      <w:pPr>
        <w:pStyle w:val="20"/>
        <w:keepNext w:val="0"/>
        <w:keepLines w:val="0"/>
        <w:pageBreakBefore w:val="0"/>
        <w:widowControl w:val="0"/>
        <w:kinsoku/>
        <w:wordWrap/>
        <w:overflowPunct/>
        <w:topLinePunct w:val="0"/>
        <w:autoSpaceDE/>
        <w:autoSpaceDN/>
        <w:bidi w:val="0"/>
        <w:ind w:left="0" w:leftChars="0" w:firstLine="480" w:firstLineChars="200"/>
        <w:textAlignment w:val="auto"/>
        <w:rPr>
          <w:color w:val="FF0000"/>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0"/>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0"/>
        <w:keepNext w:val="0"/>
        <w:keepLines w:val="0"/>
        <w:pageBreakBefore w:val="0"/>
        <w:widowControl w:val="0"/>
        <w:kinsoku/>
        <w:wordWrap/>
        <w:overflowPunct/>
        <w:topLinePunct w:val="0"/>
        <w:autoSpaceDE/>
        <w:autoSpaceDN/>
        <w:bidi w:val="0"/>
        <w:ind w:left="0" w:leftChars="0" w:firstLine="482" w:firstLineChars="200"/>
        <w:textAlignment w:val="auto"/>
        <w:rPr>
          <w:b/>
          <w:color w:val="FF0000"/>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0"/>
        <w:keepNext w:val="0"/>
        <w:keepLines w:val="0"/>
        <w:pageBreakBefore w:val="0"/>
        <w:widowControl w:val="0"/>
        <w:kinsoku/>
        <w:wordWrap/>
        <w:overflowPunct/>
        <w:topLinePunct w:val="0"/>
        <w:autoSpaceDE/>
        <w:autoSpaceDN/>
        <w:bidi w:val="0"/>
        <w:ind w:left="0" w:leftChars="0" w:firstLine="480" w:firstLineChars="200"/>
        <w:textAlignment w:val="auto"/>
        <w:rPr>
          <w:rFonts w:hint="eastAsia"/>
          <w:highlight w:val="none"/>
        </w:rPr>
      </w:pPr>
      <w:r>
        <w:rPr>
          <w:rFonts w:hint="eastAsia"/>
          <w:highlight w:val="none"/>
          <w:lang w:val="en-US" w:eastAsia="zh-CN"/>
        </w:rPr>
        <w:t>1.</w:t>
      </w:r>
      <w:r>
        <w:rPr>
          <w:rFonts w:hint="eastAsia"/>
          <w:highlight w:val="none"/>
        </w:rPr>
        <w:t>配送要求</w:t>
      </w:r>
    </w:p>
    <w:p w14:paraId="55BBCD68">
      <w:pPr>
        <w:pStyle w:val="20"/>
        <w:keepNext w:val="0"/>
        <w:keepLines w:val="0"/>
        <w:pageBreakBefore w:val="0"/>
        <w:widowControl w:val="0"/>
        <w:kinsoku/>
        <w:wordWrap/>
        <w:overflowPunct/>
        <w:topLinePunct w:val="0"/>
        <w:autoSpaceDE/>
        <w:autoSpaceDN/>
        <w:bidi w:val="0"/>
        <w:ind w:left="0" w:leftChars="0" w:firstLine="480" w:firstLineChars="200"/>
        <w:textAlignment w:val="auto"/>
        <w:rPr>
          <w:highlight w:val="none"/>
        </w:rPr>
      </w:pPr>
      <w:r>
        <w:rPr>
          <w:rFonts w:hint="eastAsia"/>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退换处理</w:t>
      </w:r>
    </w:p>
    <w:p w14:paraId="47EAC72E">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对于接近有效期的产品（近效期3个月或以内的）、破损、有疑义或使用前发现不宜使用的现象，供应商</w:t>
      </w:r>
      <w:r>
        <w:rPr>
          <w:rFonts w:hint="eastAsia"/>
          <w:highlight w:val="none"/>
        </w:rPr>
        <w:t>保证无条件更换新批号且效期在半年以上的产品。保证供货产品的实际品牌、规格型号、生产厂家、质量与</w:t>
      </w:r>
      <w:r>
        <w:rPr>
          <w:rFonts w:hint="eastAsia"/>
          <w:highlight w:val="none"/>
          <w:lang w:eastAsia="zh-CN"/>
        </w:rPr>
        <w:t>响应</w:t>
      </w:r>
      <w:r>
        <w:rPr>
          <w:rFonts w:hint="eastAsia"/>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九</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000000" w:themeColor="text1"/>
          <w:highlight w:val="none"/>
          <w14:textFill>
            <w14:solidFill>
              <w14:schemeClr w14:val="tx1"/>
            </w14:solidFill>
          </w14:textFill>
        </w:rPr>
        <w:t>根据结果，</w:t>
      </w:r>
      <w:r>
        <w:rPr>
          <w:rFonts w:hint="eastAsia" w:cs="宋体"/>
          <w:color w:val="000000" w:themeColor="text1"/>
          <w:highlight w:val="none"/>
          <w:lang w:val="en-US" w:eastAsia="zh-CN"/>
          <w14:textFill>
            <w14:solidFill>
              <w14:schemeClr w14:val="tx1"/>
            </w14:solidFill>
          </w14:textFill>
        </w:rPr>
        <w:t>供应商</w:t>
      </w:r>
      <w:r>
        <w:rPr>
          <w:rFonts w:hint="eastAsia" w:cs="宋体"/>
          <w:color w:val="000000" w:themeColor="text1"/>
          <w:highlight w:val="none"/>
          <w14:textFill>
            <w14:solidFill>
              <w14:schemeClr w14:val="tx1"/>
            </w14:solidFill>
          </w14:textFill>
        </w:rPr>
        <w:t>必须与采购</w:t>
      </w:r>
      <w:r>
        <w:rPr>
          <w:rFonts w:hint="eastAsia" w:cs="宋体"/>
          <w:color w:val="000000" w:themeColor="text1"/>
          <w:highlight w:val="none"/>
          <w:lang w:val="en-US" w:eastAsia="zh-CN"/>
          <w14:textFill>
            <w14:solidFill>
              <w14:schemeClr w14:val="tx1"/>
            </w14:solidFill>
          </w14:textFill>
        </w:rPr>
        <w:t>方</w:t>
      </w:r>
      <w:r>
        <w:rPr>
          <w:rFonts w:cs="宋体"/>
          <w:color w:val="000000" w:themeColor="text1"/>
          <w:highlight w:val="none"/>
          <w14:textFill>
            <w14:solidFill>
              <w14:schemeClr w14:val="tx1"/>
            </w14:solidFill>
          </w14:textFill>
        </w:rPr>
        <w:t>SPD</w:t>
      </w:r>
      <w:r>
        <w:rPr>
          <w:rFonts w:hint="eastAsia" w:cs="宋体"/>
          <w:color w:val="000000" w:themeColor="text1"/>
          <w:highlight w:val="none"/>
          <w14:textFill>
            <w14:solidFill>
              <w14:schemeClr w14:val="tx1"/>
            </w14:solidFill>
          </w14:textFill>
        </w:rPr>
        <w:t>供应链延伸服务商签订供应链延伸服务协议，并支付交易金额</w:t>
      </w:r>
      <w:r>
        <w:rPr>
          <w:rFonts w:hint="eastAsia" w:cs="宋体"/>
          <w:color w:val="000000" w:themeColor="text1"/>
          <w:highlight w:val="none"/>
          <w:lang w:val="en-US" w:eastAsia="zh-CN"/>
          <w14:textFill>
            <w14:solidFill>
              <w14:schemeClr w14:val="tx1"/>
            </w14:solidFill>
          </w14:textFill>
        </w:rPr>
        <w:t>不高于3</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的服务费用</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以后期签订合同为准</w:t>
      </w:r>
      <w:r>
        <w:rPr>
          <w:rFonts w:hint="eastAsia" w:cs="宋体"/>
          <w:color w:val="000000" w:themeColor="text1"/>
          <w:highlight w:val="none"/>
          <w14:textFill>
            <w14:solidFill>
              <w14:schemeClr w14:val="tx1"/>
            </w14:solidFill>
          </w14:textFill>
        </w:rPr>
        <w:t>，否则</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有权单方解除本协议，并重新组织</w:t>
      </w:r>
      <w:r>
        <w:rPr>
          <w:rFonts w:hint="eastAsia" w:cs="宋体"/>
          <w:color w:val="000000" w:themeColor="text1"/>
          <w:highlight w:val="none"/>
          <w:lang w:val="en-US" w:eastAsia="zh-CN"/>
          <w14:textFill>
            <w14:solidFill>
              <w14:schemeClr w14:val="tx1"/>
            </w14:solidFill>
          </w14:textFill>
        </w:rPr>
        <w:t>遴选</w:t>
      </w:r>
      <w:r>
        <w:rPr>
          <w:rFonts w:hint="eastAsia" w:cs="宋体"/>
          <w:color w:val="000000" w:themeColor="text1"/>
          <w:highlight w:val="none"/>
          <w14:textFill>
            <w14:solidFill>
              <w14:schemeClr w14:val="tx1"/>
            </w14:solidFill>
          </w14:textFill>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十一</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所报价格的产品必须为全新的、经检验合格的并在各医院正常</w:t>
      </w:r>
      <w:r>
        <w:rPr>
          <w:rFonts w:hint="eastAsia" w:cs="宋体"/>
          <w:color w:val="000000" w:themeColor="text1"/>
          <w:highlight w:val="none"/>
          <w:lang w:val="en-US" w:eastAsia="zh-CN"/>
          <w14:textFill>
            <w14:solidFill>
              <w14:schemeClr w14:val="tx1"/>
            </w14:solidFill>
          </w14:textFill>
        </w:rPr>
        <w:t>使用</w:t>
      </w:r>
      <w:r>
        <w:rPr>
          <w:rFonts w:hint="eastAsia" w:cs="宋体"/>
          <w:color w:val="000000" w:themeColor="text1"/>
          <w:highlight w:val="none"/>
          <w14:textFill>
            <w14:solidFill>
              <w14:schemeClr w14:val="tx1"/>
            </w14:solidFill>
          </w14:textFill>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在</w:t>
      </w:r>
      <w:r>
        <w:rPr>
          <w:rFonts w:hint="eastAsia" w:cs="宋体"/>
          <w:color w:val="000000" w:themeColor="text1"/>
          <w:highlight w:val="none"/>
          <w:lang w:val="en-US" w:eastAsia="zh-CN"/>
          <w14:textFill>
            <w14:solidFill>
              <w14:schemeClr w14:val="tx1"/>
            </w14:solidFill>
          </w14:textFill>
        </w:rPr>
        <w:t>评审</w:t>
      </w:r>
      <w:r>
        <w:rPr>
          <w:rFonts w:hint="eastAsia" w:cs="宋体"/>
          <w:color w:val="000000" w:themeColor="text1"/>
          <w:highlight w:val="none"/>
          <w14:textFill>
            <w14:solidFill>
              <w14:schemeClr w14:val="tx1"/>
            </w14:solidFill>
          </w14:textFill>
        </w:rPr>
        <w:t>现场提交加盖</w:t>
      </w:r>
      <w:r>
        <w:rPr>
          <w:rFonts w:hint="eastAsia" w:cs="宋体"/>
          <w:color w:val="000000" w:themeColor="text1"/>
          <w:highlight w:val="none"/>
          <w:lang w:val="en-US" w:eastAsia="zh-CN"/>
          <w14:textFill>
            <w14:solidFill>
              <w14:schemeClr w14:val="tx1"/>
            </w14:solidFill>
          </w14:textFill>
        </w:rPr>
        <w:t>本</w:t>
      </w:r>
      <w:r>
        <w:rPr>
          <w:rFonts w:hint="eastAsia" w:cs="宋体"/>
          <w:color w:val="000000" w:themeColor="text1"/>
          <w:highlight w:val="none"/>
          <w14:textFill>
            <w14:solidFill>
              <w14:schemeClr w14:val="tx1"/>
            </w14:solidFill>
          </w14:textFill>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000000" w:themeColor="text1"/>
          <w:highlight w:val="none"/>
          <w:lang w:eastAsia="zh-CN"/>
          <w14:textFill>
            <w14:solidFill>
              <w14:schemeClr w14:val="tx1"/>
            </w14:solidFill>
          </w14:textFill>
        </w:rPr>
        <w:t>响应方</w:t>
      </w:r>
      <w:r>
        <w:rPr>
          <w:rFonts w:hint="eastAsia" w:cs="宋体"/>
          <w:color w:val="000000" w:themeColor="text1"/>
          <w:highlight w:val="none"/>
          <w14:textFill>
            <w14:solidFill>
              <w14:schemeClr w14:val="tx1"/>
            </w14:solidFill>
          </w14:textFill>
        </w:rPr>
        <w:t>对</w:t>
      </w:r>
      <w:r>
        <w:rPr>
          <w:rFonts w:hint="eastAsia" w:cs="宋体"/>
          <w:color w:val="000000" w:themeColor="text1"/>
          <w:highlight w:val="none"/>
          <w:lang w:eastAsia="zh-CN"/>
          <w14:textFill>
            <w14:solidFill>
              <w14:schemeClr w14:val="tx1"/>
            </w14:solidFill>
          </w14:textFill>
        </w:rPr>
        <w:t>采购方</w:t>
      </w:r>
      <w:r>
        <w:rPr>
          <w:rFonts w:hint="eastAsia" w:cs="宋体"/>
          <w:color w:val="000000" w:themeColor="text1"/>
          <w:highlight w:val="none"/>
          <w14:textFill>
            <w14:solidFill>
              <w14:schemeClr w14:val="tx1"/>
            </w14:solidFill>
          </w14:textFill>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r>
        <w:rPr>
          <w:rFonts w:hint="eastAsia" w:cs="宋体"/>
          <w:color w:val="000000" w:themeColor="text1"/>
          <w:highlight w:val="none"/>
          <w14:textFill>
            <w14:solidFill>
              <w14:schemeClr w14:val="tx1"/>
            </w14:solidFill>
          </w14:textFill>
        </w:rPr>
        <w:t>报价币种为人民币</w:t>
      </w:r>
      <w:r>
        <w:rPr>
          <w:rFonts w:hint="eastAsia" w:cs="宋体"/>
          <w:color w:val="000000" w:themeColor="text1"/>
          <w:highlight w:val="none"/>
          <w:lang w:eastAsia="zh-CN"/>
          <w14:textFill>
            <w14:solidFill>
              <w14:schemeClr w14:val="tx1"/>
            </w14:solidFill>
          </w14:textFill>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十二</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因政府重大事项变革，导致无法继续履约合同的情况，将无条件终止合同。若深圳市启动耗材集采工作，我院将</w:t>
      </w:r>
      <w:r>
        <w:rPr>
          <w:rFonts w:hint="eastAsia" w:cs="宋体"/>
          <w:color w:val="000000" w:themeColor="text1"/>
          <w:highlight w:val="none"/>
          <w:lang w:val="en-US" w:eastAsia="zh-CN"/>
          <w14:textFill>
            <w14:solidFill>
              <w14:schemeClr w14:val="tx1"/>
            </w14:solidFill>
          </w14:textFill>
        </w:rPr>
        <w:t>中选</w:t>
      </w:r>
      <w:r>
        <w:rPr>
          <w:rFonts w:hint="eastAsia" w:cs="宋体"/>
          <w:color w:val="000000" w:themeColor="text1"/>
          <w:highlight w:val="none"/>
          <w14:textFill>
            <w14:solidFill>
              <w14:schemeClr w14:val="tx1"/>
            </w14:solidFill>
          </w14:textFill>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highlight w:val="none"/>
        </w:rPr>
      </w:pPr>
      <w:r>
        <w:rPr>
          <w:rFonts w:hint="eastAsia"/>
          <w:b/>
          <w:highlight w:val="none"/>
        </w:rPr>
        <w:t>上述条款为采购中的实质性条款，任何</w:t>
      </w:r>
      <w:r>
        <w:rPr>
          <w:rFonts w:hint="eastAsia"/>
          <w:b/>
          <w:highlight w:val="none"/>
          <w:lang w:val="en-US" w:eastAsia="zh-CN"/>
        </w:rPr>
        <w:t>响应方的</w:t>
      </w:r>
      <w:r>
        <w:rPr>
          <w:rFonts w:hint="eastAsia"/>
          <w:b/>
          <w:highlight w:val="none"/>
        </w:rPr>
        <w:t>承诺如果对上述条款不满足、不清晰或有所保留，均被视为非实质性响应。</w:t>
      </w:r>
    </w:p>
    <w:p w14:paraId="6D2DE1BE">
      <w:pPr>
        <w:pStyle w:val="11"/>
        <w:spacing w:beforeLines="50" w:afterLines="50" w:line="240" w:lineRule="auto"/>
        <w:ind w:left="0" w:firstLine="880"/>
        <w:rPr>
          <w:rFonts w:hint="eastAsia" w:ascii="黑体" w:hAnsi="黑体" w:eastAsia="黑体" w:cs="黑体"/>
          <w:b w:val="0"/>
          <w:sz w:val="32"/>
          <w:szCs w:val="32"/>
          <w:highlight w:val="none"/>
        </w:rPr>
      </w:pPr>
      <w:bookmarkStart w:id="3" w:name="_Toc24721"/>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章  评审信息</w:t>
      </w:r>
      <w:bookmarkEnd w:id="1"/>
      <w:bookmarkEnd w:id="2"/>
      <w:bookmarkEnd w:id="3"/>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sz w:val="28"/>
          <w:szCs w:val="28"/>
          <w:highlight w:val="none"/>
          <w:lang w:eastAsia="zh-CN"/>
        </w:rPr>
      </w:pPr>
      <w:r>
        <w:rPr>
          <w:rFonts w:hint="eastAsia"/>
          <w:b/>
          <w:bCs/>
          <w:sz w:val="28"/>
          <w:szCs w:val="28"/>
          <w:highlight w:val="none"/>
          <w:lang w:val="en-US" w:eastAsia="zh-CN"/>
        </w:rPr>
        <w:t>一、</w:t>
      </w:r>
      <w:r>
        <w:rPr>
          <w:rFonts w:hint="eastAsia"/>
          <w:b/>
          <w:bCs/>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highlight w:val="none"/>
          <w:lang w:val="en-US" w:eastAsia="zh-CN"/>
        </w:rPr>
        <w:t>5</w:t>
      </w:r>
      <w:r>
        <w:rPr>
          <w:rFonts w:hint="eastAsia"/>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二、</w:t>
      </w:r>
      <w:r>
        <w:rPr>
          <w:rFonts w:hint="eastAsia" w:ascii="宋体" w:hAnsi="宋体" w:eastAsia="宋体"/>
          <w:b/>
          <w:bCs/>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）第一轮：投标文件上的报价为所投产品及各规格的第一轮报价。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b w:val="0"/>
          <w:bCs w:val="0"/>
          <w:highlight w:val="none"/>
          <w:lang w:eastAsia="zh-CN"/>
        </w:rPr>
        <w:t>（</w:t>
      </w:r>
      <w:r>
        <w:rPr>
          <w:rFonts w:hint="eastAsia"/>
          <w:b w:val="0"/>
          <w:bCs w:val="0"/>
          <w:highlight w:val="none"/>
          <w:lang w:val="en-US" w:eastAsia="zh-CN"/>
        </w:rPr>
        <w:t>二</w:t>
      </w:r>
      <w:r>
        <w:rPr>
          <w:rFonts w:hint="eastAsia"/>
          <w:b w:val="0"/>
          <w:bCs w:val="0"/>
          <w:highlight w:val="none"/>
          <w:lang w:eastAsia="zh-CN"/>
        </w:rPr>
        <w:t>）</w:t>
      </w:r>
      <w:r>
        <w:rPr>
          <w:rFonts w:hint="eastAsia"/>
          <w:b/>
          <w:bCs/>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sz w:val="28"/>
          <w:szCs w:val="28"/>
          <w:highlight w:val="none"/>
          <w:lang w:eastAsia="zh-CN"/>
        </w:rPr>
      </w:pPr>
      <w:r>
        <w:rPr>
          <w:rFonts w:hint="eastAsia"/>
          <w:b/>
          <w:bCs/>
          <w:sz w:val="28"/>
          <w:szCs w:val="28"/>
          <w:highlight w:val="none"/>
          <w:lang w:val="en-US" w:eastAsia="zh-CN"/>
        </w:rPr>
        <w:t>三、</w:t>
      </w:r>
      <w:r>
        <w:rPr>
          <w:rFonts w:hint="eastAsia" w:ascii="宋体" w:hAnsi="宋体" w:eastAsia="宋体"/>
          <w:b/>
          <w:bCs/>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w:t>
      </w:r>
      <w:r>
        <w:rPr>
          <w:rFonts w:hint="eastAsia"/>
          <w:highlight w:val="none"/>
        </w:rPr>
        <w:t>且资格性与符合性审查都符合要求的，评审小组将采用【综合评分法】，根据报价、技术要</w:t>
      </w:r>
      <w:r>
        <w:rPr>
          <w:rFonts w:hint="eastAsia"/>
          <w:highlight w:val="none"/>
          <w:lang w:val="en-US" w:eastAsia="zh-CN"/>
        </w:rPr>
        <w:t>求</w:t>
      </w:r>
      <w:r>
        <w:rPr>
          <w:rFonts w:hint="eastAsia"/>
          <w:highlight w:val="none"/>
        </w:rPr>
        <w:t>、有效业绩等进行综合评审。评审专家评分的均值作为各供应商的最后得分，按照得分高低选出供应商；得分最高的，为首选供应商。候选供应商评审总得分相同的，按</w:t>
      </w:r>
      <w:r>
        <w:rPr>
          <w:rFonts w:hint="eastAsia"/>
          <w:highlight w:val="none"/>
          <w:lang w:eastAsia="zh-CN"/>
        </w:rPr>
        <w:t>响应</w:t>
      </w:r>
      <w:r>
        <w:rPr>
          <w:rFonts w:hint="eastAsia"/>
          <w:highlight w:val="none"/>
        </w:rPr>
        <w:t>报价由低到高顺序排列；得分且</w:t>
      </w:r>
      <w:r>
        <w:rPr>
          <w:rFonts w:hint="eastAsia"/>
          <w:highlight w:val="none"/>
          <w:lang w:eastAsia="zh-CN"/>
        </w:rPr>
        <w:t>响应</w:t>
      </w:r>
      <w:r>
        <w:rPr>
          <w:rFonts w:hint="eastAsia"/>
          <w:highlight w:val="none"/>
        </w:rPr>
        <w:t>报价相同的，按技术要素分排列</w:t>
      </w:r>
      <w:r>
        <w:rPr>
          <w:rFonts w:hint="eastAsia"/>
          <w:highlight w:val="none"/>
          <w:lang w:val="en-US" w:eastAsia="zh-CN"/>
        </w:rPr>
        <w:t>；</w:t>
      </w:r>
      <w:r>
        <w:rPr>
          <w:rFonts w:hint="eastAsia"/>
          <w:highlight w:val="none"/>
        </w:rPr>
        <w:t>得分且</w:t>
      </w:r>
      <w:r>
        <w:rPr>
          <w:rFonts w:hint="eastAsia"/>
          <w:highlight w:val="none"/>
          <w:lang w:eastAsia="zh-CN"/>
        </w:rPr>
        <w:t>响应</w:t>
      </w:r>
      <w:r>
        <w:rPr>
          <w:rFonts w:hint="eastAsia"/>
          <w:highlight w:val="none"/>
        </w:rPr>
        <w:t>报价相同的且技术要素分相同的，采取随机抽取方式确定候选供应商的推荐资格。得分排名第二的，评审小组综合考虑是否将其列为</w:t>
      </w:r>
      <w:r>
        <w:rPr>
          <w:rFonts w:hint="eastAsia"/>
          <w:highlight w:val="none"/>
          <w:lang w:val="en-US" w:eastAsia="zh-CN"/>
        </w:rPr>
        <w:t>中选/</w:t>
      </w:r>
      <w:r>
        <w:rPr>
          <w:rFonts w:hint="eastAsia"/>
          <w:highlight w:val="none"/>
        </w:rPr>
        <w:t>备选供应商。</w:t>
      </w:r>
      <w:r>
        <w:rPr>
          <w:rFonts w:hint="eastAsia"/>
          <w:b/>
          <w:bCs/>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FF0000"/>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提供相同品牌产品的不同</w:t>
      </w:r>
      <w:r>
        <w:rPr>
          <w:rFonts w:hint="eastAsia"/>
          <w:highlight w:val="none"/>
          <w:lang w:eastAsia="zh-CN"/>
        </w:rPr>
        <w:t>响应方</w:t>
      </w:r>
      <w:r>
        <w:rPr>
          <w:rFonts w:hint="eastAsia"/>
          <w:highlight w:val="none"/>
        </w:rPr>
        <w:t>参加同一包（项）</w:t>
      </w:r>
      <w:r>
        <w:rPr>
          <w:rFonts w:hint="eastAsia"/>
          <w:highlight w:val="none"/>
          <w:lang w:eastAsia="zh-CN"/>
        </w:rPr>
        <w:t>响应</w:t>
      </w:r>
      <w:r>
        <w:rPr>
          <w:rFonts w:hint="eastAsia"/>
          <w:highlight w:val="none"/>
        </w:rPr>
        <w:t>的，以通过资格审查、符合性审查</w:t>
      </w:r>
      <w:r>
        <w:rPr>
          <w:rFonts w:hint="eastAsia"/>
          <w:color w:val="auto"/>
          <w:highlight w:val="none"/>
        </w:rPr>
        <w:t>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lang w:val="en-US" w:eastAsia="zh-CN"/>
        </w:rPr>
        <w:t>中选</w:t>
      </w:r>
      <w:r>
        <w:rPr>
          <w:rFonts w:hint="eastAsia"/>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highlight w:val="none"/>
          <w:lang w:val="en-US" w:eastAsia="zh-CN"/>
        </w:rPr>
      </w:pPr>
      <w:r>
        <w:rPr>
          <w:rFonts w:hint="eastAsia"/>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000000" w:themeColor="text1"/>
          <w:kern w:val="2"/>
          <w:sz w:val="32"/>
          <w:szCs w:val="32"/>
          <w:highlight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（七）评审小组推荐排名第一的投标人为第一候选中标供应商，排名第二的投标人为第二候选中标供应商，排名第三的投标人为第三候选中标供应商。 中选供应商放弃中选资格的或中选资格被依法确认无效的，因情况紧急，重新组织采购不能满足采购人要求时，可依法从其他候选中标供应商中确定替补中选供应商。</w:t>
      </w: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kern w:val="2"/>
          <w:sz w:val="32"/>
          <w:szCs w:val="32"/>
          <w:highlight w:val="none"/>
          <w:lang w:val="en-US" w:eastAsia="zh-CN" w:bidi="ar"/>
        </w:rPr>
      </w:pPr>
      <w:r>
        <w:rPr>
          <w:rFonts w:hint="eastAsia" w:cs="宋体"/>
          <w:b/>
          <w:bCs/>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kern w:val="2"/>
          <w:sz w:val="32"/>
          <w:szCs w:val="32"/>
          <w:highlight w:val="none"/>
        </w:rPr>
      </w:pPr>
      <w:r>
        <w:rPr>
          <w:rFonts w:hint="eastAsia" w:ascii="宋体" w:hAnsi="宋体" w:eastAsia="宋体" w:cs="宋体"/>
          <w:b/>
          <w:bCs/>
          <w:kern w:val="2"/>
          <w:sz w:val="32"/>
          <w:szCs w:val="32"/>
          <w:highlight w:val="none"/>
          <w:lang w:val="en-US" w:eastAsia="zh-CN" w:bidi="ar"/>
        </w:rPr>
        <w:t>医用耗材遴选综合评分表</w:t>
      </w:r>
    </w:p>
    <w:tbl>
      <w:tblPr>
        <w:tblStyle w:val="15"/>
        <w:tblW w:w="9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686"/>
        <w:gridCol w:w="7364"/>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评分项目</w:t>
            </w:r>
          </w:p>
        </w:tc>
        <w:tc>
          <w:tcPr>
            <w:tcW w:w="686"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序号</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技术部分</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Style w:val="26"/>
                <w:highlight w:val="none"/>
                <w:lang w:val="en-US" w:eastAsia="zh-CN" w:bidi="ar"/>
              </w:rPr>
              <w:t>样品（供应商提交）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7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sz w:val="20"/>
                <w:szCs w:val="20"/>
                <w:highlight w:val="none"/>
              </w:rPr>
            </w:pPr>
          </w:p>
        </w:tc>
        <w:tc>
          <w:tcPr>
            <w:tcW w:w="686"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000000"/>
                <w:kern w:val="0"/>
                <w:sz w:val="22"/>
                <w:szCs w:val="22"/>
                <w:highlight w:val="none"/>
                <w:lang w:val="en-US" w:eastAsia="zh-CN" w:bidi="ar"/>
              </w:rPr>
            </w:pPr>
            <w:r>
              <w:rPr>
                <w:rStyle w:val="26"/>
                <w:highlight w:val="none"/>
                <w:lang w:val="en-US" w:eastAsia="zh-CN" w:bidi="ar"/>
              </w:rPr>
              <w:t>平台产品</w:t>
            </w:r>
            <w:r>
              <w:rPr>
                <w:rStyle w:val="26"/>
                <w:highlight w:val="none"/>
                <w:lang w:val="en-US" w:eastAsia="zh-CN" w:bidi="ar"/>
              </w:rPr>
              <w:br w:type="textWrapping"/>
            </w:r>
            <w:r>
              <w:rPr>
                <w:rFonts w:hint="eastAsia" w:cs="宋体"/>
                <w:i w:val="0"/>
                <w:iCs w:val="0"/>
                <w:color w:val="000000"/>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jc w:val="center"/>
        </w:trPr>
        <w:tc>
          <w:tcPr>
            <w:tcW w:w="775"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商务部分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2"/>
                <w:szCs w:val="22"/>
                <w:highlight w:val="none"/>
                <w:u w:val="none"/>
                <w:lang w:val="en-US" w:eastAsia="zh-CN" w:bidi="ar"/>
              </w:rPr>
              <w:t>有效业绩</w:t>
            </w:r>
            <w:r>
              <w:rPr>
                <w:rFonts w:hint="eastAsia" w:ascii="宋体" w:hAnsi="宋体" w:eastAsia="宋体" w:cs="宋体"/>
                <w:b/>
                <w:bCs/>
                <w:i w:val="0"/>
                <w:iCs w:val="0"/>
                <w:color w:val="auto"/>
                <w:kern w:val="0"/>
                <w:sz w:val="22"/>
                <w:szCs w:val="22"/>
                <w:highlight w:val="none"/>
                <w:u w:val="none"/>
                <w:lang w:val="en-US" w:eastAsia="zh-CN" w:bidi="ar"/>
              </w:rPr>
              <w:t>（提供</w:t>
            </w:r>
            <w:r>
              <w:rPr>
                <w:rFonts w:hint="eastAsia" w:cs="宋体"/>
                <w:b/>
                <w:bCs/>
                <w:i w:val="0"/>
                <w:iCs w:val="0"/>
                <w:color w:val="auto"/>
                <w:kern w:val="0"/>
                <w:sz w:val="22"/>
                <w:szCs w:val="22"/>
                <w:highlight w:val="none"/>
                <w:u w:val="none"/>
                <w:lang w:val="en-US" w:eastAsia="zh-CN" w:bidi="ar"/>
              </w:rPr>
              <w:t>供应商</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三甲</w:t>
            </w:r>
            <w:r>
              <w:rPr>
                <w:rFonts w:hint="eastAsia" w:ascii="宋体" w:hAnsi="宋体" w:eastAsia="宋体" w:cs="宋体"/>
                <w:b w:val="0"/>
                <w:bCs w:val="0"/>
                <w:i w:val="0"/>
                <w:iCs w:val="0"/>
                <w:color w:val="000000"/>
                <w:kern w:val="0"/>
                <w:sz w:val="22"/>
                <w:szCs w:val="22"/>
                <w:highlight w:val="none"/>
                <w:u w:val="none"/>
                <w:lang w:val="en-US" w:eastAsia="zh-CN" w:bidi="ar"/>
              </w:rPr>
              <w:t>医院：3分/家，</w:t>
            </w:r>
            <w:r>
              <w:rPr>
                <w:rFonts w:hint="eastAsia" w:ascii="宋体" w:hAnsi="宋体" w:eastAsia="宋体" w:cs="宋体"/>
                <w:b/>
                <w:bCs/>
                <w:i w:val="0"/>
                <w:iCs w:val="0"/>
                <w:color w:val="000000"/>
                <w:kern w:val="0"/>
                <w:sz w:val="22"/>
                <w:szCs w:val="22"/>
                <w:highlight w:val="none"/>
                <w:u w:val="none"/>
                <w:lang w:val="en-US" w:eastAsia="zh-CN" w:bidi="ar"/>
              </w:rPr>
              <w:t>二甲</w:t>
            </w:r>
            <w:r>
              <w:rPr>
                <w:rFonts w:hint="eastAsia" w:ascii="宋体" w:hAnsi="宋体" w:eastAsia="宋体" w:cs="宋体"/>
                <w:b w:val="0"/>
                <w:bCs w:val="0"/>
                <w:i w:val="0"/>
                <w:iCs w:val="0"/>
                <w:color w:val="000000"/>
                <w:kern w:val="0"/>
                <w:sz w:val="22"/>
                <w:szCs w:val="22"/>
                <w:highlight w:val="none"/>
                <w:u w:val="none"/>
                <w:lang w:val="en-US" w:eastAsia="zh-CN" w:bidi="ar"/>
              </w:rPr>
              <w:t>医院及以上：2分/家，</w:t>
            </w:r>
            <w:r>
              <w:rPr>
                <w:rFonts w:hint="eastAsia" w:ascii="宋体" w:hAnsi="宋体" w:eastAsia="宋体" w:cs="宋体"/>
                <w:b/>
                <w:bCs/>
                <w:i w:val="0"/>
                <w:iCs w:val="0"/>
                <w:color w:val="000000"/>
                <w:kern w:val="0"/>
                <w:sz w:val="22"/>
                <w:szCs w:val="22"/>
                <w:highlight w:val="none"/>
                <w:u w:val="none"/>
                <w:lang w:val="en-US" w:eastAsia="zh-CN" w:bidi="ar"/>
              </w:rPr>
              <w:t>其他：</w:t>
            </w:r>
            <w:r>
              <w:rPr>
                <w:rFonts w:hint="eastAsia" w:ascii="宋体" w:hAnsi="宋体" w:eastAsia="宋体" w:cs="宋体"/>
                <w:b w:val="0"/>
                <w:bCs w:val="0"/>
                <w:i w:val="0"/>
                <w:iCs w:val="0"/>
                <w:color w:val="000000"/>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cs="宋体"/>
                <w:i w:val="0"/>
                <w:iCs w:val="0"/>
                <w:color w:val="000000"/>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2</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7"/>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775"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3</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配送方案（交货时间安排、安装、调试方案、人员安排等）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cs="宋体"/>
                <w:i w:val="0"/>
                <w:iCs w:val="0"/>
                <w:color w:val="000000"/>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jc w:val="center"/>
        </w:trPr>
        <w:tc>
          <w:tcPr>
            <w:tcW w:w="775"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highlight w:val="none"/>
                <w:lang w:val="en-US" w:eastAsia="zh-CN" w:bidi="ar"/>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4</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000000"/>
                <w:kern w:val="2"/>
                <w:sz w:val="22"/>
                <w:szCs w:val="22"/>
                <w:highlight w:val="none"/>
                <w:lang w:val="en-US" w:eastAsia="zh-CN" w:bidi="ar-SA"/>
              </w:rPr>
            </w:pPr>
            <w:r>
              <w:rPr>
                <w:rStyle w:val="26"/>
                <w:highlight w:val="none"/>
                <w:lang w:val="en-US" w:eastAsia="zh-CN" w:bidi="ar"/>
              </w:rPr>
              <w:t>售后服务方案（配送时效、应急供货和退货、售后服务承诺等）</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价格部分</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w:t>
            </w:r>
          </w:p>
        </w:tc>
        <w:tc>
          <w:tcPr>
            <w:tcW w:w="7364" w:type="dxa"/>
            <w:tcBorders>
              <w:top w:val="single" w:color="000000" w:sz="4" w:space="0"/>
              <w:left w:val="nil"/>
              <w:bottom w:val="single" w:color="000000" w:sz="4" w:space="0"/>
              <w:right w:val="single" w:color="000000" w:sz="4" w:space="0"/>
            </w:tcBorders>
            <w:shd w:val="clear" w:color="auto" w:fill="auto"/>
            <w:vAlign w:val="center"/>
          </w:tcPr>
          <w:p w14:paraId="3E6B573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_GB2312" w:hAnsi="仿宋" w:eastAsia="仿宋_GB2312"/>
                <w:color w:val="auto"/>
                <w:sz w:val="22"/>
                <w:szCs w:val="22"/>
                <w:highlight w:val="none"/>
              </w:rPr>
            </w:pPr>
            <w:r>
              <w:rPr>
                <w:rFonts w:hint="eastAsia"/>
                <w:color w:val="auto"/>
                <w:kern w:val="2"/>
                <w:sz w:val="22"/>
                <w:szCs w:val="22"/>
                <w:highlight w:val="none"/>
              </w:rPr>
              <w:t>价格分采用低价优先法计算，即满足遴选文件要求且投标价格最低的</w:t>
            </w:r>
            <w:r>
              <w:rPr>
                <w:rFonts w:hint="eastAsia"/>
                <w:color w:val="auto"/>
                <w:kern w:val="2"/>
                <w:sz w:val="22"/>
                <w:szCs w:val="22"/>
                <w:highlight w:val="none"/>
                <w:lang w:val="en-US" w:eastAsia="zh-CN"/>
              </w:rPr>
              <w:t>单位</w:t>
            </w:r>
            <w:r>
              <w:rPr>
                <w:rFonts w:hint="eastAsia"/>
                <w:color w:val="auto"/>
                <w:kern w:val="2"/>
                <w:sz w:val="22"/>
                <w:szCs w:val="22"/>
                <w:highlight w:val="none"/>
              </w:rPr>
              <w:t>为满分。其他价格分按下列公式计算，</w:t>
            </w:r>
            <w:r>
              <w:rPr>
                <w:rFonts w:hint="eastAsia"/>
                <w:snapToGrid w:val="0"/>
                <w:color w:val="auto"/>
                <w:sz w:val="22"/>
                <w:szCs w:val="22"/>
                <w:highlight w:val="none"/>
              </w:rPr>
              <w:t>得分</w:t>
            </w:r>
            <w:r>
              <w:rPr>
                <w:rFonts w:hint="default" w:ascii="Arial" w:hAnsi="Arial" w:cs="Arial"/>
                <w:snapToGrid w:val="0"/>
                <w:color w:val="auto"/>
                <w:sz w:val="22"/>
                <w:szCs w:val="22"/>
                <w:highlight w:val="none"/>
              </w:rPr>
              <w:t>精确到小数点后两位</w:t>
            </w:r>
            <w:r>
              <w:rPr>
                <w:rFonts w:hint="eastAsia" w:ascii="Arial" w:hAnsi="Arial" w:cs="Arial"/>
                <w:snapToGrid w:val="0"/>
                <w:color w:val="auto"/>
                <w:sz w:val="22"/>
                <w:szCs w:val="22"/>
                <w:highlight w:val="none"/>
              </w:rPr>
              <w:t>。</w:t>
            </w:r>
          </w:p>
          <w:p w14:paraId="0DD9861B">
            <w:pPr>
              <w:keepNext w:val="0"/>
              <w:keepLines w:val="0"/>
              <w:widowControl/>
              <w:suppressLineNumbers w:val="0"/>
              <w:spacing w:before="0" w:beforeAutospacing="0" w:after="0" w:afterAutospacing="0"/>
              <w:ind w:left="360" w:leftChars="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b/>
                <w:bCs/>
                <w:i w:val="0"/>
                <w:iCs w:val="0"/>
                <w:color w:val="000000"/>
                <w:kern w:val="0"/>
                <w:sz w:val="24"/>
                <w:szCs w:val="24"/>
                <w:highlight w:val="none"/>
                <w:u w:val="none"/>
                <w:lang w:val="en-US" w:eastAsia="zh-CN" w:bidi="ar"/>
              </w:rPr>
              <w:t xml:space="preserve">报价得分=(最低价／投标报价)×40 </w:t>
            </w:r>
            <w:r>
              <w:rPr>
                <w:rFonts w:hint="eastAsia"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由工作人员计算得出</w:t>
            </w:r>
            <w:r>
              <w:rPr>
                <w:rFonts w:hint="eastAsia" w:cs="宋体"/>
                <w:b/>
                <w:bCs/>
                <w:i w:val="0"/>
                <w:iCs w:val="0"/>
                <w:color w:val="000000"/>
                <w:kern w:val="0"/>
                <w:sz w:val="24"/>
                <w:szCs w:val="24"/>
                <w:highlight w:val="none"/>
                <w:u w:val="none"/>
                <w:lang w:val="en-US" w:eastAsia="zh-CN" w:bidi="ar"/>
              </w:rPr>
              <w:t>）</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lang w:val="en-US"/>
              </w:rPr>
            </w:pPr>
            <w:r>
              <w:rPr>
                <w:rFonts w:hint="eastAsia" w:ascii="宋体" w:hAnsi="宋体" w:eastAsia="宋体" w:cs="宋体"/>
                <w:i w:val="0"/>
                <w:iCs w:val="0"/>
                <w:color w:val="000000"/>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8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2"/>
                <w:szCs w:val="22"/>
                <w:highlight w:val="none"/>
              </w:rPr>
            </w:pPr>
            <w:r>
              <w:rPr>
                <w:rFonts w:hint="eastAsia" w:ascii="宋体" w:hAnsi="宋体" w:eastAsia="宋体" w:cs="宋体"/>
                <w:i w:val="0"/>
                <w:iCs w:val="0"/>
                <w:color w:val="000000"/>
                <w:kern w:val="0"/>
                <w:sz w:val="22"/>
                <w:szCs w:val="22"/>
                <w:highlight w:val="none"/>
                <w:lang w:val="en-US" w:eastAsia="zh-CN" w:bidi="ar"/>
              </w:rPr>
              <w:t>100</w:t>
            </w:r>
          </w:p>
        </w:tc>
      </w:tr>
    </w:tbl>
    <w:p w14:paraId="4E16C7F2">
      <w:pPr>
        <w:pStyle w:val="11"/>
        <w:spacing w:beforeLines="50" w:afterLines="50" w:line="240" w:lineRule="auto"/>
        <w:ind w:left="0" w:leftChars="0" w:firstLine="1280" w:firstLineChars="400"/>
        <w:jc w:val="center"/>
        <w:rPr>
          <w:rFonts w:hint="eastAsia" w:ascii="黑体" w:hAnsi="黑体" w:eastAsia="黑体" w:cs="黑体"/>
          <w:b w:val="0"/>
          <w:sz w:val="32"/>
          <w:szCs w:val="32"/>
          <w:highlight w:val="none"/>
        </w:rPr>
      </w:pPr>
      <w:bookmarkStart w:id="4" w:name="_Toc128037687"/>
      <w:bookmarkStart w:id="5" w:name="_Toc7846"/>
      <w:bookmarkStart w:id="6" w:name="_Toc15839"/>
    </w:p>
    <w:p w14:paraId="79681736">
      <w:pPr>
        <w:pStyle w:val="11"/>
        <w:spacing w:beforeLines="50" w:afterLines="50" w:line="240" w:lineRule="auto"/>
        <w:ind w:left="0" w:leftChars="0" w:firstLine="1280" w:firstLineChars="400"/>
        <w:jc w:val="center"/>
        <w:rPr>
          <w:rFonts w:hint="eastAsia" w:ascii="黑体" w:hAnsi="黑体" w:eastAsia="黑体" w:cs="黑体"/>
          <w:b w:val="0"/>
          <w:sz w:val="32"/>
          <w:szCs w:val="32"/>
          <w:highlight w:val="none"/>
        </w:rPr>
      </w:pPr>
      <w:r>
        <w:rPr>
          <w:rFonts w:hint="eastAsia" w:ascii="黑体" w:hAnsi="黑体" w:eastAsia="黑体" w:cs="黑体"/>
          <w:b w:val="0"/>
          <w:sz w:val="32"/>
          <w:szCs w:val="32"/>
          <w:highlight w:val="none"/>
        </w:rPr>
        <w:t>第</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章  遴选议价须知</w:t>
      </w:r>
      <w:bookmarkEnd w:id="4"/>
      <w:bookmarkEnd w:id="5"/>
      <w:bookmarkEnd w:id="6"/>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7" w:name="_Toc109889656"/>
      <w:r>
        <w:rPr>
          <w:rFonts w:hint="eastAsia" w:ascii="宋体" w:hAnsi="宋体" w:eastAsia="宋体" w:cs="宋体"/>
          <w:b/>
          <w:bCs w:val="0"/>
          <w:sz w:val="28"/>
          <w:szCs w:val="28"/>
          <w:highlight w:val="none"/>
        </w:rPr>
        <w:t>一、材料的要求</w:t>
      </w:r>
      <w:bookmarkEnd w:id="7"/>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sz w:val="28"/>
          <w:szCs w:val="28"/>
          <w:highlight w:val="none"/>
        </w:rPr>
      </w:pPr>
      <w:bookmarkStart w:id="8" w:name="_Toc109889660"/>
      <w:r>
        <w:rPr>
          <w:rFonts w:hint="eastAsia" w:ascii="宋体" w:hAnsi="宋体" w:eastAsia="宋体" w:cs="宋体"/>
          <w:b/>
          <w:bCs w:val="0"/>
          <w:sz w:val="28"/>
          <w:szCs w:val="28"/>
          <w:highlight w:val="none"/>
        </w:rPr>
        <w:t>二、监督管理</w:t>
      </w:r>
      <w:bookmarkEnd w:id="8"/>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w:t>
      </w:r>
      <w:r>
        <w:rPr>
          <w:rFonts w:hint="eastAsia" w:cs="宋体"/>
          <w:b/>
          <w:sz w:val="24"/>
          <w:szCs w:val="24"/>
          <w:highlight w:val="none"/>
          <w:lang w:eastAsia="zh-CN"/>
        </w:rPr>
        <w:t>采购方</w:t>
      </w:r>
      <w:r>
        <w:rPr>
          <w:rFonts w:hint="eastAsia" w:ascii="宋体" w:hAnsi="宋体" w:eastAsia="宋体" w:cs="宋体"/>
          <w:b/>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（二）中选</w:t>
      </w:r>
      <w:r>
        <w:rPr>
          <w:rFonts w:hint="eastAsia" w:cs="宋体"/>
          <w:b/>
          <w:sz w:val="24"/>
          <w:szCs w:val="24"/>
          <w:highlight w:val="none"/>
          <w:lang w:val="en-US" w:eastAsia="zh-CN"/>
        </w:rPr>
        <w:t>方</w:t>
      </w:r>
      <w:r>
        <w:rPr>
          <w:rFonts w:hint="eastAsia" w:ascii="宋体" w:hAnsi="宋体" w:eastAsia="宋体" w:cs="宋体"/>
          <w:b/>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cs="宋体"/>
          <w:sz w:val="24"/>
          <w:szCs w:val="24"/>
          <w:highlight w:val="none"/>
          <w:lang w:eastAsia="zh-CN"/>
        </w:rPr>
        <w:t>.</w:t>
      </w:r>
      <w:r>
        <w:rPr>
          <w:rFonts w:hint="eastAsia" w:ascii="宋体" w:hAnsi="宋体" w:eastAsia="宋体" w:cs="宋体"/>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cs="宋体"/>
          <w:sz w:val="24"/>
          <w:szCs w:val="24"/>
          <w:highlight w:val="none"/>
          <w:lang w:eastAsia="zh-CN"/>
        </w:rPr>
        <w:t>.</w:t>
      </w:r>
      <w:r>
        <w:rPr>
          <w:rFonts w:hint="eastAsia" w:ascii="宋体" w:hAnsi="宋体" w:eastAsia="宋体" w:cs="宋体"/>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cs="宋体"/>
          <w:sz w:val="24"/>
          <w:szCs w:val="24"/>
          <w:highlight w:val="none"/>
          <w:lang w:eastAsia="zh-CN"/>
        </w:rPr>
        <w:t>.</w:t>
      </w:r>
      <w:r>
        <w:rPr>
          <w:rFonts w:hint="eastAsia" w:ascii="宋体" w:hAnsi="宋体" w:eastAsia="宋体" w:cs="宋体"/>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sz w:val="24"/>
          <w:szCs w:val="24"/>
          <w:highlight w:val="none"/>
          <w:lang w:val="en-US" w:eastAsia="zh-CN"/>
        </w:rPr>
        <w:t>学装备部</w:t>
      </w:r>
      <w:r>
        <w:rPr>
          <w:rFonts w:hint="eastAsia" w:ascii="宋体" w:hAnsi="宋体" w:eastAsia="宋体" w:cs="宋体"/>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cs="宋体"/>
          <w:sz w:val="24"/>
          <w:szCs w:val="24"/>
          <w:highlight w:val="none"/>
          <w:lang w:eastAsia="zh-CN"/>
        </w:rPr>
        <w:t>.</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等信息不能改变。若</w:t>
      </w:r>
      <w:r>
        <w:rPr>
          <w:rFonts w:hint="eastAsia" w:cs="宋体"/>
          <w:sz w:val="24"/>
          <w:szCs w:val="24"/>
          <w:highlight w:val="none"/>
          <w:lang w:val="en-US" w:eastAsia="zh-CN"/>
        </w:rPr>
        <w:t>生产</w:t>
      </w:r>
      <w:r>
        <w:rPr>
          <w:rFonts w:hint="eastAsia" w:ascii="宋体" w:hAnsi="宋体" w:eastAsia="宋体" w:cs="宋体"/>
          <w:sz w:val="24"/>
          <w:szCs w:val="24"/>
          <w:highlight w:val="none"/>
        </w:rPr>
        <w:t>企业名称、</w:t>
      </w:r>
      <w:r>
        <w:rPr>
          <w:rFonts w:hint="eastAsia" w:cs="宋体"/>
          <w:sz w:val="24"/>
          <w:szCs w:val="24"/>
          <w:highlight w:val="none"/>
          <w:lang w:val="en-US" w:eastAsia="zh-CN"/>
        </w:rPr>
        <w:t>配送商名称</w:t>
      </w:r>
      <w:r>
        <w:rPr>
          <w:rFonts w:hint="eastAsia" w:ascii="宋体" w:hAnsi="宋体" w:eastAsia="宋体" w:cs="宋体"/>
          <w:sz w:val="24"/>
          <w:szCs w:val="24"/>
          <w:highlight w:val="none"/>
        </w:rPr>
        <w:t>等信息确需变更的，</w:t>
      </w:r>
      <w:r>
        <w:rPr>
          <w:rFonts w:hint="eastAsia" w:cs="宋体"/>
          <w:sz w:val="24"/>
          <w:szCs w:val="24"/>
          <w:highlight w:val="none"/>
          <w:lang w:val="en-US" w:eastAsia="zh-CN"/>
        </w:rPr>
        <w:t>需提交申请，</w:t>
      </w:r>
      <w:r>
        <w:rPr>
          <w:rFonts w:hint="eastAsia" w:ascii="宋体" w:hAnsi="宋体" w:eastAsia="宋体" w:cs="宋体"/>
          <w:sz w:val="24"/>
          <w:szCs w:val="24"/>
          <w:highlight w:val="none"/>
        </w:rPr>
        <w:t>经我院审核通过后，在10个工作日内到</w:t>
      </w:r>
      <w:r>
        <w:rPr>
          <w:rFonts w:hint="eastAsia" w:cs="宋体"/>
          <w:sz w:val="24"/>
          <w:szCs w:val="24"/>
          <w:highlight w:val="none"/>
          <w:lang w:val="en-US" w:eastAsia="zh-CN"/>
        </w:rPr>
        <w:t>医学装备部</w:t>
      </w:r>
      <w:r>
        <w:rPr>
          <w:rFonts w:hint="eastAsia" w:ascii="宋体" w:hAnsi="宋体" w:eastAsia="宋体" w:cs="宋体"/>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cs="宋体"/>
          <w:sz w:val="24"/>
          <w:szCs w:val="24"/>
          <w:highlight w:val="none"/>
          <w:lang w:eastAsia="zh-CN"/>
        </w:rPr>
        <w:t>.</w:t>
      </w:r>
      <w:r>
        <w:rPr>
          <w:rFonts w:hint="eastAsia" w:ascii="宋体" w:hAnsi="宋体" w:eastAsia="宋体" w:cs="宋体"/>
          <w:sz w:val="24"/>
          <w:szCs w:val="24"/>
          <w:highlight w:val="none"/>
        </w:rPr>
        <w:t>若中选产品有断货或停货等特殊情况时，需提前告知</w:t>
      </w:r>
      <w:r>
        <w:rPr>
          <w:rFonts w:hint="eastAsia" w:cs="宋体"/>
          <w:sz w:val="24"/>
          <w:szCs w:val="24"/>
          <w:highlight w:val="none"/>
          <w:lang w:eastAsia="zh-CN"/>
        </w:rPr>
        <w:t>医学装备部</w:t>
      </w:r>
      <w:r>
        <w:rPr>
          <w:rFonts w:hint="eastAsia" w:ascii="宋体" w:hAnsi="宋体" w:eastAsia="宋体" w:cs="宋体"/>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cs="宋体"/>
          <w:sz w:val="24"/>
          <w:szCs w:val="24"/>
          <w:highlight w:val="none"/>
          <w:lang w:eastAsia="zh-CN"/>
        </w:rPr>
        <w:t>.</w:t>
      </w:r>
      <w:r>
        <w:rPr>
          <w:rFonts w:hint="eastAsia" w:ascii="宋体" w:hAnsi="宋体" w:eastAsia="宋体" w:cs="宋体"/>
          <w:sz w:val="24"/>
          <w:szCs w:val="24"/>
          <w:highlight w:val="none"/>
        </w:rPr>
        <w:t>在实际使用过程中如因产品原因出现异常情况，保证及时请厂家或专家到医院协助解决异常情况，一切费用由中选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cs="宋体"/>
          <w:sz w:val="24"/>
          <w:szCs w:val="24"/>
          <w:highlight w:val="none"/>
          <w:lang w:eastAsia="zh-CN"/>
        </w:rPr>
        <w:t>.</w:t>
      </w:r>
      <w:r>
        <w:rPr>
          <w:rFonts w:hint="eastAsia" w:ascii="宋体" w:hAnsi="宋体" w:eastAsia="宋体" w:cs="宋体"/>
          <w:sz w:val="24"/>
          <w:szCs w:val="24"/>
          <w:highlight w:val="none"/>
        </w:rPr>
        <w:t>对于一些需要指导的新产品，保证做好相关培训工作，培训产生的费用由中选</w:t>
      </w:r>
      <w:r>
        <w:rPr>
          <w:rFonts w:hint="eastAsia" w:cs="宋体"/>
          <w:sz w:val="24"/>
          <w:szCs w:val="24"/>
          <w:highlight w:val="none"/>
          <w:lang w:val="en-US" w:eastAsia="zh-CN"/>
        </w:rPr>
        <w:t>方</w:t>
      </w:r>
      <w:r>
        <w:rPr>
          <w:rFonts w:hint="eastAsia" w:ascii="宋体" w:hAnsi="宋体" w:eastAsia="宋体" w:cs="宋体"/>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cs="宋体"/>
          <w:sz w:val="24"/>
          <w:szCs w:val="24"/>
          <w:highlight w:val="none"/>
          <w:lang w:eastAsia="zh-CN"/>
        </w:rPr>
        <w:t>.</w:t>
      </w:r>
      <w:r>
        <w:rPr>
          <w:rFonts w:hint="eastAsia" w:ascii="宋体" w:hAnsi="宋体" w:eastAsia="宋体" w:cs="宋体"/>
          <w:sz w:val="24"/>
          <w:szCs w:val="24"/>
          <w:highlight w:val="none"/>
        </w:rPr>
        <w:t>新开展的项目或同一测定项目检测方法改变升级，</w:t>
      </w:r>
      <w:r>
        <w:rPr>
          <w:rFonts w:hint="eastAsia" w:cs="宋体"/>
          <w:sz w:val="24"/>
          <w:szCs w:val="24"/>
          <w:highlight w:val="none"/>
          <w:lang w:val="en-US" w:eastAsia="zh-CN"/>
        </w:rPr>
        <w:t>中选方</w:t>
      </w:r>
      <w:r>
        <w:rPr>
          <w:rFonts w:hint="eastAsia" w:ascii="宋体" w:hAnsi="宋体" w:eastAsia="宋体" w:cs="宋体"/>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cs="宋体"/>
          <w:sz w:val="24"/>
          <w:szCs w:val="24"/>
          <w:highlight w:val="none"/>
          <w:lang w:eastAsia="zh-CN"/>
        </w:rPr>
        <w:t>.</w:t>
      </w:r>
      <w:r>
        <w:rPr>
          <w:rFonts w:hint="eastAsia" w:ascii="宋体" w:hAnsi="宋体" w:eastAsia="宋体" w:cs="宋体"/>
          <w:sz w:val="24"/>
          <w:szCs w:val="24"/>
          <w:highlight w:val="none"/>
        </w:rPr>
        <w:t>对于已确认的中选品种，中选</w:t>
      </w:r>
      <w:r>
        <w:rPr>
          <w:rFonts w:hint="eastAsia" w:cs="宋体"/>
          <w:sz w:val="24"/>
          <w:szCs w:val="24"/>
          <w:highlight w:val="none"/>
          <w:lang w:val="en-US" w:eastAsia="zh-CN"/>
        </w:rPr>
        <w:t>方</w:t>
      </w:r>
      <w:r>
        <w:rPr>
          <w:rFonts w:hint="eastAsia" w:ascii="宋体" w:hAnsi="宋体" w:eastAsia="宋体" w:cs="宋体"/>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cs="宋体"/>
          <w:sz w:val="24"/>
          <w:szCs w:val="24"/>
          <w:highlight w:val="none"/>
          <w:lang w:eastAsia="zh-CN"/>
        </w:rPr>
        <w:t>.</w:t>
      </w:r>
      <w:r>
        <w:rPr>
          <w:rFonts w:hint="eastAsia" w:ascii="宋体" w:hAnsi="宋体" w:eastAsia="宋体" w:cs="宋体"/>
          <w:sz w:val="24"/>
          <w:szCs w:val="24"/>
          <w:highlight w:val="none"/>
        </w:rPr>
        <w:t>对于接近有效期的产品（近有效期3个月），中选</w:t>
      </w:r>
      <w:r>
        <w:rPr>
          <w:rFonts w:hint="eastAsia" w:cs="宋体"/>
          <w:sz w:val="24"/>
          <w:szCs w:val="24"/>
          <w:highlight w:val="none"/>
          <w:lang w:val="en-US" w:eastAsia="zh-CN"/>
        </w:rPr>
        <w:t>方</w:t>
      </w:r>
      <w:r>
        <w:rPr>
          <w:rFonts w:hint="eastAsia" w:ascii="宋体" w:hAnsi="宋体" w:eastAsia="宋体" w:cs="宋体"/>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报名企业有下列行为之一的，由相关监督管理部门会同</w:t>
      </w:r>
      <w:r>
        <w:rPr>
          <w:rFonts w:hint="eastAsia" w:cs="宋体"/>
          <w:sz w:val="24"/>
          <w:szCs w:val="24"/>
          <w:highlight w:val="none"/>
          <w:lang w:eastAsia="zh-CN"/>
        </w:rPr>
        <w:t>医学装备部</w:t>
      </w:r>
      <w:r>
        <w:rPr>
          <w:rFonts w:hint="eastAsia" w:ascii="宋体" w:hAnsi="宋体" w:eastAsia="宋体" w:cs="宋体"/>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sz w:val="24"/>
          <w:szCs w:val="24"/>
          <w:highlight w:val="none"/>
          <w:lang w:eastAsia="zh-CN"/>
        </w:rPr>
        <w:t>深圳市福田区第二人民医院</w:t>
      </w:r>
      <w:r>
        <w:rPr>
          <w:rFonts w:hint="eastAsia" w:ascii="宋体" w:hAnsi="宋体" w:eastAsia="宋体" w:cs="宋体"/>
          <w:sz w:val="24"/>
          <w:szCs w:val="24"/>
          <w:highlight w:val="none"/>
        </w:rPr>
        <w:t>医用耗材采购。涉嫌行政违法的提请行政主管部门</w:t>
      </w:r>
      <w:r>
        <w:rPr>
          <w:rFonts w:hint="eastAsia" w:cs="宋体"/>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（4）提供不合格或不符合有效期规定的医用耗材，经核实，确因</w:t>
      </w:r>
      <w:r>
        <w:rPr>
          <w:rFonts w:hint="eastAsia" w:cs="宋体"/>
          <w:sz w:val="24"/>
          <w:szCs w:val="24"/>
          <w:highlight w:val="none"/>
          <w:lang w:val="en-US" w:eastAsia="zh-CN"/>
        </w:rPr>
        <w:t>中选方</w:t>
      </w:r>
      <w:r>
        <w:rPr>
          <w:rFonts w:hint="eastAsia" w:ascii="宋体" w:hAnsi="宋体" w:eastAsia="宋体" w:cs="宋体"/>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sz w:val="28"/>
          <w:szCs w:val="28"/>
          <w:highlight w:val="none"/>
        </w:rPr>
      </w:pPr>
      <w:bookmarkStart w:id="9" w:name="_Toc109889659"/>
      <w:r>
        <w:rPr>
          <w:rFonts w:hint="eastAsia" w:ascii="宋体" w:hAnsi="宋体" w:eastAsia="宋体" w:cs="宋体"/>
          <w:b/>
          <w:sz w:val="28"/>
          <w:szCs w:val="28"/>
          <w:highlight w:val="none"/>
        </w:rPr>
        <w:t>三、重要说明</w:t>
      </w:r>
      <w:bookmarkEnd w:id="9"/>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一</w:t>
      </w:r>
      <w:r>
        <w:rPr>
          <w:rFonts w:hint="eastAsia" w:cs="宋体"/>
          <w:sz w:val="24"/>
          <w:szCs w:val="24"/>
          <w:highlight w:val="none"/>
          <w:lang w:eastAsia="zh-CN"/>
        </w:rPr>
        <w:t>）</w:t>
      </w:r>
      <w:r>
        <w:rPr>
          <w:rFonts w:hint="eastAsia" w:ascii="宋体" w:hAnsi="宋体" w:eastAsia="宋体" w:cs="宋体"/>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二</w:t>
      </w:r>
      <w:r>
        <w:rPr>
          <w:rFonts w:hint="eastAsia" w:cs="宋体"/>
          <w:sz w:val="24"/>
          <w:szCs w:val="24"/>
          <w:highlight w:val="none"/>
          <w:lang w:eastAsia="zh-CN"/>
        </w:rPr>
        <w:t>）</w:t>
      </w:r>
      <w:r>
        <w:rPr>
          <w:rFonts w:hint="eastAsia" w:cs="宋体"/>
          <w:sz w:val="24"/>
          <w:szCs w:val="24"/>
          <w:highlight w:val="none"/>
          <w:lang w:val="en-US" w:eastAsia="zh-CN"/>
        </w:rPr>
        <w:t>挂网</w:t>
      </w:r>
      <w:r>
        <w:rPr>
          <w:rFonts w:hint="eastAsia" w:ascii="宋体" w:hAnsi="宋体" w:eastAsia="宋体" w:cs="宋体"/>
          <w:sz w:val="24"/>
          <w:szCs w:val="24"/>
          <w:highlight w:val="none"/>
        </w:rPr>
        <w:t>医用耗材必须在深圳市医用耗材阳光交易与监管平台响应采购，否则医院有权无责任取消合同。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三</w:t>
      </w:r>
      <w:r>
        <w:rPr>
          <w:rFonts w:hint="eastAsia" w:cs="宋体"/>
          <w:sz w:val="24"/>
          <w:szCs w:val="24"/>
          <w:highlight w:val="none"/>
          <w:lang w:eastAsia="zh-CN"/>
        </w:rPr>
        <w:t>）</w:t>
      </w:r>
      <w:r>
        <w:rPr>
          <w:rFonts w:hint="eastAsia" w:ascii="宋体" w:hAnsi="宋体" w:eastAsia="宋体" w:cs="宋体"/>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四</w:t>
      </w:r>
      <w:r>
        <w:rPr>
          <w:rFonts w:hint="eastAsia" w:cs="宋体"/>
          <w:sz w:val="24"/>
          <w:szCs w:val="24"/>
          <w:highlight w:val="none"/>
          <w:lang w:eastAsia="zh-CN"/>
        </w:rPr>
        <w:t>）</w:t>
      </w:r>
      <w:r>
        <w:rPr>
          <w:rFonts w:hint="eastAsia" w:ascii="宋体" w:hAnsi="宋体" w:eastAsia="宋体" w:cs="宋体"/>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sz w:val="28"/>
          <w:szCs w:val="28"/>
          <w:highlight w:val="none"/>
        </w:rPr>
      </w:pPr>
      <w:bookmarkStart w:id="10" w:name="_Toc109889661"/>
      <w:r>
        <w:rPr>
          <w:rFonts w:hint="eastAsia" w:ascii="宋体" w:hAnsi="宋体" w:eastAsia="宋体" w:cs="宋体"/>
          <w:b/>
          <w:bCs w:val="0"/>
          <w:sz w:val="28"/>
          <w:szCs w:val="28"/>
          <w:highlight w:val="none"/>
        </w:rPr>
        <w:t>四、其他</w:t>
      </w:r>
      <w:bookmarkEnd w:id="10"/>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sz w:val="30"/>
          <w:szCs w:val="30"/>
          <w:highlight w:val="none"/>
          <w:lang w:val="en-US" w:eastAsia="zh-CN"/>
        </w:rPr>
      </w:pPr>
      <w:r>
        <w:rPr>
          <w:rFonts w:hint="eastAsia" w:ascii="宋体" w:hAnsi="宋体" w:eastAsia="宋体" w:cs="宋体"/>
          <w:sz w:val="24"/>
          <w:szCs w:val="24"/>
          <w:highlight w:val="none"/>
        </w:rPr>
        <w:t>本方案未尽事宜，由</w:t>
      </w:r>
      <w:r>
        <w:rPr>
          <w:rFonts w:hint="eastAsia" w:cs="宋体"/>
          <w:sz w:val="24"/>
          <w:szCs w:val="24"/>
          <w:highlight w:val="none"/>
          <w:lang w:eastAsia="zh-CN"/>
        </w:rPr>
        <w:t>医学装备部</w:t>
      </w:r>
      <w:r>
        <w:rPr>
          <w:rFonts w:hint="eastAsia" w:ascii="宋体" w:hAnsi="宋体" w:eastAsia="宋体" w:cs="宋体"/>
          <w:sz w:val="24"/>
          <w:szCs w:val="24"/>
          <w:highlight w:val="none"/>
        </w:rPr>
        <w:t>负责解释、决定、处理。</w:t>
      </w:r>
      <w:bookmarkStart w:id="11" w:name="_Toc128037693"/>
      <w:bookmarkStart w:id="12" w:name="_Toc22414"/>
      <w:bookmarkStart w:id="13" w:name="_Toc19294"/>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2"/>
          <w:szCs w:val="32"/>
          <w:highlight w:val="none"/>
          <w:lang w:val="en-US" w:eastAsia="zh-CN"/>
        </w:rPr>
        <w:t>第四章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FF0000"/>
          <w:sz w:val="30"/>
          <w:szCs w:val="30"/>
          <w:highlight w:val="none"/>
          <w:lang w:val="en-US" w:eastAsia="zh-CN"/>
        </w:rPr>
      </w:pPr>
      <w:r>
        <w:rPr>
          <w:rFonts w:hint="eastAsia" w:asciiTheme="minorEastAsia" w:hAnsiTheme="minorEastAsia" w:cstheme="minorEastAsia"/>
          <w:b/>
          <w:bCs/>
          <w:color w:val="FF0000"/>
          <w:sz w:val="30"/>
          <w:szCs w:val="30"/>
          <w:highlight w:val="none"/>
          <w:lang w:val="en-US" w:eastAsia="zh-CN"/>
        </w:rPr>
        <w:t>（遴选响应文件编制模版见下页</w:t>
      </w:r>
      <w:r>
        <w:rPr>
          <w:rFonts w:hint="eastAsia" w:asciiTheme="minorEastAsia" w:hAnsiTheme="minorEastAsia" w:cstheme="minorEastAsia"/>
          <w:b/>
          <w:bCs/>
          <w:color w:val="FF0000"/>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FF0000"/>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FF0000"/>
          <w:sz w:val="30"/>
          <w:szCs w:val="30"/>
          <w:highlight w:val="none"/>
          <w:lang w:eastAsia="zh-CN"/>
        </w:rPr>
      </w:pPr>
    </w:p>
    <w:p w14:paraId="1D6FF690">
      <w:pPr>
        <w:keepNext w:val="0"/>
        <w:keepLines w:val="0"/>
        <w:pageBreakBefore w:val="0"/>
        <w:widowControl w:val="0"/>
        <w:kinsoku/>
        <w:wordWrap/>
        <w:overflowPunct/>
        <w:topLinePunct w:val="0"/>
        <w:autoSpaceDE/>
        <w:autoSpaceDN/>
        <w:bidi w:val="0"/>
        <w:adjustRightInd w:val="0"/>
        <w:snapToGrid w:val="0"/>
        <w:spacing w:line="480" w:lineRule="auto"/>
        <w:ind w:firstLine="2711" w:firstLineChars="900"/>
        <w:jc w:val="both"/>
        <w:textAlignment w:val="auto"/>
        <w:rPr>
          <w:rFonts w:hint="eastAsia" w:asciiTheme="minorEastAsia" w:hAnsiTheme="minorEastAsia" w:cstheme="minorEastAsia"/>
          <w:b/>
          <w:bCs/>
          <w:color w:val="FF0000"/>
          <w:sz w:val="30"/>
          <w:szCs w:val="30"/>
          <w:highlight w:val="none"/>
          <w:lang w:val="en-US" w:eastAsia="zh-CN"/>
        </w:rPr>
      </w:pPr>
    </w:p>
    <w:p w14:paraId="0BFEA8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A4F0E6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F37168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BCAA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2283F929">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04E4A151">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default" w:asciiTheme="minorEastAsia" w:hAnsiTheme="minorEastAsia" w:cstheme="minorEastAsia"/>
          <w:b/>
          <w:bCs/>
          <w:color w:val="FF0000"/>
          <w:sz w:val="30"/>
          <w:szCs w:val="30"/>
          <w:highlight w:val="none"/>
          <w:lang w:val="en-US" w:eastAsia="zh-CN"/>
        </w:rPr>
      </w:pPr>
    </w:p>
    <w:p w14:paraId="6A0F5C06">
      <w:pPr>
        <w:tabs>
          <w:tab w:val="left" w:pos="553"/>
        </w:tabs>
        <w:bidi w:val="0"/>
        <w:ind w:left="0" w:leftChars="0" w:firstLine="0" w:firstLineChars="0"/>
        <w:jc w:val="left"/>
        <w:rPr>
          <w:rFonts w:hint="default"/>
          <w:highlight w:val="none"/>
          <w:lang w:val="en-US" w:eastAsia="zh-CN"/>
        </w:rPr>
      </w:pPr>
    </w:p>
    <w:p w14:paraId="369518A2">
      <w:pPr>
        <w:tabs>
          <w:tab w:val="left" w:pos="553"/>
        </w:tabs>
        <w:bidi w:val="0"/>
        <w:ind w:left="0" w:leftChars="0" w:firstLine="0" w:firstLineChars="0"/>
        <w:jc w:val="left"/>
        <w:rPr>
          <w:rFonts w:hint="default"/>
          <w:highlight w:val="none"/>
          <w:lang w:val="en-US" w:eastAsia="zh-CN"/>
        </w:rPr>
      </w:pPr>
    </w:p>
    <w:p w14:paraId="7C82DB11">
      <w:pPr>
        <w:tabs>
          <w:tab w:val="left" w:pos="553"/>
        </w:tabs>
        <w:bidi w:val="0"/>
        <w:ind w:left="0" w:leftChars="0" w:firstLine="0" w:firstLineChars="0"/>
        <w:jc w:val="left"/>
        <w:rPr>
          <w:rFonts w:hint="default"/>
          <w:highlight w:val="none"/>
          <w:lang w:val="en-US" w:eastAsia="zh-CN"/>
        </w:rPr>
      </w:pPr>
    </w:p>
    <w:p w14:paraId="1B4A305E">
      <w:pPr>
        <w:tabs>
          <w:tab w:val="left" w:pos="553"/>
        </w:tabs>
        <w:bidi w:val="0"/>
        <w:ind w:left="0" w:leftChars="0" w:firstLine="0" w:firstLineChars="0"/>
        <w:jc w:val="left"/>
        <w:rPr>
          <w:rFonts w:hint="default"/>
          <w:highlight w:val="none"/>
          <w:lang w:val="en-US" w:eastAsia="zh-CN"/>
        </w:rPr>
      </w:pPr>
    </w:p>
    <w:p w14:paraId="645A5A9B">
      <w:pPr>
        <w:tabs>
          <w:tab w:val="left" w:pos="553"/>
        </w:tabs>
        <w:bidi w:val="0"/>
        <w:ind w:left="0" w:leftChars="0" w:firstLine="0" w:firstLineChars="0"/>
        <w:jc w:val="left"/>
        <w:rPr>
          <w:rFonts w:hint="default"/>
          <w:highlight w:val="none"/>
          <w:lang w:val="en-US" w:eastAsia="zh-CN"/>
        </w:rPr>
      </w:pPr>
    </w:p>
    <w:p w14:paraId="5C4CF1D4">
      <w:pPr>
        <w:tabs>
          <w:tab w:val="left" w:pos="553"/>
        </w:tabs>
        <w:bidi w:val="0"/>
        <w:ind w:left="0" w:leftChars="0" w:firstLine="0" w:firstLineChars="0"/>
        <w:jc w:val="left"/>
        <w:rPr>
          <w:rFonts w:hint="default"/>
          <w:highlight w:val="none"/>
          <w:lang w:val="en-US" w:eastAsia="zh-CN"/>
        </w:rPr>
      </w:pPr>
    </w:p>
    <w:tbl>
      <w:tblPr>
        <w:tblStyle w:val="1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sz w:val="72"/>
                <w:szCs w:val="72"/>
                <w:highlight w:val="none"/>
              </w:rPr>
            </w:pPr>
            <w:r>
              <w:rPr>
                <w:rFonts w:hint="eastAsia" w:ascii="黑体" w:eastAsia="黑体"/>
                <w:b/>
                <w:sz w:val="72"/>
                <w:szCs w:val="72"/>
                <w:highlight w:val="none"/>
                <w:lang w:val="en-US" w:eastAsia="zh-CN"/>
              </w:rPr>
              <w:t>遴 选 响 应</w:t>
            </w:r>
            <w:r>
              <w:rPr>
                <w:rFonts w:hint="eastAsia" w:ascii="黑体" w:eastAsia="黑体"/>
                <w:b/>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w:t>
            </w:r>
            <w:r>
              <w:rPr>
                <w:rFonts w:hint="eastAsia" w:ascii="仿宋_GB2312" w:eastAsia="仿宋_GB2312"/>
                <w:b/>
                <w:color w:val="auto"/>
                <w:sz w:val="28"/>
                <w:szCs w:val="28"/>
                <w:highlight w:val="none"/>
              </w:rPr>
              <w:t>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sz w:val="28"/>
                <w:szCs w:val="28"/>
                <w:highlight w:val="none"/>
                <w:lang w:eastAsia="zh-CN"/>
              </w:rPr>
            </w:pPr>
            <w:r>
              <w:rPr>
                <w:rFonts w:hint="eastAsia" w:ascii="仿宋_GB2312" w:eastAsia="仿宋_GB2312"/>
                <w:b/>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sz w:val="32"/>
                <w:highlight w:val="none"/>
                <w:lang w:val="en-US" w:eastAsia="zh-CN"/>
              </w:rPr>
            </w:pPr>
            <w:r>
              <w:rPr>
                <w:rFonts w:hint="eastAsia" w:ascii="仿宋_GB2312" w:eastAsia="仿宋_GB2312"/>
                <w:b/>
                <w:bCs w:val="0"/>
                <w:sz w:val="32"/>
                <w:szCs w:val="32"/>
                <w:highlight w:val="none"/>
                <w:lang w:val="en-US" w:eastAsia="zh-CN"/>
              </w:rPr>
              <w:t>*遴选</w:t>
            </w:r>
            <w:r>
              <w:rPr>
                <w:rFonts w:hint="eastAsia" w:ascii="仿宋_GB2312" w:eastAsia="仿宋_GB2312"/>
                <w:b/>
                <w:bCs w:val="0"/>
                <w:sz w:val="32"/>
                <w:szCs w:val="32"/>
                <w:highlight w:val="none"/>
              </w:rPr>
              <w:t>之前不得启封</w:t>
            </w:r>
            <w:r>
              <w:rPr>
                <w:rFonts w:hint="eastAsia" w:ascii="仿宋_GB2312" w:eastAsia="仿宋_GB2312"/>
                <w:b/>
                <w:bCs w:val="0"/>
                <w:sz w:val="32"/>
                <w:szCs w:val="32"/>
                <w:highlight w:val="none"/>
                <w:lang w:val="en-US" w:eastAsia="zh-CN"/>
              </w:rPr>
              <w:t>*</w:t>
            </w:r>
          </w:p>
        </w:tc>
      </w:tr>
    </w:tbl>
    <w:p w14:paraId="589FC1E3">
      <w:pPr>
        <w:jc w:val="both"/>
        <w:rPr>
          <w:rFonts w:hint="eastAsia" w:asciiTheme="minorEastAsia" w:hAnsiTheme="minorEastAsia" w:cstheme="minorEastAsia"/>
          <w:b/>
          <w:bCs/>
          <w:sz w:val="28"/>
          <w:szCs w:val="28"/>
          <w:highlight w:val="none"/>
          <w:lang w:eastAsia="zh-CN"/>
        </w:rPr>
      </w:pPr>
    </w:p>
    <w:p w14:paraId="1E0952DC">
      <w:pPr>
        <w:pStyle w:val="3"/>
        <w:ind w:left="0" w:leftChars="0" w:firstLine="0" w:firstLineChars="0"/>
        <w:jc w:val="center"/>
        <w:rPr>
          <w:sz w:val="28"/>
          <w:szCs w:val="28"/>
          <w:highlight w:val="none"/>
        </w:rPr>
      </w:pPr>
      <w:bookmarkStart w:id="14" w:name="_Toc31500"/>
      <w:bookmarkStart w:id="15" w:name="_Toc109889665"/>
      <w:bookmarkStart w:id="16" w:name="_Toc128037691"/>
      <w:bookmarkStart w:id="17" w:name="_Toc27475"/>
      <w:bookmarkStart w:id="18" w:name="_Toc6779"/>
      <w:r>
        <w:rPr>
          <w:rFonts w:hint="eastAsia"/>
          <w:sz w:val="28"/>
          <w:szCs w:val="28"/>
          <w:highlight w:val="none"/>
        </w:rPr>
        <w:t>投标文件目录</w:t>
      </w:r>
      <w:bookmarkEnd w:id="14"/>
      <w:bookmarkEnd w:id="15"/>
      <w:bookmarkEnd w:id="16"/>
      <w:bookmarkEnd w:id="17"/>
    </w:p>
    <w:tbl>
      <w:tblPr>
        <w:tblStyle w:val="15"/>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文件封面</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cs="宋体"/>
                <w:b/>
                <w:bCs/>
                <w:sz w:val="24"/>
                <w:szCs w:val="24"/>
                <w:highlight w:val="none"/>
                <w:lang w:val="en-US" w:eastAsia="zh-CN"/>
              </w:rPr>
              <w:t xml:space="preserve"> </w:t>
            </w:r>
            <w:r>
              <w:rPr>
                <w:rFonts w:hint="eastAsia" w:cs="宋体"/>
                <w:b/>
                <w:bCs/>
                <w:sz w:val="24"/>
                <w:szCs w:val="24"/>
                <w:highlight w:val="none"/>
                <w:lang w:eastAsia="zh-CN"/>
              </w:rPr>
              <w:t>，</w:t>
            </w:r>
            <w:r>
              <w:rPr>
                <w:rFonts w:hint="eastAsia" w:cs="宋体"/>
                <w:b/>
                <w:bCs/>
                <w:sz w:val="24"/>
                <w:szCs w:val="24"/>
                <w:highlight w:val="none"/>
                <w:lang w:val="en-US" w:eastAsia="zh-CN"/>
              </w:rPr>
              <w:t xml:space="preserve"> 每一页加盖公</w:t>
            </w:r>
            <w:r>
              <w:rPr>
                <w:rFonts w:hint="eastAsia" w:cs="宋体"/>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vAlign w:val="center"/>
          </w:tcPr>
          <w:p w14:paraId="360D45E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7362"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文件目录</w:t>
            </w:r>
          </w:p>
        </w:tc>
        <w:tc>
          <w:tcPr>
            <w:tcW w:w="1630"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p>
        </w:tc>
        <w:tc>
          <w:tcPr>
            <w:tcW w:w="7362"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资格性自查表</w:t>
            </w:r>
          </w:p>
        </w:tc>
        <w:tc>
          <w:tcPr>
            <w:tcW w:w="1630"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2</w:t>
            </w:r>
          </w:p>
        </w:tc>
        <w:tc>
          <w:tcPr>
            <w:tcW w:w="7362" w:type="dxa"/>
            <w:vAlign w:val="center"/>
          </w:tcPr>
          <w:p w14:paraId="72D65367">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符合性自查表</w:t>
            </w:r>
          </w:p>
        </w:tc>
        <w:tc>
          <w:tcPr>
            <w:tcW w:w="1630"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362" w:type="dxa"/>
            <w:vAlign w:val="center"/>
          </w:tcPr>
          <w:p w14:paraId="4CD6A5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警示情形自查确认表</w:t>
            </w:r>
          </w:p>
        </w:tc>
        <w:tc>
          <w:tcPr>
            <w:tcW w:w="1630"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7362" w:type="dxa"/>
            <w:vAlign w:val="center"/>
          </w:tcPr>
          <w:p w14:paraId="44779E7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诚信及信用信息证明</w:t>
            </w:r>
          </w:p>
        </w:tc>
        <w:tc>
          <w:tcPr>
            <w:tcW w:w="1630"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7362" w:type="dxa"/>
            <w:vAlign w:val="center"/>
          </w:tcPr>
          <w:p w14:paraId="39D420D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供应商基本情况证明资料</w:t>
            </w:r>
          </w:p>
        </w:tc>
        <w:tc>
          <w:tcPr>
            <w:tcW w:w="1630" w:type="dxa"/>
            <w:vAlign w:val="center"/>
          </w:tcPr>
          <w:p w14:paraId="35B73FB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vAlign w:val="center"/>
          </w:tcPr>
          <w:p w14:paraId="70487BE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vAlign w:val="center"/>
          </w:tcPr>
          <w:p w14:paraId="60807EA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8</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遴选响应方资格声明函</w:t>
            </w:r>
          </w:p>
        </w:tc>
        <w:tc>
          <w:tcPr>
            <w:tcW w:w="1630" w:type="dxa"/>
            <w:vAlign w:val="center"/>
          </w:tcPr>
          <w:p w14:paraId="658D0982">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vAlign w:val="center"/>
          </w:tcPr>
          <w:p w14:paraId="7F43A3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630" w:type="dxa"/>
            <w:vAlign w:val="center"/>
          </w:tcPr>
          <w:p w14:paraId="434F128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法定代表人证明书原件、法定代表人授权书</w:t>
            </w:r>
            <w:r>
              <w:rPr>
                <w:rFonts w:hint="eastAsia" w:cs="宋体"/>
                <w:sz w:val="24"/>
                <w:szCs w:val="24"/>
                <w:highlight w:val="none"/>
                <w:lang w:eastAsia="zh-CN"/>
              </w:rPr>
              <w:t>、</w:t>
            </w:r>
            <w:r>
              <w:rPr>
                <w:rFonts w:hint="eastAsia" w:cs="宋体"/>
                <w:sz w:val="24"/>
                <w:szCs w:val="24"/>
                <w:highlight w:val="none"/>
                <w:lang w:val="en-US" w:eastAsia="zh-CN"/>
              </w:rPr>
              <w:t>社保参保证明</w:t>
            </w:r>
            <w:r>
              <w:rPr>
                <w:rFonts w:hint="eastAsia" w:ascii="宋体" w:hAnsi="宋体" w:eastAsia="宋体" w:cs="宋体"/>
                <w:sz w:val="24"/>
                <w:szCs w:val="24"/>
                <w:highlight w:val="none"/>
                <w:lang w:val="en-US" w:eastAsia="zh-CN"/>
              </w:rPr>
              <w:t>等</w:t>
            </w:r>
          </w:p>
        </w:tc>
        <w:tc>
          <w:tcPr>
            <w:tcW w:w="1630" w:type="dxa"/>
            <w:vAlign w:val="center"/>
          </w:tcPr>
          <w:p w14:paraId="37399DC8">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362" w:type="dxa"/>
            <w:shd w:val="clear" w:color="auto" w:fill="auto"/>
            <w:vAlign w:val="center"/>
          </w:tcPr>
          <w:p w14:paraId="719D9C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p>
        </w:tc>
        <w:tc>
          <w:tcPr>
            <w:tcW w:w="1630" w:type="dxa"/>
            <w:vAlign w:val="center"/>
          </w:tcPr>
          <w:p w14:paraId="6A90808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7362" w:type="dxa"/>
            <w:shd w:val="clear" w:color="auto" w:fill="auto"/>
            <w:vAlign w:val="center"/>
          </w:tcPr>
          <w:p w14:paraId="32C4A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生产企业证照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国产产品国内生产企业的营业执照、</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生产许可证（备案凭证）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565E1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p>
        </w:tc>
        <w:tc>
          <w:tcPr>
            <w:tcW w:w="1630" w:type="dxa"/>
            <w:vAlign w:val="center"/>
          </w:tcPr>
          <w:p w14:paraId="77A9C09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w:t>
            </w:r>
            <w:r>
              <w:rPr>
                <w:rFonts w:hint="eastAsia" w:ascii="宋体" w:hAnsi="宋体" w:eastAsia="宋体" w:cs="宋体"/>
                <w:sz w:val="24"/>
                <w:szCs w:val="24"/>
                <w:highlight w:val="none"/>
                <w:lang w:eastAsia="zh-CN"/>
              </w:rPr>
              <w:t>、医疗器械生产批件、产品检验报告书</w:t>
            </w:r>
            <w:r>
              <w:rPr>
                <w:rFonts w:hint="eastAsia" w:ascii="宋体" w:hAnsi="宋体" w:eastAsia="宋体" w:cs="宋体"/>
                <w:sz w:val="24"/>
                <w:szCs w:val="24"/>
                <w:highlight w:val="none"/>
              </w:rPr>
              <w:t>等</w:t>
            </w:r>
          </w:p>
        </w:tc>
        <w:tc>
          <w:tcPr>
            <w:tcW w:w="1630" w:type="dxa"/>
            <w:vAlign w:val="center"/>
          </w:tcPr>
          <w:p w14:paraId="39B723F9">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产品有效期内的各级企业授权书系列</w:t>
            </w:r>
          </w:p>
        </w:tc>
        <w:tc>
          <w:tcPr>
            <w:tcW w:w="1630" w:type="dxa"/>
            <w:vAlign w:val="center"/>
          </w:tcPr>
          <w:p w14:paraId="01800C4B">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产品的国际认证证书及有效中文翻译件系列（CE/FDA/JPAL等）（如有则提供）</w:t>
            </w:r>
          </w:p>
        </w:tc>
        <w:tc>
          <w:tcPr>
            <w:tcW w:w="1630" w:type="dxa"/>
            <w:vAlign w:val="center"/>
          </w:tcPr>
          <w:p w14:paraId="29BE335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17</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企业质量管理体系认证(ISO9001/13485等) 系列（如有则提供）</w:t>
            </w:r>
          </w:p>
        </w:tc>
        <w:tc>
          <w:tcPr>
            <w:tcW w:w="1630" w:type="dxa"/>
            <w:vAlign w:val="center"/>
          </w:tcPr>
          <w:p w14:paraId="7A7DBE8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有效</w:t>
            </w:r>
            <w:r>
              <w:rPr>
                <w:rFonts w:hint="eastAsia" w:ascii="宋体" w:hAnsi="宋体" w:eastAsia="宋体" w:cs="宋体"/>
                <w:sz w:val="24"/>
                <w:szCs w:val="24"/>
                <w:highlight w:val="none"/>
              </w:rPr>
              <w:t>业绩证明</w:t>
            </w:r>
          </w:p>
        </w:tc>
        <w:tc>
          <w:tcPr>
            <w:tcW w:w="1630" w:type="dxa"/>
            <w:vAlign w:val="center"/>
          </w:tcPr>
          <w:p w14:paraId="47188FDD">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19</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商务要求（★）响应情况表</w:t>
            </w:r>
          </w:p>
        </w:tc>
        <w:tc>
          <w:tcPr>
            <w:tcW w:w="1630" w:type="dxa"/>
            <w:vAlign w:val="center"/>
          </w:tcPr>
          <w:p w14:paraId="514CA97C">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20</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rPr>
              <w:t>供货承诺函</w:t>
            </w:r>
          </w:p>
        </w:tc>
        <w:tc>
          <w:tcPr>
            <w:tcW w:w="1630" w:type="dxa"/>
            <w:vAlign w:val="center"/>
          </w:tcPr>
          <w:p w14:paraId="6A3D2F7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r>
              <w:rPr>
                <w:rFonts w:hint="eastAsia" w:cs="宋体"/>
                <w:sz w:val="24"/>
                <w:szCs w:val="24"/>
                <w:highlight w:val="none"/>
                <w:lang w:val="en-US" w:eastAsia="zh-CN" w:bidi="ar-SA"/>
              </w:rPr>
              <w:t>1</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val="en-US" w:eastAsia="zh-CN"/>
              </w:rPr>
              <w:t>其他材料：</w:t>
            </w:r>
            <w:r>
              <w:rPr>
                <w:rFonts w:hint="eastAsia" w:ascii="宋体" w:hAnsi="宋体" w:eastAsia="宋体" w:cs="宋体"/>
                <w:sz w:val="24"/>
                <w:szCs w:val="24"/>
                <w:highlight w:val="none"/>
              </w:rPr>
              <w:t>相关检测报告</w:t>
            </w:r>
            <w:r>
              <w:rPr>
                <w:rFonts w:hint="eastAsia" w:ascii="宋体" w:hAnsi="宋体" w:eastAsia="宋体" w:cs="宋体"/>
                <w:sz w:val="24"/>
                <w:szCs w:val="24"/>
                <w:highlight w:val="none"/>
                <w:lang w:eastAsia="zh-CN"/>
              </w:rPr>
              <w:t>、产品技术参数、</w:t>
            </w:r>
            <w:r>
              <w:rPr>
                <w:rFonts w:hint="eastAsia" w:ascii="宋体" w:hAnsi="宋体" w:eastAsia="宋体" w:cs="宋体"/>
                <w:b w:val="0"/>
                <w:bCs w:val="0"/>
                <w:sz w:val="24"/>
                <w:szCs w:val="24"/>
                <w:highlight w:val="none"/>
                <w:lang w:val="en-US" w:eastAsia="zh-CN"/>
              </w:rPr>
              <w:t>产品彩页、</w:t>
            </w:r>
            <w:r>
              <w:rPr>
                <w:rFonts w:hint="eastAsia" w:ascii="宋体" w:hAnsi="宋体" w:eastAsia="宋体" w:cs="宋体"/>
                <w:sz w:val="24"/>
                <w:szCs w:val="24"/>
                <w:highlight w:val="none"/>
                <w:lang w:eastAsia="zh-CN"/>
              </w:rPr>
              <w:t>配送方案、履约评价、诚信档案、</w:t>
            </w:r>
            <w:r>
              <w:rPr>
                <w:rFonts w:hint="eastAsia" w:ascii="宋体" w:hAnsi="宋体" w:eastAsia="宋体" w:cs="宋体"/>
                <w:sz w:val="24"/>
                <w:szCs w:val="24"/>
                <w:highlight w:val="none"/>
              </w:rPr>
              <w:t>其优惠政策或其它相关材料</w:t>
            </w:r>
            <w:r>
              <w:rPr>
                <w:rFonts w:hint="eastAsia" w:ascii="宋体" w:hAnsi="宋体" w:eastAsia="宋体" w:cs="宋体"/>
                <w:sz w:val="24"/>
                <w:szCs w:val="24"/>
                <w:highlight w:val="none"/>
                <w:lang w:val="en-US" w:eastAsia="zh-CN"/>
              </w:rPr>
              <w:t>等</w:t>
            </w:r>
          </w:p>
        </w:tc>
        <w:tc>
          <w:tcPr>
            <w:tcW w:w="1630" w:type="dxa"/>
            <w:vAlign w:val="center"/>
          </w:tcPr>
          <w:p w14:paraId="5EE353FE">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E378086">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24"/>
          <w:szCs w:val="24"/>
          <w:highlight w:val="none"/>
          <w:lang w:val="en-US" w:eastAsia="zh-CN" w:bidi="ar-SA"/>
        </w:rPr>
        <w:sectPr>
          <w:headerReference r:id="rId6" w:type="first"/>
          <w:headerReference r:id="rId5"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材料1：资格性自查表</w:t>
      </w:r>
      <w:bookmarkEnd w:id="18"/>
    </w:p>
    <w:tbl>
      <w:tblPr>
        <w:tblStyle w:val="1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000000" w:themeColor="text1"/>
                <w:spacing w:val="-5"/>
                <w:sz w:val="32"/>
                <w:szCs w:val="32"/>
                <w:highlight w:val="none"/>
                <w:vertAlign w:val="baseline"/>
                <w:lang w:val="en-US" w:eastAsia="zh-CN" w:bidi="ar-SA"/>
                <w14:textFill>
                  <w14:solidFill>
                    <w14:schemeClr w14:val="tx1"/>
                  </w14:solidFill>
                </w14:textFill>
              </w:rPr>
            </w:pPr>
            <w:r>
              <w:rPr>
                <w:rFonts w:hint="eastAsia" w:ascii="宋体" w:hAnsi="宋体" w:eastAsia="宋体" w:cs="宋体"/>
                <w:b/>
                <w:bCs/>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通过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29"/>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必须严格按照《资格性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w:t>
      </w:r>
      <w:r>
        <w:rPr>
          <w:rFonts w:hint="eastAsia" w:ascii="宋体" w:hAnsi="宋体" w:eastAsia="宋体" w:cs="宋体"/>
          <w:b/>
          <w:bCs w:val="0"/>
          <w:highlight w:val="none"/>
        </w:rPr>
        <w:t>加盖</w:t>
      </w:r>
      <w:r>
        <w:rPr>
          <w:rFonts w:hint="eastAsia" w:ascii="宋体" w:hAnsi="宋体" w:eastAsia="宋体" w:cs="宋体"/>
          <w:b/>
          <w:bCs w:val="0"/>
          <w:highlight w:val="none"/>
          <w:lang w:eastAsia="zh-CN"/>
        </w:rPr>
        <w:t>响应方</w:t>
      </w:r>
      <w:r>
        <w:rPr>
          <w:rFonts w:hint="eastAsia" w:ascii="宋体" w:hAnsi="宋体" w:eastAsia="宋体" w:cs="宋体"/>
          <w:b/>
          <w:bCs w:val="0"/>
          <w:highlight w:val="none"/>
        </w:rPr>
        <w:t>公章,对缺漏或不符合项</w:t>
      </w:r>
      <w:r>
        <w:rPr>
          <w:rFonts w:hint="eastAsia" w:ascii="宋体" w:hAnsi="宋体" w:eastAsia="宋体" w:cs="宋体"/>
          <w:highlight w:val="none"/>
        </w:rPr>
        <w:t>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highlight w:val="none"/>
        </w:rPr>
      </w:pPr>
    </w:p>
    <w:p w14:paraId="10BA89AE">
      <w:pPr>
        <w:rPr>
          <w:rFonts w:hint="eastAsia"/>
          <w:highlight w:val="none"/>
        </w:rPr>
      </w:pPr>
    </w:p>
    <w:p w14:paraId="0416775F">
      <w:pPr>
        <w:pStyle w:val="2"/>
        <w:rPr>
          <w:rFonts w:hint="eastAsia"/>
          <w:highlight w:val="none"/>
        </w:rPr>
      </w:pPr>
    </w:p>
    <w:p w14:paraId="40A6588E">
      <w:pPr>
        <w:pStyle w:val="2"/>
        <w:ind w:left="0" w:leftChars="0" w:firstLine="0" w:firstLineChars="0"/>
        <w:rPr>
          <w:rFonts w:hint="eastAsia"/>
          <w:sz w:val="20"/>
          <w:szCs w:val="20"/>
          <w:highlight w:val="none"/>
          <w:lang w:val="en-US" w:eastAsia="zh-CN"/>
        </w:rPr>
      </w:pPr>
      <w:bookmarkStart w:id="19" w:name="_Toc29213"/>
    </w:p>
    <w:p w14:paraId="6D60B050">
      <w:pPr>
        <w:rPr>
          <w:rFonts w:hint="eastAsia"/>
          <w:sz w:val="20"/>
          <w:szCs w:val="20"/>
          <w:highlight w:val="none"/>
          <w:lang w:val="en-US" w:eastAsia="zh-CN"/>
        </w:rPr>
      </w:pPr>
    </w:p>
    <w:p w14:paraId="1274F927">
      <w:pPr>
        <w:rPr>
          <w:rFonts w:hint="eastAsia"/>
          <w:sz w:val="20"/>
          <w:szCs w:val="20"/>
          <w:highlight w:val="none"/>
          <w:lang w:val="en-US" w:eastAsia="zh-CN"/>
        </w:rPr>
      </w:pPr>
    </w:p>
    <w:p w14:paraId="07EFFC19">
      <w:pPr>
        <w:rPr>
          <w:rFonts w:hint="eastAsia"/>
          <w:sz w:val="20"/>
          <w:szCs w:val="20"/>
          <w:highlight w:val="none"/>
          <w:lang w:val="en-US" w:eastAsia="zh-CN"/>
        </w:rPr>
      </w:pPr>
    </w:p>
    <w:p w14:paraId="1CB7712A">
      <w:pPr>
        <w:rPr>
          <w:rFonts w:hint="eastAsia"/>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材料2：符合性自查表</w:t>
      </w:r>
      <w:bookmarkEnd w:id="19"/>
    </w:p>
    <w:tbl>
      <w:tblPr>
        <w:tblStyle w:val="1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5217"/>
        <w:gridCol w:w="1855"/>
        <w:gridCol w:w="2059"/>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7"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5217"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遴选文件要求</w:t>
            </w:r>
          </w:p>
        </w:tc>
        <w:tc>
          <w:tcPr>
            <w:tcW w:w="1855"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自查结论</w:t>
            </w:r>
          </w:p>
        </w:tc>
        <w:tc>
          <w:tcPr>
            <w:tcW w:w="2059"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17"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未出现将一个包中的内容拆开响应；</w:t>
            </w:r>
          </w:p>
        </w:tc>
        <w:tc>
          <w:tcPr>
            <w:tcW w:w="1855"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217"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响应文件按规定密封、签字、盖章；</w:t>
            </w:r>
          </w:p>
        </w:tc>
        <w:tc>
          <w:tcPr>
            <w:tcW w:w="1855"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217"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除遴选文件规定允许有替代方案外，未对同一项目响应同时提供两套或两套以上的响应方案；</w:t>
            </w:r>
          </w:p>
        </w:tc>
        <w:tc>
          <w:tcPr>
            <w:tcW w:w="1855"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217"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单项报价或总价不高于限价，同一项目未出现两个及以上报价；</w:t>
            </w:r>
          </w:p>
        </w:tc>
        <w:tc>
          <w:tcPr>
            <w:tcW w:w="1855"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217"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响应方报价不低于其成本，或低于成本，能作出合理说明；</w:t>
            </w:r>
          </w:p>
        </w:tc>
        <w:tc>
          <w:tcPr>
            <w:tcW w:w="1855"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217"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所投项目在</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商务等方面实质性满足遴选文件要求，采购标的响应完全；</w:t>
            </w:r>
          </w:p>
        </w:tc>
        <w:tc>
          <w:tcPr>
            <w:tcW w:w="1855"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217"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响应文件对标注“★”号的重要条款满足遴选文件要求；</w:t>
            </w:r>
          </w:p>
        </w:tc>
        <w:tc>
          <w:tcPr>
            <w:tcW w:w="1855"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217"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响应文件有法定代表人签字，或签字人有法定代表人有效授权书。</w:t>
            </w:r>
          </w:p>
        </w:tc>
        <w:tc>
          <w:tcPr>
            <w:tcW w:w="1855"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217"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响应文件未有严重缺漏项目，没有遴选文件中规定的其它无效响应条款；</w:t>
            </w:r>
          </w:p>
        </w:tc>
        <w:tc>
          <w:tcPr>
            <w:tcW w:w="1855"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217"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按有关法律、法规、规章不属于响应无效的。</w:t>
            </w:r>
          </w:p>
        </w:tc>
        <w:tc>
          <w:tcPr>
            <w:tcW w:w="1855"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 □不通过</w:t>
            </w:r>
          </w:p>
        </w:tc>
        <w:tc>
          <w:tcPr>
            <w:tcW w:w="2059"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响应方</w:t>
      </w:r>
      <w:r>
        <w:rPr>
          <w:rFonts w:hint="eastAsia" w:ascii="宋体" w:hAnsi="宋体" w:eastAsia="宋体" w:cs="宋体"/>
          <w:highlight w:val="none"/>
        </w:rPr>
        <w:t>必须严格按照《</w:t>
      </w:r>
      <w:r>
        <w:rPr>
          <w:rFonts w:hint="eastAsia" w:ascii="宋体" w:hAnsi="宋体" w:eastAsia="宋体" w:cs="宋体"/>
          <w:highlight w:val="none"/>
          <w:lang w:val="en-US" w:eastAsia="zh-CN"/>
        </w:rPr>
        <w:t>符合</w:t>
      </w:r>
      <w:r>
        <w:rPr>
          <w:rFonts w:hint="eastAsia" w:ascii="宋体" w:hAnsi="宋体" w:eastAsia="宋体" w:cs="宋体"/>
          <w:highlight w:val="none"/>
        </w:rPr>
        <w:t>性</w:t>
      </w:r>
      <w:r>
        <w:rPr>
          <w:rFonts w:hint="eastAsia" w:ascii="宋体" w:hAnsi="宋体" w:eastAsia="宋体" w:cs="宋体"/>
          <w:highlight w:val="none"/>
          <w:lang w:val="en-US" w:eastAsia="zh-CN"/>
        </w:rPr>
        <w:t>自查</w:t>
      </w:r>
      <w:r>
        <w:rPr>
          <w:rFonts w:hint="eastAsia" w:ascii="宋体" w:hAnsi="宋体" w:eastAsia="宋体" w:cs="宋体"/>
          <w:highlight w:val="none"/>
        </w:rPr>
        <w:t>表》的评审内容的要求如实提供证明材料</w:t>
      </w:r>
      <w:r>
        <w:rPr>
          <w:rFonts w:hint="eastAsia" w:ascii="宋体" w:hAnsi="宋体" w:eastAsia="宋体" w:cs="宋体"/>
          <w:bCs/>
          <w:highlight w:val="none"/>
        </w:rPr>
        <w:t>并应</w:t>
      </w:r>
      <w:r>
        <w:rPr>
          <w:rFonts w:hint="eastAsia" w:ascii="宋体" w:hAnsi="宋体" w:eastAsia="宋体" w:cs="宋体"/>
          <w:b/>
          <w:bCs w:val="0"/>
          <w:highlight w:val="none"/>
        </w:rPr>
        <w:t>加盖</w:t>
      </w:r>
      <w:r>
        <w:rPr>
          <w:rFonts w:hint="eastAsia" w:ascii="宋体" w:hAnsi="宋体" w:eastAsia="宋体" w:cs="宋体"/>
          <w:b/>
          <w:bCs w:val="0"/>
          <w:highlight w:val="none"/>
          <w:lang w:eastAsia="zh-CN"/>
        </w:rPr>
        <w:t>响应</w:t>
      </w:r>
      <w:r>
        <w:rPr>
          <w:rFonts w:hint="eastAsia" w:ascii="宋体" w:hAnsi="宋体" w:eastAsia="宋体" w:cs="宋体"/>
          <w:b/>
          <w:bCs w:val="0"/>
          <w:highlight w:val="none"/>
          <w:lang w:val="en-US" w:eastAsia="zh-CN"/>
        </w:rPr>
        <w:t>方</w:t>
      </w:r>
      <w:r>
        <w:rPr>
          <w:rFonts w:hint="eastAsia" w:ascii="宋体" w:hAnsi="宋体" w:eastAsia="宋体" w:cs="宋体"/>
          <w:b/>
          <w:bCs w:val="0"/>
          <w:highlight w:val="none"/>
        </w:rPr>
        <w:t>公章,对缺漏或不符合项</w:t>
      </w:r>
      <w:r>
        <w:rPr>
          <w:rFonts w:hint="eastAsia" w:ascii="宋体" w:hAnsi="宋体" w:eastAsia="宋体" w:cs="宋体"/>
          <w:highlight w:val="none"/>
        </w:rPr>
        <w:t>将直接导致无</w:t>
      </w:r>
      <w:r>
        <w:rPr>
          <w:rFonts w:hint="eastAsia" w:ascii="宋体" w:hAnsi="宋体" w:eastAsia="宋体" w:cs="宋体"/>
          <w:color w:val="auto"/>
          <w:highlight w:val="none"/>
        </w:rPr>
        <w:t>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47829F60">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kern w:val="2"/>
          <w:sz w:val="30"/>
          <w:szCs w:val="30"/>
          <w:highlight w:val="none"/>
          <w:lang w:val="en-US" w:eastAsia="zh-CN" w:bidi="ar-SA"/>
        </w:rPr>
        <w:sectPr>
          <w:footerReference r:id="rId8" w:type="first"/>
          <w:footerReference r:id="rId7" w:type="default"/>
          <w:pgSz w:w="11906" w:h="16838"/>
          <w:pgMar w:top="1440" w:right="1286"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bookmarkStart w:id="20" w:name="_Toc20641"/>
      <w:r>
        <w:rPr>
          <w:rFonts w:hint="eastAsia" w:ascii="宋体" w:hAnsi="宋体" w:eastAsia="宋体" w:cs="宋体"/>
          <w:kern w:val="2"/>
          <w:sz w:val="30"/>
          <w:szCs w:val="30"/>
          <w:highlight w:val="none"/>
          <w:lang w:eastAsia="zh-CN" w:bidi="ar-SA"/>
        </w:rPr>
        <w:t>材料3：</w:t>
      </w:r>
      <w:r>
        <w:rPr>
          <w:rFonts w:hint="eastAsia" w:ascii="宋体" w:hAnsi="宋体" w:eastAsia="宋体" w:cs="宋体"/>
          <w:kern w:val="2"/>
          <w:sz w:val="30"/>
          <w:szCs w:val="30"/>
          <w:highlight w:val="none"/>
          <w:lang w:val="en-US" w:eastAsia="zh-CN" w:bidi="ar-SA"/>
        </w:rPr>
        <w:t>警示情形自查确认表</w:t>
      </w:r>
      <w:bookmarkEnd w:id="20"/>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kern w:val="2"/>
          <w:sz w:val="30"/>
          <w:szCs w:val="30"/>
          <w:highlight w:val="none"/>
          <w:lang w:val="en-US" w:eastAsia="zh-CN" w:bidi="ar-SA"/>
        </w:rPr>
        <w:sectPr>
          <w:footerReference r:id="rId10" w:type="first"/>
          <w:footerReference r:id="rId9"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1"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材料4：诚信及信用信息证明</w:t>
      </w:r>
      <w:bookmarkEnd w:id="21"/>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7993CBB1">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24E3D2A4">
      <w:pPr>
        <w:pStyle w:val="13"/>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000000" w:themeColor="text1"/>
          <w:kern w:val="2"/>
          <w:sz w:val="24"/>
          <w:szCs w:val="24"/>
          <w:highlight w:val="none"/>
          <w:lang w:val="en-US" w:eastAsia="zh-CN" w:bidi="ar-SA"/>
          <w14:textFill>
            <w14:solidFill>
              <w14:schemeClr w14:val="tx1"/>
            </w14:solidFill>
          </w14:textFill>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30"/>
          <w:szCs w:val="30"/>
          <w:highlight w:val="none"/>
          <w:lang w:val="en-US" w:eastAsia="zh-CN"/>
        </w:rPr>
      </w:pPr>
      <w:bookmarkStart w:id="22" w:name="_Toc11281"/>
      <w:bookmarkStart w:id="23" w:name="_Toc12322"/>
      <w:r>
        <w:rPr>
          <w:rFonts w:hint="eastAsia" w:cs="宋体" w:asciiTheme="majorEastAsia" w:hAnsiTheme="majorEastAsia" w:eastAsiaTheme="majorEastAsia"/>
          <w:kern w:val="2"/>
          <w:sz w:val="30"/>
          <w:szCs w:val="30"/>
          <w:highlight w:val="none"/>
          <w:lang w:val="en-US" w:eastAsia="zh-CN" w:bidi="ar-SA"/>
        </w:rPr>
        <w:t>材料5：</w:t>
      </w:r>
      <w:r>
        <w:rPr>
          <w:rFonts w:hint="eastAsia" w:asciiTheme="majorEastAsia" w:hAnsiTheme="majorEastAsia" w:eastAsiaTheme="majorEastAsia"/>
          <w:sz w:val="30"/>
          <w:szCs w:val="30"/>
          <w:highlight w:val="none"/>
        </w:rPr>
        <w:t>供应商基本情况</w:t>
      </w:r>
      <w:bookmarkEnd w:id="22"/>
      <w:bookmarkEnd w:id="23"/>
      <w:r>
        <w:rPr>
          <w:rFonts w:hint="eastAsia" w:asciiTheme="majorEastAsia" w:hAnsiTheme="majorEastAsia" w:eastAsiaTheme="majorEastAsia"/>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highlight w:val="none"/>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16EF2219">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6"/>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编号及</w:t>
            </w:r>
            <w:r>
              <w:rPr>
                <w:rFonts w:hint="eastAsia" w:ascii="宋体" w:hAnsi="宋体" w:eastAsia="宋体" w:cs="宋体"/>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000000"/>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说明：1.同一职务有多人担任（如主要技术人员）的，应分行填写。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val="0"/>
                <w:bCs w:val="0"/>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cs="宋体"/>
          <w:b/>
          <w:bCs/>
          <w:sz w:val="21"/>
          <w:szCs w:val="21"/>
          <w:highlight w:val="none"/>
          <w:vertAlign w:val="baseline"/>
          <w:lang w:val="en-US" w:eastAsia="zh-CN"/>
        </w:rPr>
        <w:t>注：1.</w:t>
      </w:r>
      <w:r>
        <w:rPr>
          <w:rFonts w:hint="eastAsia" w:ascii="宋体" w:hAnsi="宋体" w:eastAsia="宋体" w:cs="宋体"/>
          <w:b/>
          <w:bCs/>
          <w:sz w:val="21"/>
          <w:szCs w:val="21"/>
          <w:highlight w:val="none"/>
          <w:vertAlign w:val="baseline"/>
          <w:lang w:val="en-US" w:eastAsia="zh-CN"/>
        </w:rPr>
        <w:t>如本项目未安排项目投标授权代表人的，相关人员信息可填写“无”，无需提供未安排人员的社保证明。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填报的人员姓名、身份证号码、缴纳社会保险单位应与社保证明材料中显示的信息相同。</w:t>
      </w:r>
    </w:p>
    <w:p w14:paraId="497520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ajorEastAsia" w:hAnsiTheme="majorEastAsia" w:eastAsiaTheme="majorEastAsia"/>
          <w:sz w:val="28"/>
          <w:szCs w:val="28"/>
          <w:highlight w:val="none"/>
          <w:lang w:val="en-US" w:eastAsia="zh-CN"/>
        </w:rPr>
      </w:pPr>
      <w:r>
        <w:rPr>
          <w:rFonts w:hint="eastAsia" w:ascii="宋体" w:hAnsi="宋体" w:eastAsia="宋体" w:cs="宋体"/>
          <w:b/>
          <w:bCs/>
          <w:sz w:val="21"/>
          <w:szCs w:val="21"/>
          <w:highlight w:val="none"/>
          <w:vertAlign w:val="baseline"/>
          <w:lang w:val="en-US" w:eastAsia="zh-CN"/>
        </w:rPr>
        <w:t>3.投标（响应）供应商未按要求填报《供应商基本情况表》或未加盖公章或未按要求提供证明材料的，将按投标（响应）无效处理</w:t>
      </w:r>
      <w:r>
        <w:rPr>
          <w:rFonts w:hint="eastAsia" w:cs="宋体"/>
          <w:b/>
          <w:bCs/>
          <w:sz w:val="21"/>
          <w:szCs w:val="21"/>
          <w:highlight w:val="none"/>
          <w:vertAlign w:val="baseline"/>
          <w:lang w:val="en-US" w:eastAsia="zh-CN"/>
        </w:rPr>
        <w:t xml:space="preserve">。 </w:t>
      </w: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3"/>
        <w:keepNext w:val="0"/>
        <w:keepLines w:val="0"/>
        <w:widowControl/>
        <w:suppressLineNumbers w:val="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3"/>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rPr>
        <w:t>注：上述股权或管理关系证明截图需包含股东及出资信息，对应的信息须与《供应商基本情况表》相同。</w:t>
      </w:r>
    </w:p>
    <w:p w14:paraId="7E946486">
      <w:pPr>
        <w:pStyle w:val="13"/>
        <w:keepNext w:val="0"/>
        <w:keepLines w:val="0"/>
        <w:widowControl/>
        <w:suppressLineNumbers w:val="0"/>
        <w:ind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2.承诺函</w:t>
      </w:r>
    </w:p>
    <w:p w14:paraId="358579F1">
      <w:pPr>
        <w:pStyle w:val="13"/>
        <w:keepNext w:val="0"/>
        <w:keepLines w:val="0"/>
        <w:widowControl/>
        <w:suppressLineNumbers w:val="0"/>
        <w:ind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致：采购人</w:t>
      </w:r>
    </w:p>
    <w:p w14:paraId="2B79DE3B">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我公司申请参加 （此处填写项目名称） 项目，项目编号为（此处填写项目编号）的项目投标，并作出如下承诺：</w:t>
      </w:r>
    </w:p>
    <w:p w14:paraId="0057CB99">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我公司承诺所填的股权关系情况真实、准确、完整。</w:t>
      </w:r>
    </w:p>
    <w:p w14:paraId="1597C8B6">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16D1117B">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特此承诺！</w:t>
      </w:r>
    </w:p>
    <w:p w14:paraId="2F857598">
      <w:pPr>
        <w:pStyle w:val="13"/>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highlight w:val="none"/>
        </w:rPr>
      </w:pPr>
    </w:p>
    <w:p w14:paraId="62341C7D">
      <w:pPr>
        <w:pStyle w:val="13"/>
        <w:keepNext w:val="0"/>
        <w:keepLines w:val="0"/>
        <w:widowControl/>
        <w:suppressLineNumbers w:val="0"/>
        <w:ind w:firstLine="3840" w:firstLineChars="16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供应商名称（加盖公章）：</w:t>
      </w:r>
    </w:p>
    <w:p w14:paraId="08948237">
      <w:pPr>
        <w:pStyle w:val="13"/>
        <w:keepNext w:val="0"/>
        <w:keepLines w:val="0"/>
        <w:widowControl/>
        <w:suppressLineNumbers w:val="0"/>
        <w:ind w:firstLine="3840" w:firstLineChars="16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日 期： 年 月 日</w:t>
      </w:r>
    </w:p>
    <w:p w14:paraId="36F1CC46">
      <w:pPr>
        <w:ind w:left="0" w:leftChars="0" w:firstLine="0" w:firstLineChars="0"/>
        <w:rPr>
          <w:rFonts w:hint="eastAsia" w:cs="宋体"/>
          <w:b w:val="0"/>
          <w:bCs w:val="0"/>
          <w:color w:val="auto"/>
          <w:sz w:val="22"/>
          <w:szCs w:val="28"/>
          <w:highlight w:val="none"/>
          <w:lang w:val="en-US" w:eastAsia="zh-CN"/>
        </w:rPr>
        <w:sectPr>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1AE52B9">
      <w:pPr>
        <w:bidi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材料</w:t>
      </w:r>
      <w:r>
        <w:rPr>
          <w:rFonts w:hint="eastAsia" w:cs="宋体"/>
          <w:b/>
          <w:bCs/>
          <w:sz w:val="30"/>
          <w:szCs w:val="30"/>
          <w:highlight w:val="none"/>
          <w:lang w:val="en-US" w:eastAsia="zh-CN"/>
        </w:rPr>
        <w:t>6</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val="en-US" w:eastAsia="zh-CN"/>
        </w:rPr>
        <w:t>深圳市福田区第二人民医院</w:t>
      </w:r>
      <w:r>
        <w:rPr>
          <w:rFonts w:hint="eastAsia" w:ascii="宋体" w:hAnsi="宋体" w:eastAsia="宋体" w:cs="宋体"/>
          <w:b/>
          <w:bCs/>
          <w:sz w:val="30"/>
          <w:szCs w:val="30"/>
          <w:highlight w:val="none"/>
        </w:rPr>
        <w:t>遴选产品报价表</w:t>
      </w:r>
      <w:bookmarkEnd w:id="11"/>
      <w:bookmarkEnd w:id="12"/>
      <w:bookmarkEnd w:id="13"/>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kern w:val="0"/>
          <w:sz w:val="24"/>
          <w:szCs w:val="24"/>
          <w:highlight w:val="none"/>
        </w:rPr>
      </w:pPr>
      <w:r>
        <w:rPr>
          <w:rFonts w:hint="eastAsia" w:ascii="宋体" w:hAnsi="宋体" w:eastAsia="宋体" w:cs="宋体"/>
          <w:b/>
          <w:bCs/>
          <w:i w:val="0"/>
          <w:iCs w:val="0"/>
          <w:color w:val="000000"/>
          <w:kern w:val="0"/>
          <w:sz w:val="24"/>
          <w:szCs w:val="24"/>
          <w:highlight w:val="none"/>
          <w:lang w:val="en-US" w:eastAsia="zh-CN" w:bidi="ar"/>
        </w:rPr>
        <w:t>项目编号：FTEY-202</w:t>
      </w:r>
      <w:r>
        <w:rPr>
          <w:rFonts w:hint="eastAsia" w:cs="宋体"/>
          <w:b/>
          <w:bCs/>
          <w:i w:val="0"/>
          <w:iCs w:val="0"/>
          <w:color w:val="000000"/>
          <w:kern w:val="0"/>
          <w:sz w:val="24"/>
          <w:szCs w:val="24"/>
          <w:highlight w:val="none"/>
          <w:lang w:val="en-US" w:eastAsia="zh-CN" w:bidi="ar"/>
        </w:rPr>
        <w:t>6</w:t>
      </w:r>
      <w:r>
        <w:rPr>
          <w:rFonts w:hint="eastAsia" w:ascii="宋体" w:hAnsi="宋体" w:eastAsia="宋体" w:cs="宋体"/>
          <w:b/>
          <w:bCs/>
          <w:i w:val="0"/>
          <w:iCs w:val="0"/>
          <w:color w:val="000000"/>
          <w:kern w:val="0"/>
          <w:sz w:val="24"/>
          <w:szCs w:val="24"/>
          <w:highlight w:val="none"/>
          <w:lang w:val="en-US" w:eastAsia="zh-CN" w:bidi="ar"/>
        </w:rPr>
        <w:t>XX-HCXX；</w:t>
      </w:r>
      <w:bookmarkStart w:id="83" w:name="_GoBack"/>
      <w:bookmarkEnd w:id="83"/>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kern w:val="0"/>
          <w:sz w:val="24"/>
          <w:szCs w:val="24"/>
          <w:highlight w:val="none"/>
          <w:lang w:val="en-US"/>
        </w:rPr>
      </w:pPr>
      <w:r>
        <w:rPr>
          <w:rFonts w:hint="eastAsia" w:ascii="宋体" w:hAnsi="宋体" w:eastAsia="宋体" w:cs="宋体"/>
          <w:b/>
          <w:bCs/>
          <w:i w:val="0"/>
          <w:iCs w:val="0"/>
          <w:kern w:val="0"/>
          <w:sz w:val="24"/>
          <w:szCs w:val="24"/>
          <w:highlight w:val="none"/>
          <w:lang w:val="en-US" w:eastAsia="zh-CN" w:bidi="ar"/>
        </w:rPr>
        <w:t xml:space="preserve">项目名称：   </w:t>
      </w:r>
      <w:r>
        <w:rPr>
          <w:rFonts w:hint="eastAsia" w:ascii="宋体" w:hAnsi="宋体" w:eastAsia="宋体" w:cs="宋体"/>
          <w:b/>
          <w:bCs/>
          <w:i w:val="0"/>
          <w:iCs w:val="0"/>
          <w:kern w:val="0"/>
          <w:sz w:val="28"/>
          <w:szCs w:val="28"/>
          <w:highlight w:val="none"/>
          <w:lang w:val="en-US" w:eastAsia="zh-CN" w:bidi="ar"/>
        </w:rPr>
        <w:t xml:space="preserve">        </w:t>
      </w:r>
      <w:r>
        <w:rPr>
          <w:rFonts w:hint="eastAsia" w:cs="宋体"/>
          <w:b/>
          <w:bCs/>
          <w:i w:val="0"/>
          <w:iCs w:val="0"/>
          <w:kern w:val="0"/>
          <w:sz w:val="28"/>
          <w:szCs w:val="28"/>
          <w:highlight w:val="none"/>
          <w:lang w:val="en-US" w:eastAsia="zh-CN" w:bidi="ar"/>
        </w:rPr>
        <w:t xml:space="preserve">                                            </w:t>
      </w:r>
      <w:r>
        <w:rPr>
          <w:rFonts w:hint="eastAsia" w:cs="宋体"/>
          <w:b/>
          <w:bCs/>
          <w:i w:val="0"/>
          <w:iCs w:val="0"/>
          <w:kern w:val="0"/>
          <w:sz w:val="24"/>
          <w:szCs w:val="24"/>
          <w:highlight w:val="none"/>
          <w:lang w:val="en-US" w:eastAsia="zh-CN" w:bidi="ar"/>
        </w:rPr>
        <w:t xml:space="preserve"> 单位：人民币元</w:t>
      </w:r>
    </w:p>
    <w:tbl>
      <w:tblPr>
        <w:tblStyle w:val="15"/>
        <w:tblW w:w="14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235"/>
        <w:gridCol w:w="1379"/>
        <w:gridCol w:w="1545"/>
        <w:gridCol w:w="1065"/>
        <w:gridCol w:w="1677"/>
        <w:gridCol w:w="1059"/>
        <w:gridCol w:w="1011"/>
        <w:gridCol w:w="912"/>
        <w:gridCol w:w="818"/>
        <w:gridCol w:w="1075"/>
        <w:gridCol w:w="947"/>
        <w:gridCol w:w="770"/>
        <w:gridCol w:w="810"/>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序号</w:t>
            </w:r>
          </w:p>
        </w:tc>
        <w:tc>
          <w:tcPr>
            <w:tcW w:w="1235"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产品名称</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产品注册证名称</w:t>
            </w:r>
          </w:p>
        </w:tc>
        <w:tc>
          <w:tcPr>
            <w:tcW w:w="1545"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
              </w:rPr>
              <w:t>产品注册证号</w:t>
            </w:r>
          </w:p>
        </w:tc>
        <w:tc>
          <w:tcPr>
            <w:tcW w:w="1065"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cs="宋体"/>
                <w:b/>
                <w:bCs/>
                <w:i w:val="0"/>
                <w:iCs w:val="0"/>
                <w:color w:val="000000"/>
                <w:kern w:val="0"/>
                <w:sz w:val="20"/>
                <w:szCs w:val="20"/>
                <w:highlight w:val="none"/>
                <w:lang w:val="en-US" w:eastAsia="zh-CN"/>
              </w:rPr>
              <w:t>品牌</w:t>
            </w:r>
          </w:p>
        </w:tc>
        <w:tc>
          <w:tcPr>
            <w:tcW w:w="1677"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rPr>
              <w:t>生产厂家</w:t>
            </w:r>
          </w:p>
        </w:tc>
        <w:tc>
          <w:tcPr>
            <w:tcW w:w="1059"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11"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912"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75"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947" w:type="dxa"/>
            <w:tcBorders>
              <w:top w:val="single" w:color="000000" w:sz="4" w:space="0"/>
              <w:left w:val="nil"/>
              <w:bottom w:val="single" w:color="000000" w:sz="4" w:space="0"/>
              <w:right w:val="single" w:color="000000" w:sz="4" w:space="0"/>
            </w:tcBorders>
            <w:shd w:val="clear" w:color="auto" w:fill="FFFFFF"/>
            <w:vAlign w:val="center"/>
          </w:tcPr>
          <w:p w14:paraId="7C6A6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77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10"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1</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产品注册证的</w:t>
            </w:r>
            <w:r>
              <w:rPr>
                <w:rFonts w:hint="eastAsia" w:cs="宋体"/>
                <w:i w:val="0"/>
                <w:iCs w:val="0"/>
                <w:color w:val="000000"/>
                <w:kern w:val="0"/>
                <w:sz w:val="20"/>
                <w:szCs w:val="20"/>
                <w:highlight w:val="none"/>
                <w:lang w:val="en-US" w:eastAsia="zh-CN" w:bidi="ar"/>
              </w:rPr>
              <w:t>全称</w:t>
            </w:r>
          </w:p>
        </w:tc>
        <w:tc>
          <w:tcPr>
            <w:tcW w:w="1545"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1D8D5D9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M-60LH,</w:t>
            </w:r>
          </w:p>
          <w:p w14:paraId="29CFD12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SA"/>
              </w:rPr>
              <w:t>1L/瓶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4瓶/箱</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3F9FF3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rPr>
              <w:t>支/根/瓶</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0"/>
                <w:szCs w:val="20"/>
                <w:highlight w:val="none"/>
                <w:lang w:val="en-US" w:eastAsia="zh-CN" w:bidi="ar-SA"/>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bidi="ar"/>
              </w:rPr>
              <w:t>2</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FFFFFF"/>
            <w:vAlign w:val="center"/>
          </w:tcPr>
          <w:p w14:paraId="655AB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p>
        </w:tc>
        <w:tc>
          <w:tcPr>
            <w:tcW w:w="1545" w:type="dxa"/>
            <w:tcBorders>
              <w:top w:val="single" w:color="000000" w:sz="4" w:space="0"/>
              <w:left w:val="nil"/>
              <w:bottom w:val="single" w:color="000000" w:sz="4" w:space="0"/>
              <w:right w:val="single" w:color="000000" w:sz="4" w:space="0"/>
            </w:tcBorders>
            <w:shd w:val="clear" w:color="auto" w:fill="FFFFFF"/>
            <w:vAlign w:val="center"/>
          </w:tcPr>
          <w:p w14:paraId="23DBA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10</w:t>
            </w:r>
            <w:r>
              <w:rPr>
                <w:rFonts w:hint="eastAsia" w:ascii="宋体" w:hAnsi="宋体" w:eastAsia="宋体" w:cs="宋体"/>
                <w:i w:val="0"/>
                <w:iCs w:val="0"/>
                <w:color w:val="000000"/>
                <w:kern w:val="0"/>
                <w:sz w:val="20"/>
                <w:szCs w:val="20"/>
                <w:highlight w:val="none"/>
                <w:lang w:val="en-US" w:eastAsia="zh-CN"/>
              </w:rPr>
              <w:t>人份</w:t>
            </w:r>
            <w:r>
              <w:rPr>
                <w:rFonts w:hint="eastAsia" w:ascii="宋体" w:hAnsi="宋体" w:eastAsia="宋体" w:cs="宋体"/>
                <w:i w:val="0"/>
                <w:iCs w:val="0"/>
                <w:color w:val="000000"/>
                <w:kern w:val="0"/>
                <w:sz w:val="20"/>
                <w:szCs w:val="20"/>
                <w:highlight w:val="none"/>
                <w:lang w:val="en-US" w:eastAsia="zh-CN" w:bidi="ar"/>
              </w:rPr>
              <w:t>/盒</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人份</w:t>
            </w:r>
          </w:p>
        </w:tc>
        <w:tc>
          <w:tcPr>
            <w:tcW w:w="818"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r w14:paraId="7F1C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D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3</w:t>
            </w:r>
          </w:p>
        </w:tc>
        <w:tc>
          <w:tcPr>
            <w:tcW w:w="1235" w:type="dxa"/>
            <w:tcBorders>
              <w:top w:val="single" w:color="000000" w:sz="4" w:space="0"/>
              <w:left w:val="nil"/>
              <w:bottom w:val="single" w:color="000000" w:sz="4" w:space="0"/>
              <w:right w:val="single" w:color="000000" w:sz="4" w:space="0"/>
            </w:tcBorders>
            <w:shd w:val="clear" w:color="auto" w:fill="auto"/>
            <w:vAlign w:val="center"/>
          </w:tcPr>
          <w:p w14:paraId="1E6F88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r>
              <w:rPr>
                <w:rFonts w:hint="eastAsia" w:ascii="宋体" w:hAnsi="宋体" w:eastAsia="宋体" w:cs="宋体"/>
                <w:i w:val="0"/>
                <w:iCs w:val="0"/>
                <w:color w:val="000000"/>
                <w:kern w:val="0"/>
                <w:sz w:val="20"/>
                <w:szCs w:val="20"/>
                <w:highlight w:val="none"/>
                <w:lang w:val="en-US" w:eastAsia="zh-CN"/>
              </w:rPr>
              <w:t>示例</w:t>
            </w:r>
          </w:p>
        </w:tc>
        <w:tc>
          <w:tcPr>
            <w:tcW w:w="1379" w:type="dxa"/>
            <w:tcBorders>
              <w:top w:val="single" w:color="000000" w:sz="4" w:space="0"/>
              <w:left w:val="nil"/>
              <w:bottom w:val="single" w:color="000000" w:sz="4" w:space="0"/>
              <w:right w:val="single" w:color="000000" w:sz="4" w:space="0"/>
            </w:tcBorders>
            <w:shd w:val="clear" w:color="auto" w:fill="auto"/>
            <w:vAlign w:val="center"/>
          </w:tcPr>
          <w:p w14:paraId="5687A9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545" w:type="dxa"/>
            <w:tcBorders>
              <w:top w:val="single" w:color="000000" w:sz="4" w:space="0"/>
              <w:left w:val="nil"/>
              <w:bottom w:val="single" w:color="000000" w:sz="4" w:space="0"/>
              <w:right w:val="single" w:color="000000" w:sz="4" w:space="0"/>
            </w:tcBorders>
            <w:shd w:val="clear" w:color="auto" w:fill="auto"/>
            <w:vAlign w:val="center"/>
          </w:tcPr>
          <w:p w14:paraId="556C46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7EBD8BB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677" w:type="dxa"/>
            <w:tcBorders>
              <w:top w:val="single" w:color="000000" w:sz="4" w:space="0"/>
              <w:left w:val="nil"/>
              <w:bottom w:val="single" w:color="000000" w:sz="4" w:space="0"/>
              <w:right w:val="single" w:color="000000" w:sz="4" w:space="0"/>
            </w:tcBorders>
            <w:shd w:val="clear" w:color="auto" w:fill="auto"/>
            <w:vAlign w:val="center"/>
          </w:tcPr>
          <w:p w14:paraId="0450B99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0E31FF1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11" w:type="dxa"/>
            <w:tcBorders>
              <w:top w:val="single" w:color="000000" w:sz="4" w:space="0"/>
              <w:left w:val="nil"/>
              <w:bottom w:val="single" w:color="000000" w:sz="4" w:space="0"/>
              <w:right w:val="single" w:color="000000" w:sz="4" w:space="0"/>
            </w:tcBorders>
            <w:shd w:val="clear" w:color="auto" w:fill="FFFFFF"/>
            <w:vAlign w:val="center"/>
          </w:tcPr>
          <w:p w14:paraId="63595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1套/盒</w:t>
            </w:r>
          </w:p>
        </w:tc>
        <w:tc>
          <w:tcPr>
            <w:tcW w:w="912" w:type="dxa"/>
            <w:tcBorders>
              <w:top w:val="single" w:color="000000" w:sz="4" w:space="0"/>
              <w:left w:val="nil"/>
              <w:bottom w:val="single" w:color="000000" w:sz="4" w:space="0"/>
              <w:right w:val="single" w:color="000000" w:sz="4" w:space="0"/>
            </w:tcBorders>
            <w:shd w:val="clear" w:color="auto" w:fill="FFFFFF"/>
            <w:vAlign w:val="center"/>
          </w:tcPr>
          <w:p w14:paraId="3277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000000"/>
                <w:kern w:val="0"/>
                <w:sz w:val="20"/>
                <w:szCs w:val="20"/>
                <w:highlight w:val="none"/>
                <w:lang w:val="en-US" w:eastAsia="zh-CN" w:bidi="ar-SA"/>
              </w:rPr>
            </w:pPr>
            <w:r>
              <w:rPr>
                <w:rFonts w:hint="eastAsia" w:ascii="宋体" w:hAnsi="宋体" w:eastAsia="宋体" w:cs="宋体"/>
                <w:b/>
                <w:bCs/>
                <w:i w:val="0"/>
                <w:iCs w:val="0"/>
                <w:color w:val="000000"/>
                <w:kern w:val="0"/>
                <w:sz w:val="20"/>
                <w:szCs w:val="20"/>
                <w:highlight w:val="none"/>
                <w:lang w:val="en-US" w:eastAsia="zh-CN" w:bidi="ar-SA"/>
              </w:rPr>
              <w:t>套</w:t>
            </w:r>
          </w:p>
        </w:tc>
        <w:tc>
          <w:tcPr>
            <w:tcW w:w="818" w:type="dxa"/>
            <w:tcBorders>
              <w:top w:val="single" w:color="000000" w:sz="4" w:space="0"/>
              <w:left w:val="nil"/>
              <w:bottom w:val="single" w:color="000000" w:sz="4" w:space="0"/>
              <w:right w:val="single" w:color="000000" w:sz="4" w:space="0"/>
            </w:tcBorders>
            <w:shd w:val="clear" w:color="auto" w:fill="auto"/>
            <w:vAlign w:val="center"/>
          </w:tcPr>
          <w:p w14:paraId="5D1E440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0"/>
                <w:szCs w:val="20"/>
                <w:highlight w:val="none"/>
                <w:lang w:val="en-US" w:eastAsia="zh-CN" w:bidi="ar-SA"/>
              </w:rPr>
            </w:pPr>
          </w:p>
        </w:tc>
        <w:tc>
          <w:tcPr>
            <w:tcW w:w="1075" w:type="dxa"/>
            <w:tcBorders>
              <w:top w:val="single" w:color="000000" w:sz="4" w:space="0"/>
              <w:left w:val="nil"/>
              <w:bottom w:val="single" w:color="000000" w:sz="4" w:space="0"/>
              <w:right w:val="single" w:color="000000" w:sz="4" w:space="0"/>
            </w:tcBorders>
            <w:shd w:val="clear" w:color="auto" w:fill="auto"/>
            <w:vAlign w:val="center"/>
          </w:tcPr>
          <w:p w14:paraId="1F4D0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947" w:type="dxa"/>
            <w:tcBorders>
              <w:top w:val="single" w:color="000000" w:sz="4" w:space="0"/>
              <w:left w:val="nil"/>
              <w:bottom w:val="single" w:color="000000" w:sz="4" w:space="0"/>
              <w:right w:val="single" w:color="000000" w:sz="4" w:space="0"/>
            </w:tcBorders>
            <w:shd w:val="clear" w:color="auto" w:fill="auto"/>
            <w:vAlign w:val="center"/>
          </w:tcPr>
          <w:p w14:paraId="16EDB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p>
        </w:tc>
        <w:tc>
          <w:tcPr>
            <w:tcW w:w="770" w:type="dxa"/>
            <w:tcBorders>
              <w:top w:val="single" w:color="000000" w:sz="4" w:space="0"/>
              <w:left w:val="nil"/>
              <w:bottom w:val="single" w:color="000000" w:sz="4" w:space="0"/>
              <w:right w:val="single" w:color="000000" w:sz="4" w:space="0"/>
            </w:tcBorders>
            <w:shd w:val="clear" w:color="auto" w:fill="auto"/>
            <w:vAlign w:val="center"/>
          </w:tcPr>
          <w:p w14:paraId="49117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ACA8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否</w:t>
            </w:r>
          </w:p>
        </w:tc>
      </w:tr>
    </w:tbl>
    <w:p w14:paraId="7C3A9A38">
      <w:pPr>
        <w:ind w:left="0" w:leftChars="0" w:firstLine="0" w:firstLineChars="0"/>
        <w:rPr>
          <w:rFonts w:hint="eastAsia" w:ascii="宋体" w:hAnsi="宋体" w:eastAsia="宋体" w:cs="宋体"/>
          <w:b/>
          <w:bCs/>
          <w:highlight w:val="none"/>
        </w:rPr>
      </w:pPr>
      <w:r>
        <w:rPr>
          <w:rFonts w:hint="eastAsia" w:ascii="宋体" w:hAnsi="宋体" w:eastAsia="宋体" w:cs="宋体"/>
          <w:b/>
          <w:bCs/>
          <w:highlight w:val="none"/>
        </w:rPr>
        <w:t>备注（不能删除）：</w:t>
      </w:r>
    </w:p>
    <w:p w14:paraId="411D9E0B">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承诺所有</w:t>
      </w:r>
      <w:r>
        <w:rPr>
          <w:rFonts w:hint="eastAsia" w:ascii="宋体" w:hAnsi="宋体" w:eastAsia="宋体" w:cs="宋体"/>
          <w:b/>
          <w:bCs/>
          <w:highlight w:val="none"/>
          <w:lang w:eastAsia="zh-CN"/>
        </w:rPr>
        <w:t>响应</w:t>
      </w:r>
      <w:r>
        <w:rPr>
          <w:rFonts w:hint="eastAsia" w:ascii="宋体" w:hAnsi="宋体" w:eastAsia="宋体" w:cs="宋体"/>
          <w:b/>
          <w:bCs/>
          <w:highlight w:val="none"/>
        </w:rPr>
        <w:t>产品需按最终报价在深圳市阳光平台执行线上采购，如不执行，采购方有权单方解除采购协议。</w:t>
      </w:r>
    </w:p>
    <w:p w14:paraId="7F7E6095">
      <w:pPr>
        <w:numPr>
          <w:ilvl w:val="0"/>
          <w:numId w:val="0"/>
        </w:numPr>
        <w:jc w:val="both"/>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ascii="宋体" w:hAnsi="宋体" w:eastAsia="宋体" w:cs="宋体"/>
          <w:b/>
          <w:bCs/>
          <w:highlight w:val="none"/>
        </w:rPr>
        <w:t>报价如</w:t>
      </w:r>
      <w:r>
        <w:rPr>
          <w:rFonts w:hint="eastAsia" w:ascii="宋体" w:hAnsi="宋体" w:eastAsia="宋体" w:cs="宋体"/>
          <w:b/>
          <w:bCs/>
          <w:highlight w:val="none"/>
          <w:lang w:val="en-US" w:eastAsia="zh-CN"/>
        </w:rPr>
        <w:t>高于</w:t>
      </w:r>
      <w:r>
        <w:rPr>
          <w:rFonts w:hint="eastAsia" w:ascii="宋体" w:hAnsi="宋体" w:eastAsia="宋体" w:cs="宋体"/>
          <w:b/>
          <w:bCs/>
          <w:highlight w:val="none"/>
        </w:rPr>
        <w:t>阳光平台三色九段中的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色段价格为无效</w:t>
      </w:r>
      <w:r>
        <w:rPr>
          <w:rFonts w:hint="eastAsia" w:ascii="宋体" w:hAnsi="宋体" w:eastAsia="宋体" w:cs="宋体"/>
          <w:b/>
          <w:bCs/>
          <w:highlight w:val="none"/>
          <w:lang w:eastAsia="zh-CN"/>
        </w:rPr>
        <w:t>响应</w:t>
      </w:r>
      <w:r>
        <w:rPr>
          <w:rFonts w:hint="eastAsia" w:ascii="宋体" w:hAnsi="宋体" w:eastAsia="宋体" w:cs="宋体"/>
          <w:b/>
          <w:bCs/>
          <w:highlight w:val="none"/>
        </w:rPr>
        <w:t>。如发现</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价在后期</w:t>
      </w:r>
      <w:r>
        <w:rPr>
          <w:rFonts w:hint="eastAsia" w:ascii="宋体" w:hAnsi="宋体" w:eastAsia="宋体" w:cs="宋体"/>
          <w:b/>
          <w:bCs/>
          <w:highlight w:val="none"/>
          <w:lang w:val="en-US" w:eastAsia="zh-CN"/>
        </w:rPr>
        <w:t>高</w:t>
      </w:r>
      <w:r>
        <w:rPr>
          <w:rFonts w:hint="eastAsia" w:ascii="宋体" w:hAnsi="宋体" w:eastAsia="宋体" w:cs="宋体"/>
          <w:b/>
          <w:bCs/>
          <w:highlight w:val="none"/>
        </w:rPr>
        <w:t>于三色九段中的</w:t>
      </w:r>
      <w:r>
        <w:rPr>
          <w:rFonts w:hint="eastAsia" w:ascii="宋体" w:hAnsi="宋体" w:eastAsia="宋体" w:cs="宋体"/>
          <w:b/>
          <w:bCs/>
          <w:highlight w:val="none"/>
          <w:lang w:val="en-US" w:eastAsia="zh-CN"/>
        </w:rPr>
        <w:t>绿</w:t>
      </w:r>
      <w:r>
        <w:rPr>
          <w:rFonts w:hint="eastAsia" w:ascii="宋体" w:hAnsi="宋体" w:eastAsia="宋体" w:cs="宋体"/>
          <w:b/>
          <w:bCs/>
          <w:highlight w:val="none"/>
        </w:rPr>
        <w:t>色段，供应商自动将价格降至</w:t>
      </w:r>
      <w:r>
        <w:rPr>
          <w:rFonts w:hint="eastAsia" w:ascii="宋体" w:hAnsi="宋体" w:eastAsia="宋体" w:cs="宋体"/>
          <w:b/>
          <w:bCs/>
          <w:highlight w:val="none"/>
          <w:lang w:val="en-US" w:eastAsia="zh-CN"/>
        </w:rPr>
        <w:t>绿色段</w:t>
      </w:r>
      <w:r>
        <w:rPr>
          <w:rFonts w:hint="eastAsia" w:ascii="宋体" w:hAnsi="宋体" w:eastAsia="宋体" w:cs="宋体"/>
          <w:b/>
          <w:bCs/>
          <w:highlight w:val="none"/>
        </w:rPr>
        <w:t>，否则采购方有权单方终止项目或解除采购协议。</w:t>
      </w:r>
    </w:p>
    <w:p w14:paraId="647438B3">
      <w:pPr>
        <w:numPr>
          <w:ilvl w:val="0"/>
          <w:numId w:val="0"/>
        </w:numPr>
        <w:jc w:val="both"/>
        <w:rPr>
          <w:rFonts w:hint="eastAsia" w:ascii="宋体" w:hAnsi="宋体" w:eastAsia="宋体" w:cs="宋体"/>
          <w:sz w:val="24"/>
          <w:szCs w:val="24"/>
          <w:highlight w:val="none"/>
          <w:lang w:val="en-US" w:eastAsia="zh-CN"/>
        </w:rPr>
      </w:pPr>
      <w:r>
        <w:rPr>
          <w:rFonts w:hint="eastAsia" w:ascii="宋体" w:hAnsi="宋体" w:eastAsia="宋体" w:cs="宋体"/>
          <w:b/>
          <w:bCs/>
          <w:highlight w:val="none"/>
          <w:lang w:val="en-US" w:eastAsia="zh-CN"/>
        </w:rPr>
        <w:t>3.</w:t>
      </w:r>
      <w:r>
        <w:rPr>
          <w:rFonts w:hint="eastAsia" w:ascii="宋体" w:hAnsi="宋体" w:eastAsia="宋体" w:cs="宋体"/>
          <w:b/>
          <w:bCs/>
          <w:highlight w:val="none"/>
        </w:rPr>
        <w:t>该表格信息如有错误，责任自负。最终</w:t>
      </w:r>
      <w:r>
        <w:rPr>
          <w:rFonts w:hint="eastAsia" w:ascii="宋体" w:hAnsi="宋体" w:eastAsia="宋体" w:cs="宋体"/>
          <w:b/>
          <w:bCs/>
          <w:highlight w:val="none"/>
          <w:lang w:val="en-US" w:eastAsia="zh-CN"/>
        </w:rPr>
        <w:t>中选</w:t>
      </w:r>
      <w:r>
        <w:rPr>
          <w:rFonts w:hint="eastAsia" w:ascii="宋体" w:hAnsi="宋体" w:eastAsia="宋体" w:cs="宋体"/>
          <w:b/>
          <w:bCs/>
          <w:highlight w:val="none"/>
        </w:rPr>
        <w:t>价以</w:t>
      </w:r>
      <w:r>
        <w:rPr>
          <w:rFonts w:hint="eastAsia" w:ascii="宋体" w:hAnsi="宋体" w:eastAsia="宋体" w:cs="宋体"/>
          <w:b/>
          <w:bCs/>
          <w:highlight w:val="none"/>
          <w:lang w:val="en-US" w:eastAsia="zh-CN"/>
        </w:rPr>
        <w:t>遴选</w:t>
      </w:r>
      <w:r>
        <w:rPr>
          <w:rFonts w:hint="eastAsia" w:ascii="宋体" w:hAnsi="宋体" w:eastAsia="宋体" w:cs="宋体"/>
          <w:b/>
          <w:bCs/>
          <w:highlight w:val="none"/>
        </w:rPr>
        <w:t>现场的最终报价为准。</w:t>
      </w:r>
    </w:p>
    <w:p w14:paraId="71CFED3C">
      <w:pPr>
        <w:spacing w:beforeLines="50" w:afterLines="50"/>
        <w:ind w:left="0" w:firstLine="64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单位</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加</w:t>
      </w:r>
      <w:r>
        <w:rPr>
          <w:rFonts w:hint="eastAsia" w:ascii="宋体" w:hAnsi="宋体" w:eastAsia="宋体" w:cs="宋体"/>
          <w:sz w:val="24"/>
          <w:szCs w:val="24"/>
          <w:highlight w:val="none"/>
        </w:rPr>
        <w:t xml:space="preserve">盖公章）：             </w:t>
      </w:r>
    </w:p>
    <w:p w14:paraId="2544C7C7">
      <w:pPr>
        <w:spacing w:beforeLines="50" w:afterLines="50"/>
        <w:ind w:left="0" w:firstLine="640"/>
        <w:jc w:val="center"/>
        <w:rPr>
          <w:rFonts w:hint="eastAsia" w:ascii="宋体" w:hAnsi="宋体" w:eastAsia="宋体" w:cs="宋体"/>
          <w:sz w:val="24"/>
          <w:szCs w:val="24"/>
          <w:highlight w:val="none"/>
        </w:rPr>
        <w:sectPr>
          <w:headerReference r:id="rId11" w:type="default"/>
          <w:footerReference r:id="rId12" w:type="default"/>
          <w:pgSz w:w="16838" w:h="11906" w:orient="landscape"/>
          <w:pgMar w:top="1417" w:right="1474" w:bottom="1474" w:left="1417" w:header="851" w:footer="992" w:gutter="0"/>
          <w:paperSrc w:first="15"/>
          <w:pgNumType w:fmt="decimal"/>
          <w:cols w:space="0" w:num="1"/>
          <w:rtlGutter w:val="0"/>
          <w:docGrid w:type="lines" w:linePitch="326" w:charSpace="0"/>
        </w:sect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sz w:val="28"/>
          <w:szCs w:val="28"/>
          <w:highlight w:val="none"/>
        </w:rPr>
      </w:pPr>
      <w:r>
        <w:rPr>
          <w:rFonts w:hint="eastAsia"/>
          <w:sz w:val="28"/>
          <w:szCs w:val="28"/>
          <w:highlight w:val="none"/>
        </w:rPr>
        <w:t>材料</w:t>
      </w:r>
      <w:r>
        <w:rPr>
          <w:rFonts w:hint="eastAsia"/>
          <w:sz w:val="28"/>
          <w:szCs w:val="28"/>
          <w:highlight w:val="none"/>
          <w:lang w:val="en-US" w:eastAsia="zh-CN"/>
        </w:rPr>
        <w:t>7</w:t>
      </w:r>
      <w:r>
        <w:rPr>
          <w:rFonts w:hint="eastAsia"/>
          <w:sz w:val="28"/>
          <w:szCs w:val="28"/>
          <w:highlight w:val="none"/>
        </w:rPr>
        <w:t>：医</w:t>
      </w:r>
      <w:r>
        <w:rPr>
          <w:rFonts w:hint="eastAsia"/>
          <w:sz w:val="28"/>
          <w:szCs w:val="28"/>
          <w:highlight w:val="none"/>
          <w:lang w:val="en-US" w:eastAsia="zh-CN"/>
        </w:rPr>
        <w:t>用</w:t>
      </w:r>
      <w:r>
        <w:rPr>
          <w:rFonts w:hint="eastAsia"/>
          <w:sz w:val="28"/>
          <w:szCs w:val="28"/>
          <w:highlight w:val="none"/>
        </w:rPr>
        <w:t>耗材市场调研专用表</w:t>
      </w:r>
    </w:p>
    <w:tbl>
      <w:tblPr>
        <w:tblStyle w:val="15"/>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（与</w:t>
            </w:r>
            <w:r>
              <w:rPr>
                <w:rFonts w:hint="eastAsia" w:ascii="宋体" w:hAnsi="宋体"/>
                <w:color w:val="000000" w:themeColor="text1"/>
                <w:sz w:val="18"/>
                <w:szCs w:val="18"/>
                <w:highlight w:val="none"/>
                <w:lang w:val="en-US" w:eastAsia="zh-CN"/>
                <w14:textFill>
                  <w14:solidFill>
                    <w14:schemeClr w14:val="tx1"/>
                  </w14:solidFill>
                </w14:textFill>
              </w:rPr>
              <w:t>清单</w:t>
            </w:r>
            <w:r>
              <w:rPr>
                <w:rFonts w:hint="eastAsia" w:ascii="宋体" w:hAnsi="宋体"/>
                <w:color w:val="000000" w:themeColor="text1"/>
                <w:sz w:val="18"/>
                <w:szCs w:val="18"/>
                <w:highlight w:val="none"/>
                <w14:textFill>
                  <w14:solidFill>
                    <w14:schemeClr w14:val="tx1"/>
                  </w14:solidFill>
                </w14:textFill>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产品</w:t>
            </w:r>
            <w:r>
              <w:rPr>
                <w:rFonts w:hint="eastAsia" w:ascii="宋体" w:hAnsi="宋体"/>
                <w:b/>
                <w:color w:val="000000" w:themeColor="text1"/>
                <w:sz w:val="24"/>
                <w:highlight w:val="none"/>
                <w14:textFill>
                  <w14:solidFill>
                    <w14:schemeClr w14:val="tx1"/>
                  </w14:solidFill>
                </w14:textFill>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18"/>
                <w:highlight w:val="none"/>
                <w14:textFill>
                  <w14:solidFill>
                    <w14:schemeClr w14:val="tx1"/>
                  </w14:solidFill>
                </w14:textFill>
              </w:rPr>
              <w:t>（</w:t>
            </w:r>
            <w:r>
              <w:rPr>
                <w:rFonts w:hint="eastAsia" w:ascii="宋体" w:hAnsi="宋体" w:cs="宋体"/>
                <w:b w:val="0"/>
                <w:bCs/>
                <w:color w:val="444444"/>
                <w:kern w:val="0"/>
                <w:sz w:val="18"/>
                <w:highlight w:val="none"/>
              </w:rPr>
              <w:t>进口</w:t>
            </w:r>
            <w:r>
              <w:rPr>
                <w:rFonts w:hint="eastAsia" w:cs="宋体"/>
                <w:b w:val="0"/>
                <w:bCs/>
                <w:color w:val="444444"/>
                <w:kern w:val="0"/>
                <w:sz w:val="18"/>
                <w:highlight w:val="none"/>
                <w:lang w:val="en-US" w:eastAsia="zh-CN"/>
              </w:rPr>
              <w:t>需</w:t>
            </w:r>
            <w:r>
              <w:rPr>
                <w:rFonts w:hint="eastAsia" w:ascii="宋体" w:hAnsi="宋体" w:cs="宋体"/>
                <w:b w:val="0"/>
                <w:bCs/>
                <w:color w:val="444444"/>
                <w:kern w:val="0"/>
                <w:sz w:val="18"/>
                <w:highlight w:val="none"/>
              </w:rPr>
              <w:t>中英文两种</w:t>
            </w:r>
            <w:r>
              <w:rPr>
                <w:rFonts w:hint="eastAsia" w:ascii="宋体" w:hAnsi="宋体"/>
                <w:b w:val="0"/>
                <w:bCs/>
                <w:color w:val="000000" w:themeColor="text1"/>
                <w:sz w:val="18"/>
                <w:highlight w:val="none"/>
                <w14:textFill>
                  <w14:solidFill>
                    <w14:schemeClr w14:val="tx1"/>
                  </w14:solidFill>
                </w14:textFill>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公司</w:t>
            </w:r>
            <w:r>
              <w:rPr>
                <w:rFonts w:hint="eastAsia" w:ascii="宋体" w:hAnsi="宋体"/>
                <w:b/>
                <w:color w:val="000000" w:themeColor="text1"/>
                <w:sz w:val="24"/>
                <w:highlight w:val="none"/>
                <w:lang w:val="en-US" w:eastAsia="zh-CN"/>
                <w14:textFill>
                  <w14:solidFill>
                    <w14:schemeClr w14:val="tx1"/>
                  </w14:solidFill>
                </w14:textFill>
              </w:rPr>
              <w:t>固定电</w:t>
            </w:r>
            <w:r>
              <w:rPr>
                <w:rFonts w:hint="eastAsia" w:ascii="宋体" w:hAnsi="宋体"/>
                <w:b/>
                <w:color w:val="000000" w:themeColor="text1"/>
                <w:sz w:val="24"/>
                <w:highlight w:val="none"/>
                <w14:textFill>
                  <w14:solidFill>
                    <w14:schemeClr w14:val="tx1"/>
                  </w14:solidFill>
                </w14:textFill>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注册</w:t>
            </w:r>
            <w:r>
              <w:rPr>
                <w:rFonts w:hint="eastAsia" w:ascii="宋体" w:hAnsi="宋体"/>
                <w:color w:val="000000" w:themeColor="text1"/>
                <w:sz w:val="24"/>
                <w:highlight w:val="none"/>
                <w14:textFill>
                  <w14:solidFill>
                    <w14:schemeClr w14:val="tx1"/>
                  </w14:solidFill>
                </w14:textFill>
              </w:rPr>
              <w:t>证</w:t>
            </w:r>
            <w:r>
              <w:rPr>
                <w:rFonts w:hint="eastAsia" w:ascii="宋体" w:hAnsi="宋体"/>
                <w:color w:val="000000" w:themeColor="text1"/>
                <w:sz w:val="24"/>
                <w:highlight w:val="none"/>
                <w:lang w:val="en-US" w:eastAsia="zh-CN"/>
                <w14:textFill>
                  <w14:solidFill>
                    <w14:schemeClr w14:val="tx1"/>
                  </w14:solidFill>
                </w14:textFill>
              </w:rPr>
              <w:t>上的</w:t>
            </w:r>
            <w:r>
              <w:rPr>
                <w:rFonts w:hint="eastAsia" w:ascii="宋体" w:hAnsi="宋体"/>
                <w:color w:val="000000" w:themeColor="text1"/>
                <w:sz w:val="24"/>
                <w:highlight w:val="none"/>
                <w14:textFill>
                  <w14:solidFill>
                    <w14:schemeClr w14:val="tx1"/>
                  </w14:solidFill>
                </w14:textFill>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000000" w:themeColor="text1"/>
                <w:sz w:val="24"/>
                <w:highlight w:val="none"/>
                <w14:textFill>
                  <w14:solidFill>
                    <w14:schemeClr w14:val="tx1"/>
                  </w14:solidFill>
                </w14:textFill>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医疗器械经营许可证</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备案凭证</w:t>
            </w:r>
            <w:r>
              <w:rPr>
                <w:rFonts w:hint="eastAsia"/>
                <w:b/>
                <w:color w:val="000000" w:themeColor="text1"/>
                <w:sz w:val="24"/>
                <w:highlight w:val="none"/>
                <w:lang w:eastAsia="zh-CN"/>
                <w14:textFill>
                  <w14:solidFill>
                    <w14:schemeClr w14:val="tx1"/>
                  </w14:solidFill>
                </w14:textFill>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营业执照</w:t>
            </w:r>
            <w:r>
              <w:rPr>
                <w:rFonts w:hint="eastAsia" w:ascii="宋体" w:hAnsi="宋体"/>
                <w:color w:val="000000" w:themeColor="text1"/>
                <w:sz w:val="24"/>
                <w:highlight w:val="none"/>
                <w14:textFill>
                  <w14:solidFill>
                    <w14:schemeClr w14:val="tx1"/>
                  </w14:solidFill>
                </w14:textFill>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产品参数：</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产品彩页</w:t>
            </w:r>
            <w:r>
              <w:rPr>
                <w:rFonts w:hint="eastAsia" w:ascii="宋体" w:hAnsi="宋体" w:eastAsia="宋体" w:cs="宋体"/>
                <w:color w:val="000000" w:themeColor="text1"/>
                <w:sz w:val="24"/>
                <w:highlight w:val="none"/>
                <w14:textFill>
                  <w14:solidFill>
                    <w14:schemeClr w14:val="tx1"/>
                  </w14:solidFill>
                </w14:textFill>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用户名单：</w:t>
            </w:r>
            <w:r>
              <w:rPr>
                <w:rFonts w:hint="eastAsia" w:ascii="宋体" w:hAnsi="宋体" w:eastAsia="宋体" w:cs="宋体"/>
                <w:color w:val="000000" w:themeColor="text1"/>
                <w:sz w:val="24"/>
                <w:highlight w:val="none"/>
                <w14:textFill>
                  <w14:solidFill>
                    <w14:schemeClr w14:val="tx1"/>
                  </w14:solidFill>
                </w14:textFill>
              </w:rPr>
              <w:t>有</w:t>
            </w:r>
            <w:r>
              <w:rPr>
                <w:rFonts w:hint="eastAsia" w:ascii="宋体" w:hAnsi="宋体" w:eastAsia="宋体" w:cs="宋体"/>
                <w:color w:val="000000" w:themeColor="text1"/>
                <w:sz w:val="24"/>
                <w:highlight w:val="none"/>
                <w14:textFill>
                  <w14:solidFill>
                    <w14:schemeClr w14:val="tx1"/>
                  </w14:solidFill>
                </w14:textFill>
              </w:rPr>
              <w:sym w:font="Wingdings 2" w:char="00A3"/>
            </w:r>
            <w:r>
              <w:rPr>
                <w:rFonts w:hint="eastAsia" w:ascii="宋体" w:hAnsi="宋体" w:eastAsia="宋体" w:cs="宋体"/>
                <w:color w:val="000000" w:themeColor="text1"/>
                <w:sz w:val="24"/>
                <w:highlight w:val="none"/>
                <w14:textFill>
                  <w14:solidFill>
                    <w14:schemeClr w14:val="tx1"/>
                  </w14:solidFill>
                </w14:textFill>
              </w:rPr>
              <w:t xml:space="preserve"> 无□； </w:t>
            </w:r>
            <w:r>
              <w:rPr>
                <w:rFonts w:hint="eastAsia" w:ascii="宋体" w:hAnsi="宋体" w:eastAsia="宋体" w:cs="宋体"/>
                <w:b/>
                <w:color w:val="000000" w:themeColor="text1"/>
                <w:sz w:val="24"/>
                <w:highlight w:val="none"/>
                <w14:textFill>
                  <w14:solidFill>
                    <w14:schemeClr w14:val="tx1"/>
                  </w14:solidFill>
                </w14:textFill>
              </w:rPr>
              <w:t>成交记录：</w:t>
            </w:r>
            <w:r>
              <w:rPr>
                <w:rFonts w:hint="eastAsia" w:ascii="宋体" w:hAnsi="宋体" w:eastAsia="宋体" w:cs="宋体"/>
                <w:color w:val="000000" w:themeColor="text1"/>
                <w:sz w:val="24"/>
                <w:highlight w:val="none"/>
                <w14:textFill>
                  <w14:solidFill>
                    <w14:schemeClr w14:val="tx1"/>
                  </w14:solidFill>
                </w14:textFill>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厂家质量保证书：</w:t>
            </w:r>
            <w:r>
              <w:rPr>
                <w:rFonts w:hint="eastAsia" w:ascii="宋体" w:hAnsi="宋体" w:eastAsia="宋体" w:cs="宋体"/>
                <w:color w:val="000000" w:themeColor="text1"/>
                <w:sz w:val="24"/>
                <w:highlight w:val="none"/>
                <w14:textFill>
                  <w14:solidFill>
                    <w14:schemeClr w14:val="tx1"/>
                  </w14:solidFill>
                </w14:textFill>
              </w:rPr>
              <w:t xml:space="preserve">有□ 无□；    </w:t>
            </w:r>
            <w:r>
              <w:rPr>
                <w:rFonts w:hint="eastAsia" w:ascii="宋体" w:hAnsi="宋体" w:eastAsia="宋体" w:cs="宋体"/>
                <w:b/>
                <w:color w:val="000000" w:themeColor="text1"/>
                <w:sz w:val="24"/>
                <w:highlight w:val="none"/>
                <w14:textFill>
                  <w14:solidFill>
                    <w14:schemeClr w14:val="tx1"/>
                  </w14:solidFill>
                </w14:textFill>
              </w:rPr>
              <w:t>其他：</w:t>
            </w:r>
            <w:r>
              <w:rPr>
                <w:rFonts w:hint="eastAsia" w:ascii="宋体" w:hAnsi="宋体" w:eastAsia="宋体" w:cs="宋体"/>
                <w:b/>
                <w:color w:val="000000" w:themeColor="text1"/>
                <w:sz w:val="24"/>
                <w:highlight w:val="none"/>
                <w:u w:val="single"/>
                <w14:textFill>
                  <w14:solidFill>
                    <w14:schemeClr w14:val="tx1"/>
                  </w14:solidFill>
                </w14:textFill>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000000" w:themeColor="text1"/>
                <w:sz w:val="24"/>
                <w:highlight w:val="none"/>
                <w14:textFill>
                  <w14:solidFill>
                    <w14:schemeClr w14:val="tx1"/>
                  </w14:solidFill>
                </w14:textFill>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000000" w:themeColor="text1"/>
                <w:sz w:val="24"/>
                <w:highlight w:val="none"/>
                <w14:textFill>
                  <w14:solidFill>
                    <w14:schemeClr w14:val="tx1"/>
                  </w14:solidFill>
                </w14:textFill>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□耗材可单独收费</w:t>
            </w:r>
            <w:r>
              <w:rPr>
                <w:rFonts w:hint="eastAsia" w:ascii="宋体" w:hAnsi="宋体" w:eastAsia="宋体" w:cs="宋体"/>
                <w:b/>
                <w:color w:val="000000" w:themeColor="text1"/>
                <w:sz w:val="24"/>
                <w:highlight w:val="none"/>
                <w14:textFill>
                  <w14:solidFill>
                    <w14:schemeClr w14:val="tx1"/>
                  </w14:solidFill>
                </w14:textFill>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承诺提交的资料与上述填写信息真实、有效，如有虚假，本</w:t>
            </w: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单位</w:t>
            </w:r>
            <w:r>
              <w:rPr>
                <w:rFonts w:hint="eastAsia" w:ascii="宋体" w:hAnsi="宋体" w:eastAsia="宋体" w:cs="宋体"/>
                <w:b/>
                <w:color w:val="000000" w:themeColor="text1"/>
                <w:sz w:val="24"/>
                <w:highlight w:val="none"/>
                <w14:textFill>
                  <w14:solidFill>
                    <w14:schemeClr w14:val="tx1"/>
                  </w14:solidFill>
                </w14:textFill>
              </w:rPr>
              <w:t>名称（</w:t>
            </w:r>
            <w:r>
              <w:rPr>
                <w:rFonts w:hint="eastAsia" w:ascii="宋体" w:hAnsi="宋体" w:eastAsia="宋体" w:cs="宋体"/>
                <w:b/>
                <w:color w:val="000000" w:themeColor="text1"/>
                <w:sz w:val="24"/>
                <w:highlight w:val="none"/>
                <w:lang w:val="en-US" w:eastAsia="zh-CN"/>
                <w14:textFill>
                  <w14:solidFill>
                    <w14:schemeClr w14:val="tx1"/>
                  </w14:solidFill>
                </w14:textFill>
              </w:rPr>
              <w:t>加盖</w:t>
            </w:r>
            <w:r>
              <w:rPr>
                <w:rFonts w:hint="eastAsia" w:ascii="宋体" w:hAnsi="宋体" w:eastAsia="宋体" w:cs="宋体"/>
                <w:b/>
                <w:color w:val="000000" w:themeColor="text1"/>
                <w:sz w:val="24"/>
                <w:highlight w:val="none"/>
                <w14:textFill>
                  <w14:solidFill>
                    <w14:schemeClr w14:val="tx1"/>
                  </w14:solidFill>
                </w14:textFill>
              </w:rPr>
              <w:t>公章）：                          年     月     日</w:t>
            </w:r>
          </w:p>
        </w:tc>
      </w:tr>
    </w:tbl>
    <w:p w14:paraId="3391F15E">
      <w:pPr>
        <w:spacing w:beforeLines="50" w:afterLines="50"/>
        <w:rPr>
          <w:rFonts w:hint="eastAsia" w:ascii="仿宋_GB2312" w:eastAsia="仿宋_GB2312" w:cs="宋体"/>
          <w:sz w:val="32"/>
          <w:szCs w:val="32"/>
          <w:highlight w:val="none"/>
        </w:rPr>
        <w:sectPr>
          <w:pgSz w:w="11906" w:h="16838"/>
          <w:pgMar w:top="1440" w:right="1418" w:bottom="1440" w:left="1418" w:header="851" w:footer="992" w:gutter="0"/>
          <w:pgNumType w:fmt="decimal"/>
          <w:cols w:space="720" w:num="1"/>
          <w:docGrid w:type="lines" w:linePitch="326" w:charSpace="0"/>
        </w:sectPr>
      </w:pPr>
    </w:p>
    <w:p w14:paraId="261B0AB0">
      <w:pPr>
        <w:pStyle w:val="3"/>
        <w:ind w:left="0" w:leftChars="0" w:firstLine="0" w:firstLineChars="0"/>
        <w:rPr>
          <w:rFonts w:hint="eastAsia"/>
          <w:sz w:val="28"/>
          <w:szCs w:val="28"/>
          <w:highlight w:val="none"/>
          <w:lang w:val="en-US" w:eastAsia="zh-CN"/>
        </w:rPr>
      </w:pPr>
      <w:bookmarkStart w:id="24" w:name="_Toc19567"/>
      <w:bookmarkStart w:id="25" w:name="_Toc31367"/>
      <w:bookmarkStart w:id="26" w:name="_Toc109889666"/>
      <w:bookmarkStart w:id="27" w:name="_Toc128037694"/>
      <w:bookmarkStart w:id="28" w:name="_Toc13816"/>
      <w:r>
        <w:rPr>
          <w:rFonts w:hint="eastAsia"/>
          <w:sz w:val="28"/>
          <w:szCs w:val="28"/>
          <w:highlight w:val="none"/>
        </w:rPr>
        <w:t>材料</w:t>
      </w:r>
      <w:r>
        <w:rPr>
          <w:rFonts w:hint="eastAsia"/>
          <w:sz w:val="28"/>
          <w:szCs w:val="28"/>
          <w:highlight w:val="none"/>
          <w:lang w:val="en-US" w:eastAsia="zh-CN"/>
        </w:rPr>
        <w:t>8</w:t>
      </w:r>
      <w:r>
        <w:rPr>
          <w:rFonts w:hint="eastAsia"/>
          <w:sz w:val="28"/>
          <w:szCs w:val="28"/>
          <w:highlight w:val="none"/>
        </w:rPr>
        <w:t>：</w:t>
      </w:r>
      <w:r>
        <w:rPr>
          <w:rFonts w:hint="eastAsia"/>
          <w:sz w:val="28"/>
          <w:szCs w:val="28"/>
          <w:highlight w:val="none"/>
          <w:lang w:val="en-US" w:eastAsia="zh-CN"/>
        </w:rPr>
        <w:t>遴选响应方资格声明函</w:t>
      </w:r>
    </w:p>
    <w:p w14:paraId="67C78FDE">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rPr>
        <w:t>致：</w:t>
      </w:r>
      <w:r>
        <w:rPr>
          <w:rFonts w:hint="eastAsia" w:ascii="仿宋" w:hAnsi="仿宋" w:eastAsia="仿宋" w:cs="仿宋"/>
          <w:szCs w:val="21"/>
          <w:highlight w:val="none"/>
          <w:lang w:val="en-US" w:eastAsia="zh-CN"/>
        </w:rPr>
        <w:t>深圳市福田区第二人民医院</w:t>
      </w:r>
    </w:p>
    <w:p w14:paraId="698EA974">
      <w:pPr>
        <w:pStyle w:val="20"/>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highlight w:val="none"/>
        </w:rPr>
        <w:t>采购法》</w:t>
      </w:r>
      <w:r>
        <w:rPr>
          <w:rFonts w:hint="eastAsia" w:ascii="仿宋" w:hAnsi="仿宋" w:eastAsia="仿宋" w:cs="仿宋"/>
          <w:bCs/>
          <w:szCs w:val="21"/>
          <w:highlight w:val="none"/>
        </w:rPr>
        <w:t>第二十二条规定的条件：</w:t>
      </w:r>
    </w:p>
    <w:p w14:paraId="4373777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w:t>
      </w:r>
    </w:p>
    <w:p w14:paraId="18D0CAE5">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szCs w:val="21"/>
          <w:highlight w:val="none"/>
        </w:rPr>
      </w:pPr>
      <w:r>
        <w:rPr>
          <w:rFonts w:hint="eastAsia" w:ascii="仿宋" w:hAnsi="仿宋" w:eastAsia="仿宋" w:cs="仿宋"/>
          <w:szCs w:val="21"/>
          <w:highlight w:val="none"/>
        </w:rPr>
        <w:t>我公司对本</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我公司参与该项目</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szCs w:val="21"/>
          <w:highlight w:val="none"/>
        </w:rPr>
      </w:pPr>
      <w:r>
        <w:rPr>
          <w:rFonts w:hint="eastAsia" w:ascii="仿宋" w:hAnsi="仿宋" w:eastAsia="仿宋" w:cs="仿宋"/>
          <w:bCs/>
          <w:color w:val="auto"/>
          <w:szCs w:val="21"/>
          <w:highlight w:val="none"/>
        </w:rPr>
        <w:t>根据《</w:t>
      </w:r>
      <w:r>
        <w:rPr>
          <w:rFonts w:hint="eastAsia" w:ascii="仿宋" w:hAnsi="仿宋" w:eastAsia="仿宋" w:cs="仿宋"/>
          <w:bCs/>
          <w:szCs w:val="21"/>
          <w:highlight w:val="none"/>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highlight w:val="none"/>
        </w:rPr>
      </w:pPr>
      <w:r>
        <w:rPr>
          <w:rFonts w:hint="eastAsia" w:ascii="仿宋" w:hAnsi="仿宋" w:eastAsia="仿宋" w:cs="仿宋"/>
          <w:highlight w:val="none"/>
        </w:rPr>
        <w:t>本公司（企业）的法定代表人或单位负责人与本项目其</w:t>
      </w:r>
      <w:r>
        <w:rPr>
          <w:rFonts w:hint="eastAsia" w:ascii="仿宋" w:hAnsi="仿宋" w:eastAsia="仿宋" w:cs="仿宋"/>
          <w:highlight w:val="none"/>
          <w:lang w:val="en-US" w:eastAsia="zh-CN"/>
        </w:rPr>
        <w:t>遴选响应方</w:t>
      </w:r>
      <w:r>
        <w:rPr>
          <w:rFonts w:hint="eastAsia" w:ascii="仿宋" w:hAnsi="仿宋" w:eastAsia="仿宋" w:cs="仿宋"/>
          <w:highlight w:val="none"/>
        </w:rPr>
        <w:t>的法定代表人或单位负责人不为同一人且与其他</w:t>
      </w:r>
      <w:r>
        <w:rPr>
          <w:rFonts w:hint="eastAsia" w:ascii="仿宋" w:hAnsi="仿宋" w:eastAsia="仿宋" w:cs="仿宋"/>
          <w:szCs w:val="21"/>
          <w:highlight w:val="none"/>
        </w:rPr>
        <w:t>遴选响应</w:t>
      </w:r>
      <w:r>
        <w:rPr>
          <w:rFonts w:hint="eastAsia" w:ascii="仿宋" w:hAnsi="仿宋" w:eastAsia="仿宋" w:cs="仿宋"/>
          <w:highlight w:val="none"/>
        </w:rPr>
        <w:t>人之间不存在直接控股、管理关系。</w:t>
      </w:r>
    </w:p>
    <w:p w14:paraId="1753C9E4">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highlight w:val="none"/>
        </w:rPr>
        <w:t>本公司（企业）承诺在本次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lang w:val="en-US" w:eastAsia="zh-CN"/>
        </w:rPr>
        <w:t>遴选响应</w:t>
      </w:r>
      <w:r>
        <w:rPr>
          <w:rFonts w:hint="eastAsia" w:ascii="仿宋" w:hAnsi="仿宋" w:eastAsia="仿宋" w:cs="仿宋"/>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highlight w:val="none"/>
        </w:rPr>
        <w:t>在参与</w:t>
      </w:r>
      <w:r>
        <w:rPr>
          <w:rFonts w:hint="eastAsia" w:ascii="仿宋" w:hAnsi="仿宋" w:eastAsia="仿宋" w:cs="仿宋"/>
          <w:highlight w:val="none"/>
        </w:rPr>
        <w:t>本次</w:t>
      </w:r>
      <w:r>
        <w:rPr>
          <w:rFonts w:hint="eastAsia" w:ascii="仿宋" w:hAnsi="仿宋" w:eastAsia="仿宋" w:cs="仿宋"/>
          <w:highlight w:val="none"/>
          <w:lang w:val="en-US" w:eastAsia="zh-CN"/>
        </w:rPr>
        <w:t>遴选</w:t>
      </w:r>
      <w:r>
        <w:rPr>
          <w:rFonts w:hint="eastAsia" w:ascii="仿宋" w:hAnsi="仿宋" w:eastAsia="仿宋" w:cs="仿宋"/>
          <w:highlight w:val="none"/>
        </w:rPr>
        <w:t>采购活动中</w:t>
      </w:r>
      <w:r>
        <w:rPr>
          <w:rFonts w:hint="eastAsia" w:ascii="仿宋" w:hAnsi="仿宋" w:eastAsia="仿宋" w:cs="仿宋"/>
          <w:szCs w:val="21"/>
          <w:highlight w:val="none"/>
        </w:rPr>
        <w:t>，我公司不存在被政府主管部门禁止参与政府采购活动的情形，即我公</w:t>
      </w:r>
      <w:r>
        <w:rPr>
          <w:rFonts w:hint="eastAsia" w:ascii="仿宋" w:hAnsi="仿宋" w:eastAsia="仿宋" w:cs="仿宋"/>
          <w:color w:val="auto"/>
          <w:szCs w:val="21"/>
          <w:highlight w:val="none"/>
        </w:rPr>
        <w:t>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4CD7163">
      <w:pPr>
        <w:spacing w:line="360" w:lineRule="auto"/>
        <w:ind w:firstLine="480" w:firstLineChars="200"/>
        <w:rPr>
          <w:rFonts w:hint="eastAsia" w:ascii="仿宋" w:hAnsi="仿宋" w:eastAsia="仿宋" w:cs="仿宋"/>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43214674">
      <w:pPr>
        <w:pStyle w:val="30"/>
        <w:ind w:left="0" w:leftChars="0" w:firstLine="0" w:firstLineChars="0"/>
        <w:rPr>
          <w:rFonts w:hint="eastAsia" w:ascii="仿宋" w:hAnsi="仿宋" w:eastAsia="仿宋" w:cs="仿宋"/>
          <w:sz w:val="28"/>
          <w:szCs w:val="28"/>
          <w:highlight w:val="none"/>
        </w:rPr>
      </w:pPr>
    </w:p>
    <w:p w14:paraId="70586870">
      <w:pPr>
        <w:pStyle w:val="30"/>
        <w:ind w:left="0" w:leftChars="0" w:firstLine="0" w:firstLineChars="0"/>
        <w:rPr>
          <w:rFonts w:hint="eastAsia" w:ascii="仿宋" w:hAnsi="仿宋" w:eastAsia="仿宋" w:cs="仿宋"/>
          <w:sz w:val="28"/>
          <w:szCs w:val="28"/>
          <w:highlight w:val="none"/>
        </w:rPr>
      </w:pPr>
    </w:p>
    <w:p w14:paraId="2AC6A3BF">
      <w:pPr>
        <w:pStyle w:val="30"/>
        <w:ind w:left="0" w:leftChars="0" w:firstLine="0" w:firstLineChars="0"/>
        <w:rPr>
          <w:rFonts w:hint="eastAsia" w:ascii="仿宋" w:hAnsi="仿宋" w:eastAsia="仿宋" w:cs="仿宋"/>
          <w:sz w:val="28"/>
          <w:szCs w:val="28"/>
          <w:highlight w:val="none"/>
        </w:rPr>
      </w:pPr>
    </w:p>
    <w:p w14:paraId="3FD123F3">
      <w:pPr>
        <w:pStyle w:val="30"/>
        <w:ind w:left="0" w:leftChars="0" w:firstLine="0" w:firstLineChars="0"/>
        <w:rPr>
          <w:rFonts w:hint="eastAsia" w:ascii="仿宋" w:hAnsi="仿宋" w:eastAsia="仿宋" w:cs="仿宋"/>
          <w:sz w:val="28"/>
          <w:szCs w:val="28"/>
          <w:highlight w:val="none"/>
        </w:rPr>
      </w:pPr>
    </w:p>
    <w:p w14:paraId="19EA5921">
      <w:pPr>
        <w:pStyle w:val="30"/>
        <w:ind w:left="0" w:leftChars="0" w:firstLine="0" w:firstLineChars="0"/>
        <w:rPr>
          <w:rFonts w:hint="eastAsia" w:ascii="仿宋" w:hAnsi="仿宋" w:eastAsia="仿宋" w:cs="仿宋"/>
          <w:sz w:val="28"/>
          <w:szCs w:val="28"/>
          <w:highlight w:val="none"/>
        </w:rPr>
      </w:pPr>
    </w:p>
    <w:p w14:paraId="1C7FFA87">
      <w:pPr>
        <w:pStyle w:val="30"/>
        <w:ind w:left="0" w:leftChars="0" w:firstLine="0" w:firstLineChars="0"/>
        <w:rPr>
          <w:rFonts w:hint="eastAsia" w:ascii="仿宋" w:hAnsi="仿宋" w:eastAsia="仿宋" w:cs="仿宋"/>
          <w:sz w:val="28"/>
          <w:szCs w:val="28"/>
          <w:highlight w:val="none"/>
        </w:rPr>
      </w:pPr>
    </w:p>
    <w:p w14:paraId="622AE501">
      <w:pPr>
        <w:pStyle w:val="30"/>
        <w:ind w:left="0" w:leftChars="0" w:firstLine="0" w:firstLineChars="0"/>
        <w:rPr>
          <w:rFonts w:hint="eastAsia" w:ascii="仿宋_GB2312" w:eastAsia="仿宋_GB2312"/>
          <w:sz w:val="28"/>
          <w:szCs w:val="28"/>
          <w:highlight w:val="none"/>
        </w:rPr>
      </w:pPr>
    </w:p>
    <w:p w14:paraId="126ABCF7">
      <w:pPr>
        <w:pStyle w:val="3"/>
        <w:ind w:left="0" w:leftChars="0" w:firstLine="0" w:firstLineChars="0"/>
        <w:rPr>
          <w:sz w:val="28"/>
          <w:szCs w:val="28"/>
          <w:highlight w:val="none"/>
        </w:rPr>
      </w:pPr>
      <w:r>
        <w:rPr>
          <w:rFonts w:hint="eastAsia"/>
          <w:sz w:val="28"/>
          <w:szCs w:val="28"/>
          <w:highlight w:val="none"/>
        </w:rPr>
        <w:t>材料</w:t>
      </w:r>
      <w:r>
        <w:rPr>
          <w:rFonts w:hint="eastAsia"/>
          <w:sz w:val="28"/>
          <w:szCs w:val="28"/>
          <w:highlight w:val="none"/>
          <w:lang w:val="en-US" w:eastAsia="zh-CN"/>
        </w:rPr>
        <w:t>9</w:t>
      </w:r>
      <w:r>
        <w:rPr>
          <w:rFonts w:hint="eastAsia"/>
          <w:sz w:val="28"/>
          <w:szCs w:val="28"/>
          <w:highlight w:val="none"/>
        </w:rPr>
        <w:t>：参与遴选及履约承诺函</w:t>
      </w:r>
      <w:bookmarkEnd w:id="24"/>
    </w:p>
    <w:p w14:paraId="04E86805">
      <w:pPr>
        <w:ind w:left="0" w:firstLine="643"/>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参与遴选及履约承诺函</w:t>
      </w:r>
    </w:p>
    <w:p w14:paraId="434AD619">
      <w:pPr>
        <w:ind w:left="0" w:firstLine="640"/>
        <w:jc w:val="center"/>
        <w:rPr>
          <w:rFonts w:hint="eastAsia" w:ascii="仿宋" w:hAnsi="仿宋" w:eastAsia="仿宋" w:cs="仿宋"/>
          <w:b/>
          <w:bCs/>
          <w:sz w:val="24"/>
          <w:szCs w:val="24"/>
          <w:highlight w:val="none"/>
        </w:rPr>
      </w:pPr>
    </w:p>
    <w:p w14:paraId="7DEB42E7">
      <w:pPr>
        <w:ind w:lef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深圳市福田区第二人民医院</w:t>
      </w:r>
    </w:p>
    <w:p w14:paraId="24759FE2">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w:t>
      </w:r>
    </w:p>
    <w:p w14:paraId="082D03C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6.我公司参与该项目采购，严格遵循公平竞争的原则，不恶意串通，不妨碍其他人的竞争行为，不损害采购人或者其他人的合法权益。我公司已清楚，如违反上述要求，将作投标无效处理。</w:t>
      </w:r>
    </w:p>
    <w:p w14:paraId="2DFCE0D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10.我公司承诺不非法转包、分包。</w:t>
      </w:r>
    </w:p>
    <w:p w14:paraId="11BD6CF6">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sz w:val="24"/>
          <w:szCs w:val="24"/>
          <w:highlight w:val="none"/>
        </w:rPr>
      </w:pPr>
    </w:p>
    <w:p w14:paraId="375707E1">
      <w:pPr>
        <w:rPr>
          <w:rFonts w:hint="eastAsia"/>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单位名称：          （</w:t>
      </w:r>
      <w:r>
        <w:rPr>
          <w:rFonts w:hint="eastAsia" w:ascii="仿宋" w:hAnsi="仿宋" w:eastAsia="仿宋" w:cs="仿宋"/>
          <w:b/>
          <w:bCs/>
          <w:sz w:val="24"/>
          <w:szCs w:val="24"/>
          <w:highlight w:val="none"/>
          <w:lang w:val="en-US" w:eastAsia="zh-CN"/>
        </w:rPr>
        <w:t>加</w:t>
      </w:r>
      <w:r>
        <w:rPr>
          <w:rFonts w:hint="eastAsia" w:ascii="仿宋" w:hAnsi="仿宋" w:eastAsia="仿宋" w:cs="仿宋"/>
          <w:b/>
          <w:bCs/>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日期：        年   月   日</w:t>
      </w:r>
    </w:p>
    <w:p w14:paraId="270A4460">
      <w:pPr>
        <w:pStyle w:val="3"/>
        <w:ind w:left="0" w:firstLine="562"/>
        <w:rPr>
          <w:rFonts w:hint="eastAsia" w:ascii="仿宋" w:hAnsi="仿宋" w:eastAsia="仿宋" w:cs="仿宋"/>
          <w:sz w:val="24"/>
          <w:szCs w:val="24"/>
          <w:highlight w:val="none"/>
        </w:rPr>
      </w:pPr>
    </w:p>
    <w:p w14:paraId="084C75D1">
      <w:pPr>
        <w:pStyle w:val="3"/>
        <w:ind w:left="0" w:firstLine="562"/>
        <w:rPr>
          <w:rFonts w:hint="eastAsia"/>
          <w:sz w:val="28"/>
          <w:szCs w:val="28"/>
          <w:highlight w:val="none"/>
        </w:rPr>
      </w:pPr>
    </w:p>
    <w:p w14:paraId="3D34CAF5">
      <w:pPr>
        <w:pStyle w:val="3"/>
        <w:ind w:left="0" w:firstLine="562"/>
        <w:rPr>
          <w:rFonts w:hint="eastAsia"/>
          <w:sz w:val="28"/>
          <w:szCs w:val="28"/>
          <w:highlight w:val="none"/>
        </w:rPr>
      </w:pPr>
    </w:p>
    <w:p w14:paraId="6364796F">
      <w:pPr>
        <w:rPr>
          <w:rFonts w:hint="eastAsia"/>
          <w:sz w:val="28"/>
          <w:szCs w:val="28"/>
          <w:highlight w:val="none"/>
        </w:rPr>
      </w:pPr>
    </w:p>
    <w:p w14:paraId="31741047">
      <w:pPr>
        <w:rPr>
          <w:rFonts w:hint="eastAsia"/>
          <w:sz w:val="28"/>
          <w:szCs w:val="28"/>
          <w:highlight w:val="none"/>
        </w:rPr>
      </w:pPr>
    </w:p>
    <w:p w14:paraId="1D2582E1">
      <w:pPr>
        <w:pStyle w:val="3"/>
        <w:ind w:left="0" w:firstLine="562"/>
        <w:rPr>
          <w:rFonts w:hint="eastAsia"/>
          <w:sz w:val="28"/>
          <w:szCs w:val="28"/>
          <w:highlight w:val="none"/>
        </w:rPr>
      </w:pPr>
    </w:p>
    <w:p w14:paraId="76F74716">
      <w:pPr>
        <w:pStyle w:val="3"/>
        <w:ind w:left="0" w:leftChars="0" w:firstLine="0" w:firstLineChars="0"/>
        <w:rPr>
          <w:rFonts w:hint="eastAsia"/>
          <w:sz w:val="28"/>
          <w:szCs w:val="28"/>
          <w:highlight w:val="none"/>
        </w:rPr>
      </w:pPr>
    </w:p>
    <w:p w14:paraId="31CA44AA">
      <w:pPr>
        <w:rPr>
          <w:rFonts w:hint="eastAsia"/>
          <w:highlight w:val="none"/>
        </w:rPr>
      </w:pPr>
    </w:p>
    <w:p w14:paraId="548A55BA">
      <w:pPr>
        <w:rPr>
          <w:rFonts w:hint="eastAsia"/>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sz w:val="28"/>
          <w:szCs w:val="28"/>
          <w:highlight w:val="none"/>
        </w:rPr>
      </w:pPr>
      <w:r>
        <w:rPr>
          <w:rFonts w:hint="eastAsia"/>
          <w:sz w:val="28"/>
          <w:szCs w:val="28"/>
          <w:highlight w:val="none"/>
        </w:rPr>
        <w:t>材料</w:t>
      </w:r>
      <w:r>
        <w:rPr>
          <w:rFonts w:hint="eastAsia"/>
          <w:sz w:val="28"/>
          <w:szCs w:val="28"/>
          <w:highlight w:val="none"/>
          <w:lang w:val="en-US" w:eastAsia="zh-CN"/>
        </w:rPr>
        <w:t>10</w:t>
      </w:r>
      <w:r>
        <w:rPr>
          <w:rFonts w:hint="eastAsia"/>
          <w:sz w:val="28"/>
          <w:szCs w:val="28"/>
          <w:highlight w:val="none"/>
        </w:rPr>
        <w:t>：报名企业</w:t>
      </w:r>
      <w:r>
        <w:rPr>
          <w:rFonts w:hint="eastAsia"/>
          <w:sz w:val="28"/>
          <w:szCs w:val="28"/>
          <w:highlight w:val="none"/>
          <w:lang w:eastAsia="zh-CN"/>
        </w:rPr>
        <w:t>（</w:t>
      </w:r>
      <w:r>
        <w:rPr>
          <w:rFonts w:hint="eastAsia"/>
          <w:sz w:val="28"/>
          <w:szCs w:val="28"/>
          <w:highlight w:val="none"/>
          <w:lang w:val="en-US" w:eastAsia="zh-CN"/>
        </w:rPr>
        <w:t>供应商</w:t>
      </w:r>
      <w:r>
        <w:rPr>
          <w:rFonts w:hint="eastAsia"/>
          <w:sz w:val="28"/>
          <w:szCs w:val="28"/>
          <w:highlight w:val="none"/>
          <w:lang w:eastAsia="zh-CN"/>
        </w:rPr>
        <w:t>）</w:t>
      </w:r>
      <w:r>
        <w:rPr>
          <w:rFonts w:hint="eastAsia"/>
          <w:sz w:val="28"/>
          <w:szCs w:val="28"/>
          <w:highlight w:val="none"/>
        </w:rPr>
        <w:t>资质</w:t>
      </w:r>
      <w:bookmarkEnd w:id="25"/>
      <w:bookmarkEnd w:id="26"/>
      <w:bookmarkEnd w:id="27"/>
      <w:bookmarkEnd w:id="28"/>
    </w:p>
    <w:p w14:paraId="54A6670A">
      <w:pPr>
        <w:numPr>
          <w:ilvl w:val="0"/>
          <w:numId w:val="4"/>
        </w:numPr>
        <w:autoSpaceDE w:val="0"/>
        <w:autoSpaceDN w:val="0"/>
        <w:adjustRightInd w:val="0"/>
        <w:spacing w:line="560" w:lineRule="exact"/>
        <w:ind w:left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报名企业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经营</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《营业执照》</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sz w:val="24"/>
          <w:szCs w:val="24"/>
          <w:highlight w:val="none"/>
          <w:lang w:val="en-US" w:eastAsia="zh-CN"/>
        </w:rPr>
      </w:pPr>
    </w:p>
    <w:p w14:paraId="2C06C00B">
      <w:pPr>
        <w:pStyle w:val="12"/>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0B3D9C0F">
      <w:pPr>
        <w:pStyle w:val="12"/>
        <w:spacing w:line="240" w:lineRule="auto"/>
        <w:ind w:firstLine="420" w:firstLineChars="200"/>
        <w:jc w:val="left"/>
        <w:rPr>
          <w:rFonts w:hint="eastAsia" w:ascii="宋体" w:hAnsi="宋体" w:eastAsia="宋体" w:cs="宋体"/>
          <w:sz w:val="24"/>
          <w:szCs w:val="24"/>
          <w:highlight w:val="none"/>
          <w:lang w:val="en-US" w:eastAsia="zh-CN"/>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2DBD370C">
      <w:pPr>
        <w:numPr>
          <w:ilvl w:val="0"/>
          <w:numId w:val="0"/>
        </w:numPr>
        <w:autoSpaceDE w:val="0"/>
        <w:autoSpaceDN w:val="0"/>
        <w:adjustRightInd w:val="0"/>
        <w:spacing w:line="560" w:lineRule="exact"/>
        <w:rPr>
          <w:rFonts w:hint="eastAsia" w:ascii="宋体" w:hAnsi="宋体" w:eastAsia="宋体" w:cs="宋体"/>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2.报名企业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经营</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归属药品管理的试剂的供应商须具有《药品经营许可证》和GSP认证证书</w:t>
      </w:r>
      <w:r>
        <w:rPr>
          <w:rFonts w:hint="eastAsia" w:cs="宋体"/>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sz w:val="28"/>
          <w:szCs w:val="28"/>
          <w:highlight w:val="none"/>
          <w:lang w:val="en-US" w:eastAsia="zh-CN"/>
        </w:rPr>
      </w:pPr>
      <w:bookmarkStart w:id="29" w:name="_Toc128037695"/>
      <w:bookmarkStart w:id="30" w:name="_Toc15845"/>
      <w:bookmarkStart w:id="31" w:name="_Toc5497"/>
      <w:bookmarkStart w:id="32" w:name="_Toc109889667"/>
      <w:r>
        <w:rPr>
          <w:rFonts w:hint="eastAsia"/>
          <w:sz w:val="30"/>
          <w:szCs w:val="30"/>
          <w:highlight w:val="none"/>
        </w:rPr>
        <w:t>材料</w:t>
      </w:r>
      <w:r>
        <w:rPr>
          <w:rFonts w:hint="eastAsia"/>
          <w:sz w:val="30"/>
          <w:szCs w:val="30"/>
          <w:highlight w:val="none"/>
          <w:lang w:val="en-US" w:eastAsia="zh-CN"/>
        </w:rPr>
        <w:t>11</w:t>
      </w:r>
      <w:r>
        <w:rPr>
          <w:rFonts w:hint="eastAsia"/>
          <w:sz w:val="28"/>
          <w:szCs w:val="28"/>
          <w:highlight w:val="none"/>
        </w:rPr>
        <w:t>：法定代表人证明书/法定代表人授权书</w:t>
      </w:r>
      <w:bookmarkEnd w:id="29"/>
      <w:bookmarkEnd w:id="30"/>
      <w:bookmarkEnd w:id="31"/>
      <w:bookmarkEnd w:id="32"/>
      <w:r>
        <w:rPr>
          <w:rFonts w:hint="eastAsia"/>
          <w:sz w:val="28"/>
          <w:szCs w:val="28"/>
          <w:highlight w:val="none"/>
          <w:lang w:eastAsia="zh-CN"/>
        </w:rPr>
        <w:t>、</w:t>
      </w:r>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63658106">
      <w:pPr>
        <w:spacing w:line="480" w:lineRule="exact"/>
        <w:ind w:left="0"/>
        <w:jc w:val="center"/>
        <w:rPr>
          <w:rFonts w:hint="eastAsia"/>
          <w:b/>
          <w:sz w:val="28"/>
          <w:szCs w:val="28"/>
          <w:highlight w:val="none"/>
        </w:rPr>
      </w:pPr>
    </w:p>
    <w:p w14:paraId="5A477021">
      <w:pPr>
        <w:spacing w:line="480" w:lineRule="exact"/>
        <w:ind w:left="0"/>
        <w:jc w:val="center"/>
        <w:rPr>
          <w:rFonts w:hint="eastAsia"/>
          <w:b/>
          <w:sz w:val="28"/>
          <w:szCs w:val="28"/>
          <w:highlight w:val="none"/>
        </w:rPr>
      </w:pPr>
    </w:p>
    <w:p w14:paraId="112894AD">
      <w:pPr>
        <w:spacing w:line="480" w:lineRule="exact"/>
        <w:ind w:left="0"/>
        <w:jc w:val="center"/>
        <w:rPr>
          <w:rFonts w:hint="eastAsia"/>
          <w:b/>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67546795">
      <w:pPr>
        <w:spacing w:line="480" w:lineRule="exact"/>
        <w:ind w:left="0"/>
        <w:jc w:val="center"/>
        <w:rPr>
          <w:rFonts w:hint="eastAsia"/>
          <w:b/>
          <w:sz w:val="28"/>
          <w:szCs w:val="28"/>
          <w:highlight w:val="none"/>
        </w:rPr>
      </w:pPr>
    </w:p>
    <w:p w14:paraId="49825415">
      <w:pPr>
        <w:spacing w:line="480" w:lineRule="exact"/>
        <w:ind w:left="0"/>
        <w:jc w:val="center"/>
        <w:rPr>
          <w:rFonts w:hint="eastAsia"/>
          <w:b/>
          <w:sz w:val="28"/>
          <w:szCs w:val="28"/>
          <w:highlight w:val="none"/>
        </w:rPr>
      </w:pPr>
    </w:p>
    <w:p w14:paraId="721804DD">
      <w:pPr>
        <w:spacing w:line="480" w:lineRule="exact"/>
        <w:ind w:left="0"/>
        <w:jc w:val="center"/>
        <w:rPr>
          <w:rFonts w:hint="eastAsia"/>
          <w:b/>
          <w:sz w:val="28"/>
          <w:szCs w:val="28"/>
          <w:highlight w:val="none"/>
        </w:rPr>
      </w:pPr>
    </w:p>
    <w:p w14:paraId="503CD948">
      <w:pPr>
        <w:spacing w:line="480" w:lineRule="exact"/>
        <w:ind w:left="0"/>
        <w:jc w:val="center"/>
        <w:rPr>
          <w:rFonts w:hint="eastAsia"/>
          <w:b/>
          <w:sz w:val="28"/>
          <w:szCs w:val="28"/>
          <w:highlight w:val="none"/>
        </w:rPr>
      </w:pPr>
    </w:p>
    <w:p w14:paraId="0FBEDD0A">
      <w:pPr>
        <w:spacing w:line="480" w:lineRule="exact"/>
        <w:ind w:left="0"/>
        <w:jc w:val="center"/>
        <w:rPr>
          <w:rFonts w:hint="eastAsia"/>
          <w:b/>
          <w:sz w:val="28"/>
          <w:szCs w:val="28"/>
          <w:highlight w:val="none"/>
        </w:rPr>
      </w:pPr>
    </w:p>
    <w:p w14:paraId="74379E4D">
      <w:pPr>
        <w:spacing w:line="480" w:lineRule="exact"/>
        <w:ind w:left="0"/>
        <w:jc w:val="center"/>
        <w:rPr>
          <w:rFonts w:hint="eastAsia"/>
          <w:b/>
          <w:sz w:val="28"/>
          <w:szCs w:val="28"/>
          <w:highlight w:val="none"/>
        </w:rPr>
      </w:pPr>
    </w:p>
    <w:p w14:paraId="3B3564DA">
      <w:pPr>
        <w:spacing w:line="480" w:lineRule="exact"/>
        <w:ind w:left="0"/>
        <w:jc w:val="center"/>
        <w:rPr>
          <w:rFonts w:hint="eastAsia"/>
          <w:b/>
          <w:sz w:val="28"/>
          <w:szCs w:val="28"/>
          <w:highlight w:val="none"/>
        </w:rPr>
      </w:pPr>
    </w:p>
    <w:p w14:paraId="2962D7DF">
      <w:pPr>
        <w:spacing w:line="480" w:lineRule="exact"/>
        <w:ind w:left="0"/>
        <w:jc w:val="center"/>
        <w:rPr>
          <w:rFonts w:hint="eastAsia"/>
          <w:b/>
          <w:sz w:val="28"/>
          <w:szCs w:val="28"/>
          <w:highlight w:val="none"/>
        </w:rPr>
      </w:pPr>
    </w:p>
    <w:p w14:paraId="4DF5448C">
      <w:pPr>
        <w:spacing w:line="480" w:lineRule="exact"/>
        <w:ind w:left="0"/>
        <w:jc w:val="center"/>
        <w:rPr>
          <w:rFonts w:hint="eastAsia"/>
          <w:b/>
          <w:sz w:val="28"/>
          <w:szCs w:val="28"/>
          <w:highlight w:val="none"/>
        </w:rPr>
      </w:pPr>
    </w:p>
    <w:p w14:paraId="17A5D37D">
      <w:pPr>
        <w:spacing w:line="480" w:lineRule="exact"/>
        <w:ind w:left="0"/>
        <w:jc w:val="center"/>
        <w:rPr>
          <w:rFonts w:hint="eastAsia"/>
          <w:b/>
          <w:sz w:val="28"/>
          <w:szCs w:val="28"/>
          <w:highlight w:val="none"/>
        </w:rPr>
      </w:pPr>
    </w:p>
    <w:p w14:paraId="4BFCBF45">
      <w:pPr>
        <w:spacing w:line="480" w:lineRule="exact"/>
        <w:ind w:left="0"/>
        <w:jc w:val="center"/>
        <w:rPr>
          <w:rFonts w:hint="eastAsia"/>
          <w:b/>
          <w:sz w:val="28"/>
          <w:szCs w:val="28"/>
          <w:highlight w:val="none"/>
        </w:rPr>
      </w:pPr>
    </w:p>
    <w:p w14:paraId="4A683172">
      <w:pPr>
        <w:spacing w:line="480" w:lineRule="exact"/>
        <w:ind w:left="0"/>
        <w:jc w:val="center"/>
        <w:rPr>
          <w:rFonts w:hint="eastAsia"/>
          <w:b/>
          <w:sz w:val="28"/>
          <w:szCs w:val="28"/>
          <w:highlight w:val="none"/>
        </w:rPr>
      </w:pPr>
    </w:p>
    <w:p w14:paraId="29F8016E">
      <w:pPr>
        <w:spacing w:line="480" w:lineRule="exact"/>
        <w:ind w:left="0"/>
        <w:jc w:val="center"/>
        <w:rPr>
          <w:rFonts w:hint="eastAsia"/>
          <w:b/>
          <w:sz w:val="28"/>
          <w:szCs w:val="28"/>
          <w:highlight w:val="none"/>
        </w:rPr>
      </w:pPr>
    </w:p>
    <w:p w14:paraId="403E5ADD">
      <w:pPr>
        <w:spacing w:line="480" w:lineRule="exact"/>
        <w:ind w:left="0"/>
        <w:jc w:val="center"/>
        <w:rPr>
          <w:rFonts w:hint="eastAsia"/>
          <w:b/>
          <w:sz w:val="28"/>
          <w:szCs w:val="28"/>
          <w:highlight w:val="none"/>
        </w:rPr>
      </w:pPr>
    </w:p>
    <w:p w14:paraId="5487DEC6">
      <w:pPr>
        <w:spacing w:line="480" w:lineRule="exact"/>
        <w:ind w:left="0"/>
        <w:jc w:val="both"/>
        <w:rPr>
          <w:rFonts w:hint="eastAsia"/>
          <w:b/>
          <w:sz w:val="28"/>
          <w:szCs w:val="28"/>
          <w:highlight w:val="none"/>
        </w:rPr>
      </w:pPr>
    </w:p>
    <w:p w14:paraId="61AE1934">
      <w:pPr>
        <w:spacing w:line="480" w:lineRule="exact"/>
        <w:ind w:left="0"/>
        <w:jc w:val="center"/>
        <w:rPr>
          <w:b/>
          <w:sz w:val="28"/>
          <w:szCs w:val="28"/>
          <w:highlight w:val="none"/>
        </w:rPr>
      </w:pPr>
      <w:r>
        <w:rPr>
          <w:rFonts w:hint="eastAsia"/>
          <w:b/>
          <w:sz w:val="28"/>
          <w:szCs w:val="28"/>
          <w:highlight w:val="none"/>
        </w:rPr>
        <w:t>法定代表人/负责人资格证明书</w:t>
      </w:r>
    </w:p>
    <w:p w14:paraId="42630051">
      <w:pPr>
        <w:spacing w:line="480" w:lineRule="exact"/>
        <w:ind w:left="0" w:firstLine="482"/>
        <w:rPr>
          <w:szCs w:val="21"/>
          <w:highlight w:val="none"/>
        </w:rPr>
      </w:pPr>
    </w:p>
    <w:p w14:paraId="29913D9D">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6FB7D1AC">
      <w:pPr>
        <w:spacing w:line="480" w:lineRule="exact"/>
        <w:ind w:left="0" w:firstLine="482"/>
        <w:rPr>
          <w:szCs w:val="21"/>
          <w:highlight w:val="none"/>
        </w:rPr>
      </w:pPr>
    </w:p>
    <w:p w14:paraId="51E8F6D7">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3819B339">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F46481A">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030E0B36">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227FD7FC">
      <w:pPr>
        <w:ind w:left="0" w:firstLine="48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0E7711C9">
      <w:pPr>
        <w:ind w:left="0" w:firstLine="480" w:firstLineChars="200"/>
        <w:rPr>
          <w:szCs w:val="21"/>
          <w:highlight w:val="none"/>
        </w:rPr>
      </w:pPr>
      <w:r>
        <w:rPr>
          <w:rFonts w:hint="eastAsia"/>
          <w:szCs w:val="21"/>
          <w:highlight w:val="none"/>
        </w:rPr>
        <w:t>特此证明。</w:t>
      </w:r>
    </w:p>
    <w:p w14:paraId="52A9A979">
      <w:pPr>
        <w:spacing w:line="440" w:lineRule="exact"/>
        <w:ind w:left="0" w:leftChars="0" w:firstLine="48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68BC4A81">
      <w:pPr>
        <w:spacing w:line="440" w:lineRule="exact"/>
        <w:ind w:left="0" w:firstLine="482"/>
        <w:rPr>
          <w:rFonts w:hint="eastAsia"/>
          <w:szCs w:val="21"/>
          <w:highlight w:val="none"/>
        </w:rPr>
      </w:pPr>
    </w:p>
    <w:p w14:paraId="161C305C">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3BBDE581">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0783547A">
      <w:pPr>
        <w:spacing w:line="440" w:lineRule="exact"/>
        <w:ind w:left="0" w:firstLine="482"/>
        <w:rPr>
          <w:szCs w:val="21"/>
          <w:highlight w:val="none"/>
        </w:rPr>
      </w:pPr>
    </w:p>
    <w:p w14:paraId="7DA106A1">
      <w:pPr>
        <w:spacing w:line="440" w:lineRule="exact"/>
        <w:ind w:left="0" w:firstLine="720" w:firstLineChars="300"/>
        <w:rPr>
          <w:szCs w:val="21"/>
          <w:highlight w:val="none"/>
        </w:rPr>
      </w:pPr>
    </w:p>
    <w:p w14:paraId="7513456E">
      <w:pPr>
        <w:spacing w:line="440" w:lineRule="exact"/>
        <w:ind w:left="0" w:firstLine="720" w:firstLineChars="300"/>
        <w:rPr>
          <w:szCs w:val="21"/>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szCs w:val="21"/>
          <w:highlight w:val="none"/>
        </w:rPr>
      </w:pPr>
    </w:p>
    <w:p w14:paraId="33C87340">
      <w:pPr>
        <w:tabs>
          <w:tab w:val="left" w:pos="4860"/>
          <w:tab w:val="left" w:pos="5400"/>
          <w:tab w:val="left" w:pos="5580"/>
        </w:tabs>
        <w:ind w:left="0" w:firstLine="560"/>
        <w:rPr>
          <w:rFonts w:ascii="仿宋_GB2312" w:hAnsi="仿宋" w:eastAsia="仿宋_GB2312"/>
          <w:bCs/>
          <w:sz w:val="28"/>
          <w:szCs w:val="28"/>
          <w:highlight w:val="none"/>
        </w:rPr>
      </w:pPr>
    </w:p>
    <w:p w14:paraId="7617C1FE">
      <w:pPr>
        <w:bidi w:val="0"/>
        <w:rPr>
          <w:rFonts w:ascii="宋体" w:hAnsi="宋体" w:eastAsia="宋体" w:cs="Times New Roman"/>
          <w:sz w:val="24"/>
          <w:szCs w:val="24"/>
          <w:highlight w:val="none"/>
          <w:lang w:val="en-US" w:eastAsia="zh-CN" w:bidi="ar-SA"/>
        </w:rPr>
      </w:pPr>
    </w:p>
    <w:p w14:paraId="06BC167A">
      <w:pPr>
        <w:bidi w:val="0"/>
        <w:rPr>
          <w:highlight w:val="none"/>
          <w:lang w:val="en-US" w:eastAsia="zh-CN"/>
        </w:rPr>
      </w:pPr>
    </w:p>
    <w:p w14:paraId="1E6DD633">
      <w:pPr>
        <w:bidi w:val="0"/>
        <w:ind w:left="0" w:leftChars="0" w:firstLine="0" w:firstLineChars="0"/>
        <w:rPr>
          <w:highlight w:val="none"/>
          <w:lang w:val="en-US" w:eastAsia="zh-CN"/>
        </w:rPr>
      </w:pPr>
    </w:p>
    <w:p w14:paraId="534B4979">
      <w:pPr>
        <w:spacing w:line="480" w:lineRule="exact"/>
        <w:ind w:left="0"/>
        <w:jc w:val="center"/>
        <w:rPr>
          <w:rFonts w:hint="eastAsia" w:ascii="仿宋" w:hAnsi="仿宋" w:eastAsia="仿宋" w:cs="仿宋"/>
          <w:i w:val="0"/>
          <w:iCs w:val="0"/>
          <w:caps w:val="0"/>
          <w:color w:val="000000"/>
          <w:spacing w:val="0"/>
          <w:sz w:val="24"/>
          <w:szCs w:val="24"/>
          <w:highlight w:val="none"/>
          <w:lang w:val="en-US" w:eastAsia="zh-CN"/>
        </w:rPr>
        <w:sectPr>
          <w:pgSz w:w="11906" w:h="16838"/>
          <w:pgMar w:top="1440" w:right="1418" w:bottom="1440" w:left="1418" w:header="851" w:footer="992" w:gutter="0"/>
          <w:pgNumType w:fmt="decimal"/>
          <w:cols w:space="720" w:num="1"/>
          <w:docGrid w:type="lines" w:linePitch="326" w:charSpace="0"/>
        </w:sectPr>
      </w:pPr>
    </w:p>
    <w:p w14:paraId="03F8656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39A240E9">
      <w:pPr>
        <w:spacing w:line="480" w:lineRule="exact"/>
        <w:ind w:left="0"/>
        <w:jc w:val="both"/>
        <w:rPr>
          <w:rFonts w:hint="eastAsia" w:ascii="宋体" w:hAnsi="宋体" w:eastAsia="宋体" w:cs="宋体"/>
          <w:b/>
          <w:sz w:val="28"/>
          <w:szCs w:val="28"/>
          <w:highlight w:val="none"/>
        </w:rPr>
      </w:pPr>
    </w:p>
    <w:p w14:paraId="44E0DF64">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9"/>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温馨提示</w:t>
      </w:r>
      <w:r>
        <w:rPr>
          <w:rFonts w:hint="eastAsia" w:ascii="仿宋" w:hAnsi="仿宋" w:eastAsia="仿宋" w:cs="仿宋"/>
          <w:i w:val="0"/>
          <w:iCs w:val="0"/>
          <w:caps w:val="0"/>
          <w:color w:val="000000"/>
          <w:spacing w:val="0"/>
          <w:sz w:val="21"/>
          <w:szCs w:val="21"/>
          <w:highlight w:val="none"/>
        </w:rPr>
        <w:t>:为避免出现《深圳经济特区政府采购条例实施细则》第七十五条第二项所列情形，请投标供应商核实你单位法定代表人、主要经营负责人、本项目投标授权代表人、项目负责人(如有)、主要技术人员(如有)</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rPr>
        <w:t>投标文件编制人员等是否在你公司缴纳社会保险。”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说明：</w:t>
      </w:r>
      <w:r>
        <w:rPr>
          <w:rFonts w:hint="eastAsia" w:ascii="仿宋" w:hAnsi="仿宋" w:eastAsia="仿宋" w:cs="仿宋"/>
          <w:i w:val="0"/>
          <w:iCs w:val="0"/>
          <w:caps w:val="0"/>
          <w:color w:val="000000"/>
          <w:spacing w:val="0"/>
          <w:sz w:val="21"/>
          <w:szCs w:val="21"/>
          <w:highlight w:val="none"/>
        </w:rPr>
        <w:t>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4CE3278E">
      <w:pPr>
        <w:spacing w:line="480" w:lineRule="exact"/>
        <w:ind w:left="0"/>
        <w:jc w:val="both"/>
        <w:rPr>
          <w:rFonts w:hint="eastAsia" w:ascii="宋体" w:hAnsi="宋体" w:eastAsia="宋体" w:cs="宋体"/>
          <w:b/>
          <w:sz w:val="28"/>
          <w:szCs w:val="28"/>
          <w:highlight w:val="none"/>
        </w:rPr>
      </w:pPr>
    </w:p>
    <w:p w14:paraId="02655A33">
      <w:pPr>
        <w:spacing w:line="480" w:lineRule="exact"/>
        <w:ind w:left="0"/>
        <w:jc w:val="both"/>
        <w:rPr>
          <w:rFonts w:hint="eastAsia" w:ascii="宋体" w:hAnsi="宋体" w:eastAsia="宋体" w:cs="宋体"/>
          <w:b/>
          <w:sz w:val="28"/>
          <w:szCs w:val="28"/>
          <w:highlight w:val="none"/>
        </w:rPr>
      </w:pPr>
    </w:p>
    <w:p w14:paraId="75C59550">
      <w:pPr>
        <w:spacing w:after="60"/>
        <w:ind w:left="104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7DF45E38">
      <w:pPr>
        <w:spacing w:line="480" w:lineRule="exact"/>
        <w:ind w:left="0" w:firstLine="480"/>
        <w:jc w:val="center"/>
        <w:rPr>
          <w:b/>
          <w:szCs w:val="21"/>
          <w:highlight w:val="none"/>
        </w:rPr>
      </w:pPr>
    </w:p>
    <w:p w14:paraId="20B9A65B">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01EDE3C0">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6FF0504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25456D7">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2775585</wp:posOffset>
                </wp:positionH>
                <wp:positionV relativeFrom="paragraph">
                  <wp:posOffset>99695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1312;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vdnuXZAAAACgEAAA8AAAAAAAAAAQAgAAAAIgAAAGRycy9kb3ducmV2LnhtbFBLAQIUABQAAAAI&#10;AIdO4kCzCIB+XgIAAK8EAAAOAAAAAAAAAAEAIAAAACgBAABkcnMvZTJvRG9jLnhtbFBLBQYAAAAA&#10;BgAGAFkBAAD4BQ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143510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0288;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683E5B93">
      <w:pPr>
        <w:snapToGrid w:val="0"/>
        <w:ind w:left="0" w:firstLine="480" w:firstLineChars="200"/>
        <w:rPr>
          <w:rFonts w:ascii="仿宋_GB2312" w:hAnsi="仿宋" w:eastAsia="仿宋_GB2312"/>
          <w:highlight w:val="none"/>
        </w:rPr>
      </w:pPr>
    </w:p>
    <w:p w14:paraId="6FBBCC23">
      <w:pPr>
        <w:snapToGrid w:val="0"/>
        <w:ind w:left="0" w:firstLine="560" w:firstLineChars="200"/>
        <w:rPr>
          <w:rFonts w:ascii="仿宋_GB2312" w:hAnsi="仿宋" w:eastAsia="仿宋_GB2312"/>
          <w:sz w:val="28"/>
          <w:szCs w:val="28"/>
          <w:highlight w:val="none"/>
        </w:rPr>
      </w:pPr>
    </w:p>
    <w:p w14:paraId="204FEB89">
      <w:pPr>
        <w:snapToGrid w:val="0"/>
        <w:ind w:left="0" w:firstLine="560"/>
        <w:jc w:val="center"/>
        <w:rPr>
          <w:rFonts w:ascii="仿宋_GB2312" w:hAnsi="仿宋" w:eastAsia="仿宋_GB2312"/>
          <w:sz w:val="28"/>
          <w:szCs w:val="28"/>
          <w:highlight w:val="none"/>
        </w:rPr>
      </w:pPr>
    </w:p>
    <w:p w14:paraId="5E35D983">
      <w:pPr>
        <w:snapToGrid w:val="0"/>
        <w:ind w:left="0"/>
        <w:rPr>
          <w:rFonts w:ascii="仿宋_GB2312" w:hAnsi="仿宋" w:eastAsia="仿宋_GB2312"/>
          <w:sz w:val="28"/>
          <w:szCs w:val="28"/>
          <w:highlight w:val="none"/>
        </w:rPr>
      </w:pPr>
    </w:p>
    <w:p w14:paraId="56EB0928">
      <w:pPr>
        <w:wordWrap w:val="0"/>
        <w:snapToGrid w:val="0"/>
        <w:ind w:left="0" w:leftChars="0" w:firstLine="0" w:firstLineChars="0"/>
        <w:jc w:val="both"/>
        <w:rPr>
          <w:rFonts w:hint="eastAsia"/>
          <w:highlight w:val="none"/>
        </w:rPr>
      </w:pPr>
    </w:p>
    <w:p w14:paraId="5E1FEF59">
      <w:pPr>
        <w:ind w:left="0" w:leftChars="0" w:firstLine="0" w:firstLineChars="0"/>
        <w:jc w:val="center"/>
        <w:rPr>
          <w:rFonts w:hint="eastAsia" w:ascii="宋体" w:hAnsi="宋体" w:eastAsia="宋体"/>
          <w:b/>
          <w:sz w:val="28"/>
          <w:szCs w:val="28"/>
          <w:highlight w:val="none"/>
          <w:lang w:val="en-US" w:eastAsia="zh-CN"/>
        </w:rPr>
      </w:pPr>
      <w:bookmarkStart w:id="33" w:name="_Toc109889669"/>
      <w:bookmarkStart w:id="34" w:name="_Toc31932"/>
      <w:bookmarkStart w:id="35" w:name="_Toc128037696"/>
      <w:bookmarkStart w:id="36" w:name="_Toc5403"/>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2A50884F">
      <w:pPr>
        <w:spacing w:line="360" w:lineRule="auto"/>
        <w:ind w:left="0"/>
        <w:jc w:val="center"/>
        <w:rPr>
          <w:rFonts w:hint="eastAsia" w:ascii="宋体" w:hAnsi="宋体" w:eastAsia="宋体"/>
          <w:b/>
          <w:sz w:val="28"/>
          <w:szCs w:val="28"/>
          <w:highlight w:val="none"/>
          <w:lang w:val="en-US" w:eastAsia="zh-CN"/>
        </w:rPr>
      </w:pPr>
    </w:p>
    <w:bookmarkEnd w:id="33"/>
    <w:bookmarkEnd w:id="34"/>
    <w:bookmarkEnd w:id="35"/>
    <w:bookmarkEnd w:id="36"/>
    <w:p w14:paraId="5EA4DBC0">
      <w:pPr>
        <w:ind w:left="0" w:leftChars="0" w:firstLine="720" w:firstLineChars="300"/>
        <w:rPr>
          <w:rFonts w:hint="eastAsia" w:ascii="仿宋" w:hAnsi="仿宋" w:eastAsia="仿宋" w:cs="仿宋"/>
          <w:sz w:val="24"/>
          <w:szCs w:val="24"/>
          <w:highlight w:val="none"/>
          <w:lang w:val="en-US" w:eastAsia="zh-CN"/>
        </w:rPr>
      </w:pPr>
      <w:bookmarkStart w:id="37" w:name="_Toc109889670"/>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9"/>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温馨提示</w:t>
      </w:r>
      <w:r>
        <w:rPr>
          <w:rFonts w:hint="eastAsia" w:ascii="仿宋" w:hAnsi="仿宋" w:eastAsia="仿宋" w:cs="仿宋"/>
          <w:i w:val="0"/>
          <w:iCs w:val="0"/>
          <w:caps w:val="0"/>
          <w:color w:val="000000"/>
          <w:spacing w:val="0"/>
          <w:sz w:val="21"/>
          <w:szCs w:val="21"/>
          <w:highlight w:val="none"/>
        </w:rPr>
        <w:t>:为避免出现《深圳经济特区政府采购条例实施细则》第七十五条第二项所列情形，请投标供应商核实你单位法定代表人、主要经营负责人、本项目投标授权代表人、项目负责人(如有)、主要技术人员(如有)</w:t>
      </w:r>
      <w:r>
        <w:rPr>
          <w:rFonts w:hint="eastAsia" w:ascii="仿宋" w:hAnsi="仿宋" w:eastAsia="仿宋" w:cs="仿宋"/>
          <w:i w:val="0"/>
          <w:iCs w:val="0"/>
          <w:caps w:val="0"/>
          <w:color w:val="000000"/>
          <w:spacing w:val="0"/>
          <w:sz w:val="21"/>
          <w:szCs w:val="21"/>
          <w:highlight w:val="none"/>
          <w:lang w:eastAsia="zh-CN"/>
        </w:rPr>
        <w:t>、</w:t>
      </w:r>
      <w:r>
        <w:rPr>
          <w:rFonts w:hint="eastAsia" w:ascii="仿宋" w:hAnsi="仿宋" w:eastAsia="仿宋" w:cs="仿宋"/>
          <w:i w:val="0"/>
          <w:iCs w:val="0"/>
          <w:caps w:val="0"/>
          <w:color w:val="000000"/>
          <w:spacing w:val="0"/>
          <w:sz w:val="21"/>
          <w:szCs w:val="21"/>
          <w:highlight w:val="none"/>
        </w:rPr>
        <w:t>投标文件编制人员等是否在你公司缴纳社会保险。”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w:t>
      </w:r>
      <w:r>
        <w:rPr>
          <w:rFonts w:hint="eastAsia" w:ascii="仿宋" w:hAnsi="仿宋" w:eastAsia="仿宋" w:cs="仿宋"/>
          <w:b/>
          <w:bCs/>
          <w:i w:val="0"/>
          <w:iCs w:val="0"/>
          <w:caps w:val="0"/>
          <w:color w:val="000000"/>
          <w:spacing w:val="0"/>
          <w:sz w:val="21"/>
          <w:szCs w:val="21"/>
          <w:highlight w:val="none"/>
        </w:rPr>
        <w:t>说明：</w:t>
      </w:r>
      <w:r>
        <w:rPr>
          <w:rFonts w:hint="eastAsia" w:ascii="仿宋" w:hAnsi="仿宋" w:eastAsia="仿宋" w:cs="仿宋"/>
          <w:i w:val="0"/>
          <w:iCs w:val="0"/>
          <w:caps w:val="0"/>
          <w:color w:val="000000"/>
          <w:spacing w:val="0"/>
          <w:sz w:val="21"/>
          <w:szCs w:val="21"/>
          <w:highlight w:val="none"/>
        </w:rPr>
        <w:t>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p w14:paraId="38F2EE39">
      <w:pPr>
        <w:widowControl w:val="0"/>
        <w:numPr>
          <w:ilvl w:val="0"/>
          <w:numId w:val="0"/>
        </w:numPr>
        <w:spacing w:line="360" w:lineRule="auto"/>
        <w:rPr>
          <w:rFonts w:hint="eastAsia" w:ascii="仿宋" w:hAnsi="仿宋" w:eastAsia="仿宋" w:cs="仿宋"/>
          <w:sz w:val="24"/>
          <w:szCs w:val="24"/>
          <w:highlight w:val="none"/>
        </w:rPr>
      </w:pPr>
    </w:p>
    <w:p w14:paraId="6C6A5DD0">
      <w:pPr>
        <w:pStyle w:val="3"/>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eastAsia="宋体"/>
          <w:sz w:val="28"/>
          <w:szCs w:val="28"/>
          <w:highlight w:val="none"/>
        </w:rPr>
        <w:t>投标文件编制人员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投标文件编制人员近一个月的社保证明：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highlight w:val="none"/>
        </w:rPr>
      </w:pPr>
    </w:p>
    <w:p w14:paraId="554ADEE0">
      <w:pPr>
        <w:pStyle w:val="3"/>
        <w:spacing w:before="0" w:after="0" w:line="240" w:lineRule="auto"/>
        <w:ind w:left="0" w:leftChars="0" w:firstLine="0" w:firstLineChars="0"/>
        <w:rPr>
          <w:rFonts w:hint="eastAsia" w:ascii="仿宋_GB2312" w:hAnsi="仿宋" w:eastAsia="仿宋_GB2312"/>
          <w:bCs/>
          <w:sz w:val="28"/>
          <w:szCs w:val="28"/>
          <w:highlight w:val="none"/>
        </w:rPr>
      </w:pPr>
      <w:r>
        <w:rPr>
          <w:rFonts w:hint="eastAsia" w:ascii="宋体" w:hAnsi="宋体" w:eastAsia="宋体" w:cs="宋体"/>
          <w:sz w:val="28"/>
          <w:szCs w:val="28"/>
          <w:highlight w:val="none"/>
        </w:rPr>
        <w:t>材料</w:t>
      </w: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归属药品管理</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消毒产品的</w:t>
      </w:r>
      <w:r>
        <w:rPr>
          <w:rFonts w:hint="eastAsia" w:ascii="宋体" w:hAnsi="宋体" w:eastAsia="宋体" w:cs="宋体"/>
          <w:bCs/>
          <w:sz w:val="28"/>
          <w:szCs w:val="28"/>
          <w:highlight w:val="none"/>
          <w:lang w:val="en-US" w:eastAsia="zh-CN"/>
        </w:rPr>
        <w:t>报名企业</w:t>
      </w:r>
      <w:r>
        <w:rPr>
          <w:rFonts w:hint="eastAsia" w:ascii="宋体" w:hAnsi="宋体" w:cs="宋体"/>
          <w:bCs/>
          <w:sz w:val="28"/>
          <w:szCs w:val="28"/>
          <w:highlight w:val="none"/>
          <w:lang w:val="en-US" w:eastAsia="zh-CN"/>
        </w:rPr>
        <w:t>和生产企业</w:t>
      </w:r>
      <w:r>
        <w:rPr>
          <w:rFonts w:hint="eastAsia" w:ascii="宋体" w:hAnsi="宋体" w:eastAsia="宋体" w:cs="宋体"/>
          <w:bCs/>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cs="宋体"/>
          <w:bCs/>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r>
        <w:rPr>
          <w:rFonts w:hint="eastAsia"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1D068AB0">
      <w:pPr>
        <w:tabs>
          <w:tab w:val="left" w:pos="4860"/>
          <w:tab w:val="left" w:pos="5400"/>
          <w:tab w:val="left" w:pos="5580"/>
        </w:tabs>
        <w:ind w:left="0" w:firstLine="560"/>
        <w:rPr>
          <w:rFonts w:hint="eastAsia"/>
          <w:sz w:val="28"/>
          <w:szCs w:val="28"/>
          <w:highlight w:val="none"/>
        </w:rPr>
      </w:pPr>
      <w:bookmarkStart w:id="38" w:name="_Toc128037697"/>
      <w:bookmarkStart w:id="39" w:name="_Toc5018"/>
    </w:p>
    <w:p w14:paraId="67F9A9CF">
      <w:pPr>
        <w:ind w:left="0" w:leftChars="0" w:firstLine="0" w:firstLineChars="0"/>
        <w:rPr>
          <w:sz w:val="28"/>
          <w:szCs w:val="28"/>
          <w:highlight w:val="none"/>
        </w:rPr>
      </w:pPr>
    </w:p>
    <w:p w14:paraId="7C75BB8E">
      <w:pPr>
        <w:ind w:left="0" w:leftChars="0" w:firstLine="0" w:firstLineChars="0"/>
        <w:rPr>
          <w:sz w:val="28"/>
          <w:szCs w:val="28"/>
          <w:highlight w:val="none"/>
        </w:rPr>
      </w:pPr>
    </w:p>
    <w:p w14:paraId="69DD206C">
      <w:pPr>
        <w:ind w:left="0" w:leftChars="0" w:firstLine="0" w:firstLineChars="0"/>
        <w:rPr>
          <w:sz w:val="28"/>
          <w:szCs w:val="28"/>
          <w:highlight w:val="none"/>
        </w:rPr>
      </w:pPr>
    </w:p>
    <w:p w14:paraId="2DB5D9DC">
      <w:pPr>
        <w:ind w:left="0" w:leftChars="0" w:firstLine="0" w:firstLineChars="0"/>
        <w:rPr>
          <w:sz w:val="28"/>
          <w:szCs w:val="28"/>
          <w:highlight w:val="none"/>
        </w:rPr>
      </w:pPr>
    </w:p>
    <w:p w14:paraId="0CCCC9D3">
      <w:pPr>
        <w:ind w:left="0" w:leftChars="0" w:firstLine="0" w:firstLineChars="0"/>
        <w:rPr>
          <w:sz w:val="28"/>
          <w:szCs w:val="28"/>
          <w:highlight w:val="none"/>
        </w:rPr>
      </w:pPr>
    </w:p>
    <w:p w14:paraId="796BD61D">
      <w:pPr>
        <w:ind w:left="0" w:leftChars="0" w:firstLine="0" w:firstLineChars="0"/>
        <w:rPr>
          <w:sz w:val="28"/>
          <w:szCs w:val="28"/>
          <w:highlight w:val="none"/>
        </w:rPr>
      </w:pPr>
    </w:p>
    <w:p w14:paraId="09394360">
      <w:pPr>
        <w:ind w:left="0" w:leftChars="0" w:firstLine="0" w:firstLineChars="0"/>
        <w:rPr>
          <w:sz w:val="28"/>
          <w:szCs w:val="28"/>
          <w:highlight w:val="none"/>
        </w:rPr>
      </w:pPr>
    </w:p>
    <w:p w14:paraId="3CEFF3BC">
      <w:pPr>
        <w:ind w:left="0" w:leftChars="0" w:firstLine="0" w:firstLineChars="0"/>
        <w:rPr>
          <w:sz w:val="28"/>
          <w:szCs w:val="28"/>
          <w:highlight w:val="none"/>
        </w:rPr>
      </w:pPr>
    </w:p>
    <w:p w14:paraId="35C3E0A1">
      <w:pPr>
        <w:ind w:left="0" w:leftChars="0" w:firstLine="0" w:firstLineChars="0"/>
        <w:rPr>
          <w:sz w:val="28"/>
          <w:szCs w:val="28"/>
          <w:highlight w:val="none"/>
        </w:rPr>
      </w:pPr>
    </w:p>
    <w:p w14:paraId="3EFFBADC">
      <w:pPr>
        <w:ind w:left="0" w:leftChars="0" w:firstLine="0" w:firstLineChars="0"/>
        <w:rPr>
          <w:sz w:val="28"/>
          <w:szCs w:val="28"/>
          <w:highlight w:val="none"/>
        </w:rPr>
      </w:pPr>
    </w:p>
    <w:p w14:paraId="5A7310B2">
      <w:pPr>
        <w:ind w:left="0" w:leftChars="0" w:firstLine="0" w:firstLineChars="0"/>
        <w:rPr>
          <w:sz w:val="28"/>
          <w:szCs w:val="28"/>
          <w:highlight w:val="none"/>
        </w:rPr>
      </w:pPr>
    </w:p>
    <w:p w14:paraId="73B3E134">
      <w:pPr>
        <w:ind w:left="0" w:leftChars="0" w:firstLine="0" w:firstLineChars="0"/>
        <w:rPr>
          <w:sz w:val="28"/>
          <w:szCs w:val="28"/>
          <w:highlight w:val="none"/>
        </w:rPr>
      </w:pPr>
    </w:p>
    <w:p w14:paraId="65326F87">
      <w:pPr>
        <w:ind w:left="0" w:leftChars="0" w:firstLine="0" w:firstLineChars="0"/>
        <w:rPr>
          <w:sz w:val="28"/>
          <w:szCs w:val="28"/>
          <w:highlight w:val="none"/>
        </w:rPr>
      </w:pPr>
    </w:p>
    <w:p w14:paraId="28B594AB">
      <w:pPr>
        <w:pStyle w:val="3"/>
        <w:ind w:left="0" w:leftChars="0" w:firstLine="0" w:firstLineChars="0"/>
        <w:rPr>
          <w:rFonts w:hint="default" w:eastAsia="宋体"/>
          <w:sz w:val="28"/>
          <w:szCs w:val="28"/>
          <w:highlight w:val="none"/>
          <w:lang w:val="en-US" w:eastAsia="zh-CN"/>
        </w:rPr>
      </w:pPr>
      <w:bookmarkStart w:id="40" w:name="_Toc12276"/>
      <w:r>
        <w:rPr>
          <w:rFonts w:hint="eastAsia"/>
          <w:sz w:val="28"/>
          <w:szCs w:val="28"/>
          <w:highlight w:val="none"/>
        </w:rPr>
        <w:t>材料</w:t>
      </w:r>
      <w:r>
        <w:rPr>
          <w:rFonts w:hint="eastAsia"/>
          <w:sz w:val="28"/>
          <w:szCs w:val="28"/>
          <w:highlight w:val="none"/>
          <w:lang w:val="en-US" w:eastAsia="zh-CN"/>
        </w:rPr>
        <w:t>13</w:t>
      </w:r>
      <w:r>
        <w:rPr>
          <w:rFonts w:hint="eastAsia"/>
          <w:sz w:val="28"/>
          <w:szCs w:val="28"/>
          <w:highlight w:val="none"/>
        </w:rPr>
        <w:t xml:space="preserve">： </w:t>
      </w:r>
      <w:bookmarkEnd w:id="37"/>
      <w:r>
        <w:rPr>
          <w:rFonts w:hint="eastAsia"/>
          <w:sz w:val="28"/>
          <w:szCs w:val="28"/>
          <w:highlight w:val="none"/>
        </w:rPr>
        <w:t>生产企业</w:t>
      </w:r>
      <w:bookmarkEnd w:id="38"/>
      <w:bookmarkEnd w:id="39"/>
      <w:bookmarkEnd w:id="40"/>
      <w:r>
        <w:rPr>
          <w:rFonts w:hint="eastAsia"/>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sz w:val="24"/>
          <w:szCs w:val="24"/>
          <w:highlight w:val="none"/>
          <w:lang w:val="en-US" w:eastAsia="zh-CN"/>
        </w:rPr>
        <w:t>《营业执照》（</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sz w:val="24"/>
          <w:szCs w:val="24"/>
          <w:highlight w:val="none"/>
        </w:rPr>
        <w:t>《医疗器械经营许可证》（</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sz w:val="24"/>
          <w:szCs w:val="24"/>
          <w:highlight w:val="none"/>
          <w:lang w:val="en-US" w:eastAsia="zh-CN"/>
        </w:rPr>
        <w:t>《医疗器械生产许可证》（生产备案凭证）(如有）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60AF1F9A">
      <w:pPr>
        <w:numPr>
          <w:ilvl w:val="0"/>
          <w:numId w:val="0"/>
        </w:numPr>
        <w:ind w:firstLine="240" w:firstLineChars="100"/>
        <w:rPr>
          <w:rFonts w:hint="eastAsia" w:ascii="宋体" w:hAnsi="宋体" w:eastAsia="宋体" w:cs="宋体"/>
          <w:sz w:val="24"/>
          <w:szCs w:val="24"/>
          <w:highlight w:val="none"/>
          <w:lang w:val="en-US" w:eastAsia="zh-CN"/>
        </w:rPr>
      </w:pPr>
    </w:p>
    <w:p w14:paraId="135F4450">
      <w:pPr>
        <w:numPr>
          <w:ilvl w:val="0"/>
          <w:numId w:val="0"/>
        </w:numPr>
        <w:rPr>
          <w:rFonts w:hint="default" w:ascii="仿宋_GB2312" w:hAnsi="仿宋" w:eastAsia="仿宋_GB2312"/>
          <w:bCs/>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sz w:val="24"/>
          <w:szCs w:val="24"/>
          <w:highlight w:val="none"/>
          <w:lang w:val="en-US" w:eastAsia="zh-CN"/>
        </w:rPr>
      </w:pPr>
    </w:p>
    <w:p w14:paraId="74686E21">
      <w:pPr>
        <w:pStyle w:val="3"/>
        <w:ind w:left="0" w:firstLine="562"/>
        <w:rPr>
          <w:rFonts w:hint="eastAsia"/>
          <w:sz w:val="28"/>
          <w:szCs w:val="28"/>
          <w:highlight w:val="none"/>
          <w:lang w:eastAsia="zh-CN"/>
        </w:rPr>
      </w:pPr>
    </w:p>
    <w:p w14:paraId="4251954D">
      <w:pPr>
        <w:rPr>
          <w:rFonts w:hint="eastAsia"/>
          <w:highlight w:val="none"/>
          <w:lang w:eastAsia="zh-CN"/>
        </w:rPr>
      </w:pPr>
    </w:p>
    <w:p w14:paraId="7DF4F2FF">
      <w:pPr>
        <w:ind w:left="0" w:leftChars="0" w:firstLine="0" w:firstLineChars="0"/>
        <w:rPr>
          <w:rFonts w:hint="eastAsia"/>
          <w:sz w:val="28"/>
          <w:szCs w:val="28"/>
          <w:highlight w:val="none"/>
        </w:rPr>
      </w:pPr>
      <w:bookmarkStart w:id="41" w:name="_Toc30122"/>
      <w:bookmarkStart w:id="42" w:name="_Toc19006"/>
      <w:bookmarkStart w:id="43" w:name="_Toc128037698"/>
      <w:bookmarkStart w:id="44" w:name="_Toc109889671"/>
    </w:p>
    <w:p w14:paraId="0F6C755C">
      <w:pPr>
        <w:pStyle w:val="3"/>
        <w:ind w:left="0" w:leftChars="0" w:firstLine="0" w:firstLineChars="0"/>
        <w:rPr>
          <w:rFonts w:hint="default" w:eastAsia="宋体"/>
          <w:sz w:val="28"/>
          <w:szCs w:val="28"/>
          <w:highlight w:val="none"/>
          <w:lang w:val="en-US" w:eastAsia="zh-CN"/>
        </w:rPr>
      </w:pPr>
      <w:r>
        <w:rPr>
          <w:rFonts w:hint="eastAsia"/>
          <w:sz w:val="28"/>
          <w:szCs w:val="28"/>
          <w:highlight w:val="none"/>
        </w:rPr>
        <w:t>材料</w:t>
      </w:r>
      <w:r>
        <w:rPr>
          <w:rFonts w:hint="eastAsia"/>
          <w:sz w:val="28"/>
          <w:szCs w:val="28"/>
          <w:highlight w:val="none"/>
          <w:lang w:val="en-US" w:eastAsia="zh-CN"/>
        </w:rPr>
        <w:t>14</w:t>
      </w:r>
      <w:r>
        <w:rPr>
          <w:rFonts w:hint="eastAsia"/>
          <w:sz w:val="28"/>
          <w:szCs w:val="28"/>
          <w:highlight w:val="none"/>
        </w:rPr>
        <w:t>：</w:t>
      </w:r>
      <w:bookmarkEnd w:id="41"/>
      <w:bookmarkEnd w:id="42"/>
      <w:bookmarkEnd w:id="43"/>
      <w:bookmarkEnd w:id="44"/>
      <w:r>
        <w:rPr>
          <w:rFonts w:hint="eastAsia"/>
          <w:sz w:val="28"/>
          <w:szCs w:val="28"/>
          <w:highlight w:val="none"/>
          <w:lang w:val="en-US" w:eastAsia="zh-CN"/>
        </w:rPr>
        <w:t>产品相关证照</w:t>
      </w:r>
    </w:p>
    <w:p w14:paraId="69B8E925">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cs="宋体"/>
          <w:bCs/>
          <w:sz w:val="24"/>
          <w:szCs w:val="24"/>
          <w:highlight w:val="none"/>
          <w:lang w:val="en-US" w:eastAsia="zh-CN"/>
        </w:rPr>
        <w:t>1.</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val="0"/>
          <w:bCs/>
          <w:sz w:val="24"/>
          <w:szCs w:val="24"/>
          <w:highlight w:val="none"/>
        </w:rPr>
        <w:t>《</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val="0"/>
          <w:bCs/>
          <w:sz w:val="24"/>
          <w:szCs w:val="24"/>
          <w:highlight w:val="none"/>
        </w:rPr>
        <w:t>》</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2.《医疗器械生产批件》复印件（加盖公章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3.产品检验报告书复印件（加盖公章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sz w:val="24"/>
          <w:szCs w:val="24"/>
          <w:highlight w:val="none"/>
          <w:lang w:val="en-US" w:eastAsia="zh-CN"/>
        </w:rPr>
      </w:pPr>
      <w:r>
        <w:rPr>
          <w:rFonts w:hint="eastAsia" w:cs="宋体"/>
          <w:bCs/>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bookmarkStart w:id="45" w:name="_Toc109889672"/>
      <w:r>
        <w:rPr>
          <w:sz w:val="28"/>
          <w:szCs w:val="28"/>
          <w:highlight w:val="none"/>
        </w:rPr>
        <w:br w:type="page"/>
      </w:r>
      <w:bookmarkStart w:id="46" w:name="_Toc20749"/>
      <w:bookmarkStart w:id="47" w:name="_Toc128037699"/>
      <w:bookmarkStart w:id="48" w:name="_Toc15029"/>
      <w:r>
        <w:rPr>
          <w:rFonts w:hint="eastAsia"/>
          <w:sz w:val="28"/>
          <w:szCs w:val="28"/>
          <w:highlight w:val="none"/>
        </w:rPr>
        <w:t>材料</w:t>
      </w:r>
      <w:r>
        <w:rPr>
          <w:sz w:val="28"/>
          <w:szCs w:val="28"/>
          <w:highlight w:val="none"/>
        </w:rPr>
        <w:t>1</w:t>
      </w:r>
      <w:r>
        <w:rPr>
          <w:rFonts w:hint="eastAsia"/>
          <w:sz w:val="28"/>
          <w:szCs w:val="28"/>
          <w:highlight w:val="none"/>
          <w:lang w:val="en-US" w:eastAsia="zh-CN"/>
        </w:rPr>
        <w:t>5</w:t>
      </w:r>
      <w:r>
        <w:rPr>
          <w:rFonts w:hint="eastAsia"/>
          <w:sz w:val="28"/>
          <w:szCs w:val="28"/>
          <w:highlight w:val="none"/>
        </w:rPr>
        <w:t>：报名产品有效期内的各级企业授权书系列</w:t>
      </w:r>
      <w:bookmarkEnd w:id="45"/>
      <w:bookmarkEnd w:id="46"/>
      <w:bookmarkEnd w:id="47"/>
      <w:bookmarkEnd w:id="48"/>
      <w:bookmarkStart w:id="49" w:name="_Toc109889673"/>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r>
        <w:rPr>
          <w:rFonts w:hint="eastAsia" w:ascii="宋体" w:hAnsi="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sz w:val="28"/>
          <w:szCs w:val="28"/>
          <w:highlight w:val="none"/>
        </w:rPr>
      </w:pPr>
      <w:bookmarkStart w:id="50" w:name="_Toc10013"/>
      <w:bookmarkStart w:id="51" w:name="_Toc128037700"/>
    </w:p>
    <w:p w14:paraId="3FF10652">
      <w:pPr>
        <w:ind w:left="0" w:firstLine="562"/>
        <w:rPr>
          <w:rFonts w:hint="eastAsia"/>
          <w:sz w:val="28"/>
          <w:szCs w:val="28"/>
          <w:highlight w:val="none"/>
        </w:rPr>
      </w:pPr>
    </w:p>
    <w:p w14:paraId="5EDF0077">
      <w:pPr>
        <w:ind w:left="0" w:firstLine="562"/>
        <w:rPr>
          <w:rFonts w:hint="eastAsia"/>
          <w:sz w:val="28"/>
          <w:szCs w:val="28"/>
          <w:highlight w:val="none"/>
        </w:rPr>
      </w:pPr>
    </w:p>
    <w:p w14:paraId="50D28525">
      <w:pPr>
        <w:ind w:left="0" w:firstLine="562"/>
        <w:rPr>
          <w:rFonts w:hint="eastAsia"/>
          <w:sz w:val="28"/>
          <w:szCs w:val="28"/>
          <w:highlight w:val="none"/>
        </w:rPr>
      </w:pPr>
    </w:p>
    <w:p w14:paraId="3CA6BC2F">
      <w:pPr>
        <w:ind w:left="0" w:firstLine="562"/>
        <w:rPr>
          <w:rFonts w:hint="eastAsia"/>
          <w:sz w:val="28"/>
          <w:szCs w:val="28"/>
          <w:highlight w:val="none"/>
        </w:rPr>
      </w:pPr>
    </w:p>
    <w:p w14:paraId="5B98117C">
      <w:pPr>
        <w:ind w:left="0" w:firstLine="562"/>
        <w:rPr>
          <w:rFonts w:hint="eastAsia"/>
          <w:sz w:val="28"/>
          <w:szCs w:val="28"/>
          <w:highlight w:val="none"/>
        </w:rPr>
      </w:pPr>
    </w:p>
    <w:p w14:paraId="0AEDAB94">
      <w:pPr>
        <w:ind w:left="0" w:firstLine="562"/>
        <w:rPr>
          <w:rFonts w:hint="eastAsia"/>
          <w:sz w:val="28"/>
          <w:szCs w:val="28"/>
          <w:highlight w:val="none"/>
        </w:rPr>
      </w:pPr>
    </w:p>
    <w:p w14:paraId="61D45151">
      <w:pPr>
        <w:ind w:left="0" w:firstLine="562"/>
        <w:rPr>
          <w:rFonts w:hint="eastAsia"/>
          <w:sz w:val="28"/>
          <w:szCs w:val="28"/>
          <w:highlight w:val="none"/>
        </w:rPr>
      </w:pPr>
    </w:p>
    <w:p w14:paraId="4CAFF898">
      <w:pPr>
        <w:ind w:left="0" w:firstLine="562"/>
        <w:rPr>
          <w:rFonts w:hint="eastAsia"/>
          <w:sz w:val="28"/>
          <w:szCs w:val="28"/>
          <w:highlight w:val="none"/>
        </w:rPr>
      </w:pPr>
    </w:p>
    <w:p w14:paraId="02C1EF03">
      <w:pPr>
        <w:ind w:left="0" w:firstLine="562"/>
        <w:rPr>
          <w:rFonts w:hint="eastAsia"/>
          <w:sz w:val="28"/>
          <w:szCs w:val="28"/>
          <w:highlight w:val="none"/>
        </w:rPr>
      </w:pPr>
    </w:p>
    <w:p w14:paraId="4FC817D3">
      <w:pPr>
        <w:ind w:left="0" w:firstLine="562"/>
        <w:rPr>
          <w:rFonts w:hint="eastAsia"/>
          <w:sz w:val="28"/>
          <w:szCs w:val="28"/>
          <w:highlight w:val="none"/>
        </w:rPr>
      </w:pPr>
    </w:p>
    <w:p w14:paraId="585876AB">
      <w:pPr>
        <w:ind w:left="0" w:firstLine="562"/>
        <w:rPr>
          <w:rFonts w:hint="eastAsia"/>
          <w:sz w:val="28"/>
          <w:szCs w:val="28"/>
          <w:highlight w:val="none"/>
        </w:rPr>
      </w:pPr>
    </w:p>
    <w:p w14:paraId="09DF25B0">
      <w:pPr>
        <w:ind w:left="0" w:firstLine="562"/>
        <w:rPr>
          <w:rFonts w:hint="eastAsia"/>
          <w:sz w:val="28"/>
          <w:szCs w:val="28"/>
          <w:highlight w:val="none"/>
        </w:rPr>
      </w:pPr>
    </w:p>
    <w:p w14:paraId="198F0115">
      <w:pPr>
        <w:ind w:left="0" w:firstLine="562"/>
        <w:rPr>
          <w:rFonts w:hint="eastAsia"/>
          <w:sz w:val="28"/>
          <w:szCs w:val="28"/>
          <w:highlight w:val="none"/>
        </w:rPr>
      </w:pPr>
    </w:p>
    <w:p w14:paraId="180A1EF6">
      <w:pPr>
        <w:ind w:left="0" w:firstLine="562"/>
        <w:rPr>
          <w:rFonts w:hint="eastAsia"/>
          <w:sz w:val="28"/>
          <w:szCs w:val="28"/>
          <w:highlight w:val="none"/>
        </w:rPr>
      </w:pPr>
    </w:p>
    <w:p w14:paraId="003F0D37">
      <w:pPr>
        <w:ind w:left="0" w:firstLine="562"/>
        <w:rPr>
          <w:rFonts w:hint="eastAsia"/>
          <w:sz w:val="28"/>
          <w:szCs w:val="28"/>
          <w:highlight w:val="none"/>
        </w:rPr>
      </w:pPr>
    </w:p>
    <w:p w14:paraId="13B2C7D1">
      <w:pPr>
        <w:ind w:left="0" w:firstLine="562"/>
        <w:rPr>
          <w:rFonts w:hint="eastAsia"/>
          <w:sz w:val="28"/>
          <w:szCs w:val="28"/>
          <w:highlight w:val="none"/>
        </w:rPr>
      </w:pPr>
    </w:p>
    <w:p w14:paraId="2E3D501D">
      <w:pPr>
        <w:ind w:left="0" w:firstLine="562"/>
        <w:rPr>
          <w:rFonts w:hint="eastAsia"/>
          <w:sz w:val="28"/>
          <w:szCs w:val="28"/>
          <w:highlight w:val="none"/>
        </w:rPr>
      </w:pPr>
    </w:p>
    <w:p w14:paraId="66A76CF0">
      <w:pPr>
        <w:ind w:left="0" w:leftChars="0" w:firstLine="0" w:firstLineChars="0"/>
        <w:rPr>
          <w:sz w:val="28"/>
          <w:szCs w:val="28"/>
          <w:highlight w:val="none"/>
        </w:rPr>
      </w:pPr>
      <w:r>
        <w:rPr>
          <w:rFonts w:hint="eastAsia"/>
          <w:sz w:val="28"/>
          <w:szCs w:val="28"/>
          <w:highlight w:val="none"/>
        </w:rPr>
        <w:br w:type="page"/>
      </w:r>
    </w:p>
    <w:p w14:paraId="7FE9E46E">
      <w:pPr>
        <w:pStyle w:val="3"/>
        <w:ind w:left="0" w:leftChars="0" w:firstLine="0" w:firstLineChars="0"/>
        <w:rPr>
          <w:sz w:val="28"/>
          <w:szCs w:val="28"/>
          <w:highlight w:val="none"/>
        </w:rPr>
      </w:pPr>
      <w:bookmarkStart w:id="52" w:name="_Toc24130"/>
      <w:r>
        <w:rPr>
          <w:rFonts w:hint="eastAsia"/>
          <w:sz w:val="28"/>
          <w:szCs w:val="28"/>
          <w:highlight w:val="none"/>
        </w:rPr>
        <w:t>材料1</w:t>
      </w:r>
      <w:r>
        <w:rPr>
          <w:rFonts w:hint="eastAsia"/>
          <w:sz w:val="28"/>
          <w:szCs w:val="28"/>
          <w:highlight w:val="none"/>
          <w:lang w:val="en-US" w:eastAsia="zh-CN"/>
        </w:rPr>
        <w:t>6</w:t>
      </w:r>
      <w:r>
        <w:rPr>
          <w:rFonts w:hint="eastAsia"/>
          <w:sz w:val="28"/>
          <w:szCs w:val="28"/>
          <w:highlight w:val="none"/>
        </w:rPr>
        <w:t>：报名产品的国际认证证书及有效中文翻译件（CE/FDA/JPAL）</w:t>
      </w:r>
      <w:bookmarkEnd w:id="49"/>
      <w:bookmarkEnd w:id="50"/>
      <w:bookmarkEnd w:id="51"/>
      <w:r>
        <w:rPr>
          <w:rFonts w:hint="eastAsia"/>
          <w:sz w:val="28"/>
          <w:szCs w:val="28"/>
          <w:highlight w:val="none"/>
        </w:rPr>
        <w:t>（如有则提供）</w:t>
      </w:r>
      <w:bookmarkEnd w:id="52"/>
    </w:p>
    <w:p w14:paraId="444E543D">
      <w:pPr>
        <w:tabs>
          <w:tab w:val="left" w:pos="4860"/>
          <w:tab w:val="left" w:pos="5400"/>
          <w:tab w:val="left" w:pos="5580"/>
        </w:tabs>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sz w:val="28"/>
          <w:szCs w:val="28"/>
          <w:highlight w:val="none"/>
        </w:rPr>
      </w:pPr>
      <w:bookmarkStart w:id="53" w:name="_Toc128037701"/>
      <w:bookmarkStart w:id="54" w:name="_Toc25952"/>
      <w:bookmarkStart w:id="55" w:name="_Toc109889674"/>
      <w:bookmarkStart w:id="56" w:name="_Toc15362"/>
    </w:p>
    <w:p w14:paraId="7CC3E997">
      <w:pPr>
        <w:pStyle w:val="3"/>
        <w:ind w:left="0" w:leftChars="0" w:firstLine="0" w:firstLineChars="0"/>
        <w:rPr>
          <w:rFonts w:hint="eastAsia"/>
          <w:sz w:val="28"/>
          <w:szCs w:val="28"/>
          <w:highlight w:val="none"/>
        </w:rPr>
      </w:pPr>
    </w:p>
    <w:p w14:paraId="7EB7A55A">
      <w:pPr>
        <w:pStyle w:val="3"/>
        <w:ind w:left="0" w:leftChars="0" w:firstLine="0" w:firstLineChars="0"/>
        <w:rPr>
          <w:rFonts w:hint="eastAsia"/>
          <w:sz w:val="28"/>
          <w:szCs w:val="28"/>
          <w:highlight w:val="none"/>
        </w:rPr>
      </w:pPr>
    </w:p>
    <w:p w14:paraId="72289C0E">
      <w:pPr>
        <w:pStyle w:val="3"/>
        <w:ind w:left="0" w:leftChars="0" w:firstLine="0" w:firstLineChars="0"/>
        <w:rPr>
          <w:rFonts w:hint="eastAsia"/>
          <w:sz w:val="28"/>
          <w:szCs w:val="28"/>
          <w:highlight w:val="none"/>
        </w:rPr>
      </w:pPr>
    </w:p>
    <w:p w14:paraId="4251DE3F">
      <w:pPr>
        <w:pStyle w:val="3"/>
        <w:ind w:left="0" w:leftChars="0" w:firstLine="0" w:firstLineChars="0"/>
        <w:rPr>
          <w:rFonts w:hint="eastAsia"/>
          <w:sz w:val="28"/>
          <w:szCs w:val="28"/>
          <w:highlight w:val="none"/>
        </w:rPr>
      </w:pPr>
    </w:p>
    <w:p w14:paraId="4580B286">
      <w:pPr>
        <w:pStyle w:val="3"/>
        <w:ind w:left="0" w:leftChars="0" w:firstLine="0" w:firstLineChars="0"/>
        <w:rPr>
          <w:rFonts w:hint="eastAsia"/>
          <w:sz w:val="28"/>
          <w:szCs w:val="28"/>
          <w:highlight w:val="none"/>
        </w:rPr>
      </w:pPr>
    </w:p>
    <w:p w14:paraId="06742A57">
      <w:pPr>
        <w:rPr>
          <w:rFonts w:hint="eastAsia"/>
          <w:sz w:val="28"/>
          <w:szCs w:val="28"/>
          <w:highlight w:val="none"/>
        </w:rPr>
      </w:pPr>
    </w:p>
    <w:p w14:paraId="028CDB9F">
      <w:pPr>
        <w:rPr>
          <w:rFonts w:hint="eastAsia"/>
          <w:sz w:val="28"/>
          <w:szCs w:val="28"/>
          <w:highlight w:val="none"/>
        </w:rPr>
      </w:pPr>
    </w:p>
    <w:p w14:paraId="544BE783">
      <w:pPr>
        <w:rPr>
          <w:rFonts w:hint="eastAsia"/>
          <w:sz w:val="28"/>
          <w:szCs w:val="28"/>
          <w:highlight w:val="none"/>
        </w:rPr>
      </w:pPr>
    </w:p>
    <w:p w14:paraId="714E8EDE">
      <w:pPr>
        <w:rPr>
          <w:rFonts w:hint="eastAsia"/>
          <w:sz w:val="28"/>
          <w:szCs w:val="28"/>
          <w:highlight w:val="none"/>
        </w:rPr>
      </w:pPr>
    </w:p>
    <w:p w14:paraId="61ABD9F2">
      <w:pPr>
        <w:pStyle w:val="3"/>
        <w:ind w:left="0" w:leftChars="0" w:firstLine="0" w:firstLineChars="0"/>
        <w:rPr>
          <w:sz w:val="28"/>
          <w:szCs w:val="28"/>
          <w:highlight w:val="none"/>
        </w:rPr>
      </w:pPr>
      <w:r>
        <w:rPr>
          <w:rFonts w:hint="eastAsia"/>
          <w:sz w:val="28"/>
          <w:szCs w:val="28"/>
          <w:highlight w:val="none"/>
        </w:rPr>
        <w:t>材料1</w:t>
      </w:r>
      <w:r>
        <w:rPr>
          <w:rFonts w:hint="eastAsia"/>
          <w:sz w:val="28"/>
          <w:szCs w:val="28"/>
          <w:highlight w:val="none"/>
          <w:lang w:val="en-US" w:eastAsia="zh-CN"/>
        </w:rPr>
        <w:t>7</w:t>
      </w:r>
      <w:r>
        <w:rPr>
          <w:rFonts w:hint="eastAsia"/>
          <w:sz w:val="28"/>
          <w:szCs w:val="28"/>
          <w:highlight w:val="none"/>
        </w:rPr>
        <w:t>：企业质量管理体系认证（ISO9001、ISO13485）系列</w:t>
      </w:r>
      <w:bookmarkEnd w:id="53"/>
      <w:bookmarkEnd w:id="54"/>
      <w:bookmarkEnd w:id="55"/>
      <w:r>
        <w:rPr>
          <w:rFonts w:hint="eastAsia"/>
          <w:sz w:val="28"/>
          <w:szCs w:val="28"/>
          <w:highlight w:val="none"/>
        </w:rPr>
        <w:t>（如有则提供）</w:t>
      </w:r>
      <w:bookmarkEnd w:id="56"/>
    </w:p>
    <w:p w14:paraId="3A0795F2">
      <w:pPr>
        <w:tabs>
          <w:tab w:val="left" w:pos="4860"/>
          <w:tab w:val="left" w:pos="5400"/>
          <w:tab w:val="left" w:pos="5580"/>
        </w:tabs>
        <w:ind w:left="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1"/>
          <w:rFonts w:hint="eastAsia" w:ascii="宋体" w:hAnsi="宋体" w:eastAsia="宋体" w:cs="宋体"/>
          <w:sz w:val="24"/>
          <w:szCs w:val="24"/>
          <w:highlight w:val="none"/>
        </w:rPr>
      </w:pPr>
      <w:bookmarkStart w:id="57" w:name="_Toc109889675"/>
    </w:p>
    <w:p w14:paraId="4F2E1A2D">
      <w:pPr>
        <w:adjustRightInd w:val="0"/>
        <w:ind w:left="0" w:firstLine="281" w:firstLineChars="100"/>
        <w:rPr>
          <w:rStyle w:val="21"/>
          <w:sz w:val="28"/>
          <w:szCs w:val="28"/>
          <w:highlight w:val="none"/>
        </w:rPr>
      </w:pPr>
    </w:p>
    <w:p w14:paraId="64C0160C">
      <w:pPr>
        <w:adjustRightInd w:val="0"/>
        <w:ind w:left="0" w:firstLine="281" w:firstLineChars="100"/>
        <w:rPr>
          <w:rStyle w:val="21"/>
          <w:sz w:val="28"/>
          <w:szCs w:val="28"/>
          <w:highlight w:val="none"/>
        </w:rPr>
      </w:pPr>
    </w:p>
    <w:p w14:paraId="40E8996C">
      <w:pPr>
        <w:adjustRightInd w:val="0"/>
        <w:ind w:left="0" w:firstLine="281" w:firstLineChars="100"/>
        <w:rPr>
          <w:rStyle w:val="21"/>
          <w:sz w:val="28"/>
          <w:szCs w:val="28"/>
          <w:highlight w:val="none"/>
        </w:rPr>
      </w:pPr>
    </w:p>
    <w:p w14:paraId="032E734C">
      <w:pPr>
        <w:adjustRightInd w:val="0"/>
        <w:ind w:left="0" w:firstLine="281" w:firstLineChars="100"/>
        <w:rPr>
          <w:rStyle w:val="21"/>
          <w:sz w:val="28"/>
          <w:szCs w:val="28"/>
          <w:highlight w:val="none"/>
        </w:rPr>
      </w:pPr>
    </w:p>
    <w:p w14:paraId="2C968BAF">
      <w:pPr>
        <w:adjustRightInd w:val="0"/>
        <w:ind w:left="0" w:firstLine="281" w:firstLineChars="100"/>
        <w:rPr>
          <w:rStyle w:val="21"/>
          <w:sz w:val="28"/>
          <w:szCs w:val="28"/>
          <w:highlight w:val="none"/>
        </w:rPr>
      </w:pPr>
    </w:p>
    <w:p w14:paraId="04BECE08">
      <w:pPr>
        <w:adjustRightInd w:val="0"/>
        <w:ind w:left="0" w:firstLine="281" w:firstLineChars="100"/>
        <w:rPr>
          <w:rStyle w:val="21"/>
          <w:sz w:val="28"/>
          <w:szCs w:val="28"/>
          <w:highlight w:val="none"/>
        </w:rPr>
      </w:pPr>
    </w:p>
    <w:p w14:paraId="5375F2A3">
      <w:pPr>
        <w:adjustRightInd w:val="0"/>
        <w:ind w:left="0" w:firstLine="281" w:firstLineChars="100"/>
        <w:rPr>
          <w:rStyle w:val="21"/>
          <w:sz w:val="28"/>
          <w:szCs w:val="28"/>
          <w:highlight w:val="none"/>
        </w:rPr>
      </w:pPr>
    </w:p>
    <w:p w14:paraId="08D6A888">
      <w:pPr>
        <w:adjustRightInd w:val="0"/>
        <w:ind w:left="0" w:firstLine="281" w:firstLineChars="100"/>
        <w:rPr>
          <w:rStyle w:val="21"/>
          <w:sz w:val="28"/>
          <w:szCs w:val="28"/>
          <w:highlight w:val="none"/>
        </w:rPr>
      </w:pPr>
    </w:p>
    <w:p w14:paraId="59509F95">
      <w:pPr>
        <w:adjustRightInd w:val="0"/>
        <w:ind w:left="0" w:firstLine="281" w:firstLineChars="100"/>
        <w:rPr>
          <w:rStyle w:val="21"/>
          <w:sz w:val="28"/>
          <w:szCs w:val="28"/>
          <w:highlight w:val="none"/>
        </w:rPr>
      </w:pPr>
    </w:p>
    <w:p w14:paraId="4F4E623C">
      <w:pPr>
        <w:adjustRightInd w:val="0"/>
        <w:ind w:left="0" w:firstLine="281" w:firstLineChars="100"/>
        <w:rPr>
          <w:rStyle w:val="21"/>
          <w:sz w:val="28"/>
          <w:szCs w:val="28"/>
          <w:highlight w:val="none"/>
        </w:rPr>
      </w:pPr>
    </w:p>
    <w:p w14:paraId="2DF7F5AA">
      <w:pPr>
        <w:adjustRightInd w:val="0"/>
        <w:ind w:left="0" w:firstLine="281" w:firstLineChars="100"/>
        <w:rPr>
          <w:rStyle w:val="21"/>
          <w:sz w:val="28"/>
          <w:szCs w:val="28"/>
          <w:highlight w:val="none"/>
        </w:rPr>
      </w:pPr>
    </w:p>
    <w:p w14:paraId="57FBD221">
      <w:pPr>
        <w:adjustRightInd w:val="0"/>
        <w:ind w:left="0" w:firstLine="281" w:firstLineChars="100"/>
        <w:rPr>
          <w:rStyle w:val="21"/>
          <w:sz w:val="28"/>
          <w:szCs w:val="28"/>
          <w:highlight w:val="none"/>
        </w:rPr>
      </w:pPr>
    </w:p>
    <w:p w14:paraId="0535C05F">
      <w:pPr>
        <w:adjustRightInd w:val="0"/>
        <w:ind w:left="0" w:firstLine="281" w:firstLineChars="100"/>
        <w:rPr>
          <w:rStyle w:val="21"/>
          <w:sz w:val="28"/>
          <w:szCs w:val="28"/>
          <w:highlight w:val="none"/>
        </w:rPr>
      </w:pPr>
    </w:p>
    <w:p w14:paraId="62774F37">
      <w:pPr>
        <w:adjustRightInd w:val="0"/>
        <w:ind w:left="0" w:leftChars="0" w:firstLine="0" w:firstLineChars="0"/>
        <w:rPr>
          <w:rStyle w:val="21"/>
          <w:sz w:val="28"/>
          <w:szCs w:val="28"/>
          <w:highlight w:val="none"/>
        </w:rPr>
      </w:pPr>
    </w:p>
    <w:p w14:paraId="5CBBC558">
      <w:pPr>
        <w:ind w:left="0" w:firstLine="560"/>
        <w:rPr>
          <w:rStyle w:val="21"/>
          <w:sz w:val="28"/>
          <w:szCs w:val="28"/>
          <w:highlight w:val="none"/>
        </w:rPr>
      </w:pPr>
      <w:bookmarkStart w:id="58" w:name="_Toc128037702"/>
      <w:bookmarkStart w:id="59" w:name="_Toc10610"/>
      <w:r>
        <w:rPr>
          <w:rStyle w:val="21"/>
          <w:rFonts w:hint="eastAsia"/>
          <w:sz w:val="28"/>
          <w:szCs w:val="28"/>
          <w:highlight w:val="none"/>
        </w:rPr>
        <w:br w:type="page"/>
      </w:r>
    </w:p>
    <w:bookmarkEnd w:id="57"/>
    <w:bookmarkEnd w:id="58"/>
    <w:bookmarkEnd w:id="59"/>
    <w:p w14:paraId="11E15E23">
      <w:pPr>
        <w:numPr>
          <w:ilvl w:val="0"/>
          <w:numId w:val="0"/>
        </w:numPr>
        <w:bidi w:val="0"/>
        <w:ind w:firstLine="281" w:firstLineChars="100"/>
        <w:rPr>
          <w:rStyle w:val="22"/>
          <w:rFonts w:hint="eastAsia"/>
          <w:sz w:val="28"/>
          <w:szCs w:val="28"/>
          <w:highlight w:val="none"/>
        </w:rPr>
      </w:pPr>
      <w:bookmarkStart w:id="60" w:name="_Toc10298"/>
      <w:bookmarkStart w:id="61" w:name="_Toc24608"/>
      <w:bookmarkStart w:id="62" w:name="_Toc128037703"/>
      <w:r>
        <w:rPr>
          <w:rStyle w:val="22"/>
          <w:rFonts w:hint="eastAsia"/>
          <w:sz w:val="28"/>
          <w:szCs w:val="28"/>
          <w:highlight w:val="none"/>
        </w:rPr>
        <w:t>材料1</w:t>
      </w:r>
      <w:r>
        <w:rPr>
          <w:rStyle w:val="22"/>
          <w:rFonts w:hint="eastAsia"/>
          <w:sz w:val="28"/>
          <w:szCs w:val="28"/>
          <w:highlight w:val="none"/>
          <w:lang w:val="en-US" w:eastAsia="zh-CN"/>
        </w:rPr>
        <w:t>8</w:t>
      </w:r>
      <w:r>
        <w:rPr>
          <w:rStyle w:val="22"/>
          <w:rFonts w:hint="eastAsia"/>
          <w:sz w:val="28"/>
          <w:szCs w:val="28"/>
          <w:highlight w:val="none"/>
        </w:rPr>
        <w:t>：</w:t>
      </w:r>
      <w:bookmarkEnd w:id="60"/>
      <w:r>
        <w:rPr>
          <w:rStyle w:val="22"/>
          <w:rFonts w:hint="eastAsia"/>
          <w:sz w:val="28"/>
          <w:szCs w:val="28"/>
          <w:highlight w:val="none"/>
          <w:lang w:val="en-US" w:eastAsia="zh-CN"/>
        </w:rPr>
        <w:t>有效业绩</w:t>
      </w:r>
      <w:r>
        <w:rPr>
          <w:rStyle w:val="22"/>
          <w:rFonts w:hint="eastAsia"/>
          <w:sz w:val="28"/>
          <w:szCs w:val="28"/>
          <w:highlight w:val="none"/>
        </w:rPr>
        <w:t>证明</w:t>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提供遴选供应商近两年在公立医院销售的合同或发票或中选</w:t>
      </w:r>
      <w:r>
        <w:rPr>
          <w:rFonts w:hint="eastAsia" w:ascii="宋体" w:hAnsi="宋体" w:eastAsia="宋体" w:cs="宋体"/>
          <w:b w:val="0"/>
          <w:bCs w:val="0"/>
          <w:sz w:val="24"/>
          <w:szCs w:val="24"/>
          <w:highlight w:val="none"/>
        </w:rPr>
        <w:t>通知书</w:t>
      </w:r>
      <w:r>
        <w:rPr>
          <w:rFonts w:hint="eastAsia" w:ascii="宋体" w:hAnsi="宋体" w:eastAsia="宋体" w:cs="宋体"/>
          <w:b w:val="0"/>
          <w:bCs w:val="0"/>
          <w:sz w:val="24"/>
          <w:szCs w:val="24"/>
          <w:highlight w:val="none"/>
          <w:lang w:val="en-US" w:eastAsia="zh-CN"/>
        </w:rPr>
        <w:t>、平台成交记录，复印件加盖公章，</w:t>
      </w:r>
      <w:r>
        <w:rPr>
          <w:rFonts w:hint="eastAsia" w:ascii="宋体" w:hAnsi="宋体" w:eastAsia="宋体" w:cs="宋体"/>
          <w:b w:val="0"/>
          <w:bCs w:val="0"/>
          <w:sz w:val="24"/>
          <w:szCs w:val="24"/>
          <w:highlight w:val="none"/>
        </w:rPr>
        <w:t>未提</w:t>
      </w:r>
      <w:r>
        <w:rPr>
          <w:rFonts w:hint="eastAsia" w:ascii="宋体" w:hAnsi="宋体" w:eastAsia="宋体" w:cs="宋体"/>
          <w:sz w:val="24"/>
          <w:szCs w:val="24"/>
          <w:highlight w:val="none"/>
        </w:rPr>
        <w:t>供不得分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医院等级证明截图，未提供不得分</w:t>
      </w:r>
      <w:r>
        <w:rPr>
          <w:rFonts w:hint="eastAsia" w:ascii="宋体" w:hAnsi="宋体" w:eastAsia="宋体" w:cs="宋体"/>
          <w:sz w:val="24"/>
          <w:szCs w:val="24"/>
          <w:highlight w:val="none"/>
          <w:lang w:eastAsia="zh-CN"/>
        </w:rPr>
        <w:t>。</w:t>
      </w:r>
    </w:p>
    <w:p w14:paraId="3336108B">
      <w:pPr>
        <w:numPr>
          <w:ilvl w:val="0"/>
          <w:numId w:val="0"/>
        </w:numPr>
        <w:bidi w:val="0"/>
        <w:ind w:firstLine="482" w:firstLineChars="200"/>
        <w:rPr>
          <w:rFonts w:hint="eastAsia"/>
          <w:highlight w:val="none"/>
        </w:rPr>
      </w:pPr>
      <w:r>
        <w:rPr>
          <w:rFonts w:hint="eastAsia"/>
          <w:b/>
          <w:bCs/>
          <w:highlight w:val="none"/>
          <w:lang w:val="en-US" w:eastAsia="zh-CN"/>
        </w:rPr>
        <w:t>1.</w:t>
      </w:r>
      <w:r>
        <w:rPr>
          <w:rFonts w:hint="eastAsia"/>
          <w:b/>
          <w:bCs/>
          <w:highlight w:val="none"/>
        </w:rPr>
        <w:t>业绩汇总表</w:t>
      </w:r>
    </w:p>
    <w:tbl>
      <w:tblPr>
        <w:tblStyle w:val="16"/>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highlight w:val="none"/>
                <w:vertAlign w:val="baseline"/>
              </w:rPr>
            </w:pPr>
            <w:r>
              <w:rPr>
                <w:rFonts w:hint="eastAsia" w:ascii="仿宋" w:hAnsi="仿宋" w:eastAsia="仿宋" w:cs="仿宋"/>
                <w:b/>
                <w:bCs/>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highlight w:val="none"/>
                <w:vertAlign w:val="baseline"/>
              </w:rPr>
            </w:pPr>
            <w:r>
              <w:rPr>
                <w:rFonts w:hint="eastAsia" w:ascii="仿宋" w:hAnsi="仿宋" w:eastAsia="仿宋" w:cs="仿宋"/>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highlight w:val="none"/>
                <w:vertAlign w:val="baseline"/>
              </w:rPr>
            </w:pPr>
          </w:p>
        </w:tc>
      </w:tr>
    </w:tbl>
    <w:p w14:paraId="120BC3EE">
      <w:pPr>
        <w:numPr>
          <w:ilvl w:val="0"/>
          <w:numId w:val="0"/>
        </w:numPr>
        <w:bidi w:val="0"/>
        <w:ind w:firstLine="240" w:firstLineChars="100"/>
        <w:rPr>
          <w:rFonts w:hint="eastAsia"/>
          <w:highlight w:val="none"/>
        </w:rPr>
      </w:pPr>
    </w:p>
    <w:p w14:paraId="1461AA80">
      <w:pPr>
        <w:numPr>
          <w:ilvl w:val="0"/>
          <w:numId w:val="0"/>
        </w:numPr>
        <w:bidi w:val="0"/>
        <w:ind w:firstLine="240" w:firstLineChars="100"/>
        <w:rPr>
          <w:rFonts w:hint="eastAsia"/>
          <w:highlight w:val="none"/>
        </w:rPr>
      </w:pPr>
    </w:p>
    <w:p w14:paraId="2D636F1F">
      <w:pPr>
        <w:numPr>
          <w:ilvl w:val="0"/>
          <w:numId w:val="0"/>
        </w:numPr>
        <w:bidi w:val="0"/>
        <w:ind w:firstLine="240" w:firstLineChars="100"/>
        <w:rPr>
          <w:rFonts w:hint="eastAsia"/>
          <w:highlight w:val="none"/>
        </w:rPr>
      </w:pPr>
    </w:p>
    <w:p w14:paraId="3DD4EB8A">
      <w:pPr>
        <w:numPr>
          <w:ilvl w:val="0"/>
          <w:numId w:val="0"/>
        </w:numPr>
        <w:bidi w:val="0"/>
        <w:rPr>
          <w:rFonts w:hint="eastAsia"/>
          <w:highlight w:val="none"/>
        </w:rPr>
      </w:pPr>
    </w:p>
    <w:p w14:paraId="17990A64">
      <w:pPr>
        <w:numPr>
          <w:ilvl w:val="0"/>
          <w:numId w:val="0"/>
        </w:numPr>
        <w:bidi w:val="0"/>
        <w:ind w:firstLine="241" w:firstLineChars="100"/>
        <w:rPr>
          <w:highlight w:val="none"/>
        </w:rPr>
      </w:pPr>
      <w:r>
        <w:rPr>
          <w:rFonts w:hint="eastAsia"/>
          <w:b/>
          <w:bCs/>
          <w:highlight w:val="none"/>
        </w:rPr>
        <w:t>2.业绩证明（合同或发票或</w:t>
      </w:r>
      <w:r>
        <w:rPr>
          <w:rFonts w:hint="eastAsia"/>
          <w:b/>
          <w:bCs/>
          <w:highlight w:val="none"/>
          <w:lang w:val="en-US" w:eastAsia="zh-CN"/>
        </w:rPr>
        <w:t>中选</w:t>
      </w:r>
      <w:r>
        <w:rPr>
          <w:rFonts w:hint="eastAsia"/>
          <w:b/>
          <w:bCs/>
          <w:highlight w:val="none"/>
        </w:rPr>
        <w:t>通知书</w:t>
      </w:r>
      <w:r>
        <w:rPr>
          <w:rFonts w:hint="eastAsia"/>
          <w:b/>
          <w:bCs/>
          <w:highlight w:val="none"/>
          <w:lang w:eastAsia="zh-CN"/>
        </w:rPr>
        <w:t>、</w:t>
      </w:r>
      <w:r>
        <w:rPr>
          <w:rFonts w:hint="eastAsia"/>
          <w:b/>
          <w:bCs/>
          <w:highlight w:val="none"/>
          <w:lang w:val="en-US" w:eastAsia="zh-CN"/>
        </w:rPr>
        <w:t>平台交接记录</w:t>
      </w:r>
      <w:r>
        <w:rPr>
          <w:rFonts w:hint="eastAsia"/>
          <w:b/>
          <w:bCs/>
          <w:highlight w:val="none"/>
        </w:rPr>
        <w:t>）</w:t>
      </w:r>
      <w:r>
        <w:rPr>
          <w:rFonts w:hint="eastAsia"/>
          <w:b/>
          <w:bCs/>
          <w:highlight w:val="none"/>
          <w:lang w:val="en-US" w:eastAsia="zh-CN"/>
        </w:rPr>
        <w:t>彩色</w:t>
      </w:r>
      <w:r>
        <w:rPr>
          <w:rFonts w:hint="eastAsia"/>
          <w:b/>
          <w:bCs/>
          <w:highlight w:val="none"/>
        </w:rPr>
        <w:t>扫描件</w:t>
      </w:r>
    </w:p>
    <w:p w14:paraId="7365C5A4">
      <w:pPr>
        <w:widowControl/>
        <w:spacing w:line="240" w:lineRule="auto"/>
        <w:ind w:left="0"/>
        <w:rPr>
          <w:rFonts w:ascii="仿宋_GB2312" w:hAnsi="仿宋" w:eastAsia="仿宋_GB2312"/>
          <w:b/>
          <w:bCs/>
          <w:sz w:val="28"/>
          <w:szCs w:val="28"/>
          <w:highlight w:val="none"/>
        </w:rPr>
      </w:pPr>
    </w:p>
    <w:p w14:paraId="6EEF12E7">
      <w:pPr>
        <w:widowControl/>
        <w:spacing w:line="240" w:lineRule="auto"/>
        <w:ind w:left="0"/>
        <w:rPr>
          <w:rFonts w:ascii="仿宋_GB2312" w:hAnsi="仿宋" w:eastAsia="仿宋_GB2312"/>
          <w:b/>
          <w:bCs/>
          <w:sz w:val="28"/>
          <w:szCs w:val="28"/>
          <w:highlight w:val="none"/>
        </w:rPr>
      </w:pPr>
    </w:p>
    <w:p w14:paraId="024FC6CA">
      <w:pPr>
        <w:widowControl/>
        <w:spacing w:line="240" w:lineRule="auto"/>
        <w:ind w:left="0"/>
        <w:rPr>
          <w:rFonts w:ascii="仿宋_GB2312" w:hAnsi="仿宋" w:eastAsia="仿宋_GB2312"/>
          <w:b/>
          <w:bCs/>
          <w:sz w:val="28"/>
          <w:szCs w:val="28"/>
          <w:highlight w:val="none"/>
        </w:rPr>
      </w:pPr>
    </w:p>
    <w:p w14:paraId="6A5DD5F9">
      <w:pPr>
        <w:widowControl/>
        <w:spacing w:line="240" w:lineRule="auto"/>
        <w:ind w:left="0"/>
        <w:rPr>
          <w:rFonts w:ascii="仿宋_GB2312" w:hAnsi="仿宋" w:eastAsia="仿宋_GB2312"/>
          <w:b/>
          <w:bCs/>
          <w:sz w:val="28"/>
          <w:szCs w:val="28"/>
          <w:highlight w:val="none"/>
        </w:rPr>
      </w:pPr>
    </w:p>
    <w:p w14:paraId="246D80C0">
      <w:pPr>
        <w:widowControl/>
        <w:spacing w:line="240" w:lineRule="auto"/>
        <w:ind w:left="0"/>
        <w:rPr>
          <w:rFonts w:ascii="仿宋_GB2312" w:hAnsi="仿宋" w:eastAsia="仿宋_GB2312"/>
          <w:b/>
          <w:bCs/>
          <w:sz w:val="28"/>
          <w:szCs w:val="28"/>
          <w:highlight w:val="none"/>
        </w:rPr>
      </w:pPr>
    </w:p>
    <w:p w14:paraId="3C373F97">
      <w:pPr>
        <w:widowControl/>
        <w:spacing w:line="240" w:lineRule="auto"/>
        <w:ind w:left="0"/>
        <w:rPr>
          <w:rFonts w:ascii="仿宋_GB2312" w:hAnsi="仿宋" w:eastAsia="仿宋_GB2312"/>
          <w:b/>
          <w:bCs/>
          <w:sz w:val="28"/>
          <w:szCs w:val="28"/>
          <w:highlight w:val="none"/>
        </w:rPr>
      </w:pPr>
    </w:p>
    <w:p w14:paraId="062B3ACE">
      <w:pPr>
        <w:widowControl/>
        <w:spacing w:line="240" w:lineRule="auto"/>
        <w:ind w:left="0"/>
        <w:rPr>
          <w:rFonts w:ascii="仿宋_GB2312" w:hAnsi="仿宋" w:eastAsia="仿宋_GB2312"/>
          <w:b/>
          <w:bCs/>
          <w:sz w:val="28"/>
          <w:szCs w:val="28"/>
          <w:highlight w:val="none"/>
        </w:rPr>
      </w:pPr>
    </w:p>
    <w:p w14:paraId="1E578CBD">
      <w:pPr>
        <w:widowControl/>
        <w:spacing w:line="240" w:lineRule="auto"/>
        <w:ind w:left="0"/>
        <w:rPr>
          <w:rFonts w:ascii="仿宋_GB2312" w:hAnsi="仿宋" w:eastAsia="仿宋_GB2312"/>
          <w:b/>
          <w:bCs/>
          <w:sz w:val="28"/>
          <w:szCs w:val="28"/>
          <w:highlight w:val="none"/>
        </w:rPr>
      </w:pPr>
    </w:p>
    <w:p w14:paraId="3BFE53A0">
      <w:pPr>
        <w:numPr>
          <w:ilvl w:val="0"/>
          <w:numId w:val="0"/>
        </w:numPr>
        <w:bidi w:val="0"/>
        <w:ind w:firstLine="241" w:firstLineChars="100"/>
        <w:rPr>
          <w:rFonts w:hint="eastAsia"/>
          <w:b/>
          <w:bCs/>
          <w:highlight w:val="none"/>
        </w:rPr>
      </w:pPr>
    </w:p>
    <w:p w14:paraId="0B2979BE">
      <w:pPr>
        <w:numPr>
          <w:ilvl w:val="0"/>
          <w:numId w:val="0"/>
        </w:numPr>
        <w:bidi w:val="0"/>
        <w:ind w:firstLine="241" w:firstLineChars="100"/>
        <w:rPr>
          <w:rFonts w:hint="eastAsia"/>
          <w:b/>
          <w:bCs/>
          <w:highlight w:val="none"/>
        </w:rPr>
      </w:pPr>
      <w:r>
        <w:rPr>
          <w:rFonts w:hint="eastAsia"/>
          <w:b/>
          <w:bCs/>
          <w:highlight w:val="none"/>
        </w:rPr>
        <w:t>3.医院等级证明截图（示例）</w:t>
      </w:r>
    </w:p>
    <w:p w14:paraId="36B3C4E2">
      <w:pPr>
        <w:adjustRightInd w:val="0"/>
        <w:ind w:left="0" w:firstLine="562"/>
        <w:jc w:val="center"/>
        <w:rPr>
          <w:rFonts w:hint="eastAsia" w:ascii="Cambria" w:hAnsi="Cambria" w:eastAsia="宋体"/>
          <w:sz w:val="24"/>
          <w:szCs w:val="24"/>
          <w:highlight w:val="none"/>
          <w:lang w:eastAsia="zh-CN"/>
        </w:rPr>
      </w:pPr>
      <w:r>
        <w:rPr>
          <w:rFonts w:hint="eastAsia" w:ascii="Cambria" w:hAnsi="Cambria"/>
          <w:sz w:val="24"/>
          <w:szCs w:val="24"/>
          <w:highlight w:val="none"/>
        </w:rPr>
        <w:t>医院官网截图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532E5703">
      <w:pPr>
        <w:adjustRightInd w:val="0"/>
        <w:ind w:left="0" w:firstLine="482"/>
        <w:rPr>
          <w:sz w:val="24"/>
          <w:szCs w:val="24"/>
          <w:highlight w:val="none"/>
        </w:rPr>
      </w:pPr>
      <w:r>
        <w:rPr>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sz w:val="24"/>
          <w:szCs w:val="24"/>
          <w:highlight w:val="none"/>
        </w:rPr>
      </w:pPr>
    </w:p>
    <w:p w14:paraId="4E9C5034">
      <w:pPr>
        <w:adjustRightInd w:val="0"/>
        <w:ind w:left="0" w:firstLine="482"/>
        <w:rPr>
          <w:sz w:val="24"/>
          <w:szCs w:val="24"/>
          <w:highlight w:val="none"/>
        </w:rPr>
      </w:pPr>
    </w:p>
    <w:p w14:paraId="5B5B5ECD">
      <w:pPr>
        <w:adjustRightInd w:val="0"/>
        <w:ind w:left="0" w:firstLine="482"/>
        <w:rPr>
          <w:sz w:val="24"/>
          <w:szCs w:val="24"/>
          <w:highlight w:val="none"/>
        </w:rPr>
      </w:pPr>
    </w:p>
    <w:p w14:paraId="00A06FCA">
      <w:pPr>
        <w:adjustRightInd w:val="0"/>
        <w:ind w:left="0" w:firstLine="482"/>
        <w:rPr>
          <w:sz w:val="24"/>
          <w:szCs w:val="24"/>
          <w:highlight w:val="none"/>
        </w:rPr>
      </w:pPr>
    </w:p>
    <w:p w14:paraId="6801FAC3">
      <w:pPr>
        <w:adjustRightInd w:val="0"/>
        <w:ind w:left="0" w:firstLine="482"/>
        <w:rPr>
          <w:sz w:val="24"/>
          <w:szCs w:val="24"/>
          <w:highlight w:val="none"/>
        </w:rPr>
      </w:pPr>
    </w:p>
    <w:p w14:paraId="7CF2C1E4">
      <w:pPr>
        <w:adjustRightInd w:val="0"/>
        <w:ind w:left="0" w:firstLine="482"/>
        <w:rPr>
          <w:sz w:val="24"/>
          <w:szCs w:val="24"/>
          <w:highlight w:val="none"/>
        </w:rPr>
      </w:pPr>
    </w:p>
    <w:p w14:paraId="0B291525">
      <w:pPr>
        <w:adjustRightInd w:val="0"/>
        <w:ind w:left="0" w:firstLine="482"/>
        <w:rPr>
          <w:sz w:val="24"/>
          <w:szCs w:val="24"/>
          <w:highlight w:val="none"/>
        </w:rPr>
      </w:pPr>
    </w:p>
    <w:p w14:paraId="1B537046">
      <w:pPr>
        <w:adjustRightInd w:val="0"/>
        <w:ind w:left="0" w:firstLine="482"/>
        <w:rPr>
          <w:sz w:val="24"/>
          <w:szCs w:val="24"/>
          <w:highlight w:val="none"/>
        </w:rPr>
      </w:pPr>
    </w:p>
    <w:p w14:paraId="1FEDE6CC">
      <w:pPr>
        <w:adjustRightInd w:val="0"/>
        <w:ind w:left="0" w:firstLine="482"/>
        <w:rPr>
          <w:sz w:val="24"/>
          <w:szCs w:val="24"/>
          <w:highlight w:val="none"/>
        </w:rPr>
      </w:pPr>
    </w:p>
    <w:p w14:paraId="55AB716D">
      <w:pPr>
        <w:adjustRightInd w:val="0"/>
        <w:ind w:left="0" w:firstLine="482"/>
        <w:rPr>
          <w:sz w:val="24"/>
          <w:szCs w:val="24"/>
          <w:highlight w:val="none"/>
        </w:rPr>
      </w:pPr>
    </w:p>
    <w:p w14:paraId="5EB10FAF">
      <w:pPr>
        <w:adjustRightInd w:val="0"/>
        <w:ind w:left="0" w:firstLine="562"/>
        <w:jc w:val="center"/>
        <w:rPr>
          <w:rFonts w:hint="eastAsia" w:ascii="Cambria" w:hAnsi="Cambria"/>
          <w:sz w:val="24"/>
          <w:szCs w:val="24"/>
          <w:highlight w:val="none"/>
        </w:rPr>
      </w:pPr>
    </w:p>
    <w:p w14:paraId="3068124B">
      <w:pPr>
        <w:adjustRightInd w:val="0"/>
        <w:ind w:left="0" w:firstLine="562"/>
        <w:jc w:val="center"/>
        <w:rPr>
          <w:rFonts w:hint="eastAsia" w:ascii="Cambria" w:hAnsi="Cambria"/>
          <w:sz w:val="24"/>
          <w:szCs w:val="24"/>
          <w:highlight w:val="none"/>
          <w:lang w:eastAsia="zh-CN"/>
        </w:rPr>
      </w:pPr>
      <w:r>
        <w:rPr>
          <w:rFonts w:hint="eastAsia" w:ascii="Cambria" w:hAnsi="Cambria"/>
          <w:sz w:val="24"/>
          <w:szCs w:val="24"/>
          <w:highlight w:val="none"/>
        </w:rPr>
        <w:t>或国家卫健委机构查询截图</w:t>
      </w:r>
      <w:r>
        <w:rPr>
          <w:rFonts w:hint="eastAsia" w:ascii="Cambria" w:hAnsi="Cambria"/>
          <w:sz w:val="24"/>
          <w:szCs w:val="24"/>
          <w:highlight w:val="none"/>
          <w:lang w:eastAsia="zh-CN"/>
        </w:rPr>
        <w:t>（</w:t>
      </w:r>
      <w:r>
        <w:rPr>
          <w:rFonts w:hint="eastAsia" w:ascii="Cambria" w:hAnsi="Cambria"/>
          <w:sz w:val="24"/>
          <w:szCs w:val="24"/>
          <w:highlight w:val="none"/>
          <w:lang w:val="en-US" w:eastAsia="zh-CN"/>
        </w:rPr>
        <w:t>例如</w:t>
      </w:r>
      <w:r>
        <w:rPr>
          <w:rFonts w:hint="eastAsia" w:ascii="Cambria" w:hAnsi="Cambria"/>
          <w:sz w:val="24"/>
          <w:szCs w:val="24"/>
          <w:highlight w:val="none"/>
          <w:lang w:eastAsia="zh-CN"/>
        </w:rPr>
        <w:t>）</w:t>
      </w:r>
    </w:p>
    <w:p w14:paraId="24246B4C">
      <w:pPr>
        <w:adjustRightInd w:val="0"/>
        <w:ind w:left="0" w:firstLine="562"/>
        <w:jc w:val="center"/>
        <w:rPr>
          <w:rFonts w:ascii="Cambria" w:hAnsi="Cambria"/>
          <w:sz w:val="28"/>
          <w:szCs w:val="28"/>
          <w:highlight w:val="none"/>
        </w:rPr>
      </w:pPr>
      <w:r>
        <w:rPr>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sz w:val="28"/>
          <w:szCs w:val="28"/>
          <w:highlight w:val="none"/>
        </w:rPr>
        <w:t>（</w:t>
      </w:r>
      <w:r>
        <w:rPr>
          <w:highlight w:val="none"/>
        </w:rPr>
        <w:fldChar w:fldCharType="begin"/>
      </w:r>
      <w:r>
        <w:rPr>
          <w:highlight w:val="none"/>
        </w:rPr>
        <w:instrText xml:space="preserve"> HYPERLINK "http://zgcx.nhc.gov.cn:9090/unit/index" </w:instrText>
      </w:r>
      <w:r>
        <w:rPr>
          <w:highlight w:val="none"/>
        </w:rPr>
        <w:fldChar w:fldCharType="separate"/>
      </w:r>
      <w:r>
        <w:rPr>
          <w:rStyle w:val="18"/>
          <w:rFonts w:hint="eastAsia" w:ascii="Cambria" w:hAnsi="Cambria"/>
          <w:sz w:val="28"/>
          <w:szCs w:val="28"/>
          <w:highlight w:val="none"/>
        </w:rPr>
        <w:t>http://zgcx.nhc.gov.cn:9090/unit/index</w:t>
      </w:r>
      <w:r>
        <w:rPr>
          <w:rStyle w:val="18"/>
          <w:rFonts w:hint="eastAsia" w:ascii="Cambria" w:hAnsi="Cambria"/>
          <w:sz w:val="28"/>
          <w:szCs w:val="28"/>
          <w:highlight w:val="none"/>
        </w:rPr>
        <w:fldChar w:fldCharType="end"/>
      </w:r>
      <w:r>
        <w:rPr>
          <w:rFonts w:hint="eastAsia" w:ascii="Cambria" w:hAnsi="Cambria"/>
          <w:sz w:val="28"/>
          <w:szCs w:val="28"/>
          <w:highlight w:val="none"/>
        </w:rPr>
        <w:t>）</w:t>
      </w:r>
    </w:p>
    <w:p w14:paraId="10CCB442">
      <w:pPr>
        <w:adjustRightInd w:val="0"/>
        <w:ind w:left="0" w:firstLine="482"/>
        <w:rPr>
          <w:rFonts w:ascii="Cambria" w:hAnsi="Cambria"/>
          <w:b/>
          <w:bCs/>
          <w:sz w:val="28"/>
          <w:szCs w:val="28"/>
          <w:highlight w:val="none"/>
        </w:rPr>
      </w:pPr>
    </w:p>
    <w:p w14:paraId="42BB16A7">
      <w:pPr>
        <w:adjustRightInd w:val="0"/>
        <w:ind w:left="0" w:firstLine="482"/>
        <w:rPr>
          <w:rFonts w:ascii="Cambria" w:hAnsi="Cambria"/>
          <w:b/>
          <w:bCs/>
          <w:sz w:val="28"/>
          <w:szCs w:val="28"/>
          <w:highlight w:val="none"/>
        </w:rPr>
      </w:pPr>
    </w:p>
    <w:p w14:paraId="26CACA06">
      <w:pPr>
        <w:adjustRightInd w:val="0"/>
        <w:ind w:left="0" w:firstLine="482"/>
        <w:rPr>
          <w:rFonts w:ascii="Cambria" w:hAnsi="Cambria"/>
          <w:b/>
          <w:bCs/>
          <w:sz w:val="28"/>
          <w:szCs w:val="28"/>
          <w:highlight w:val="none"/>
        </w:rPr>
      </w:pPr>
    </w:p>
    <w:p w14:paraId="77647BE2">
      <w:pPr>
        <w:adjustRightInd w:val="0"/>
        <w:ind w:left="0" w:firstLine="482"/>
        <w:rPr>
          <w:rFonts w:ascii="Cambria" w:hAnsi="Cambria"/>
          <w:b/>
          <w:bCs/>
          <w:sz w:val="28"/>
          <w:szCs w:val="28"/>
          <w:highlight w:val="none"/>
        </w:rPr>
      </w:pPr>
    </w:p>
    <w:p w14:paraId="7826A0C3">
      <w:pPr>
        <w:adjustRightInd w:val="0"/>
        <w:ind w:left="0" w:firstLine="482"/>
        <w:rPr>
          <w:rFonts w:ascii="Cambria" w:hAnsi="Cambria"/>
          <w:b/>
          <w:bCs/>
          <w:sz w:val="28"/>
          <w:szCs w:val="28"/>
          <w:highlight w:val="none"/>
        </w:rPr>
      </w:pPr>
    </w:p>
    <w:p w14:paraId="36C62894">
      <w:pPr>
        <w:adjustRightInd w:val="0"/>
        <w:ind w:left="0" w:firstLine="482"/>
        <w:rPr>
          <w:rFonts w:ascii="Cambria" w:hAnsi="Cambria"/>
          <w:b/>
          <w:bCs/>
          <w:sz w:val="28"/>
          <w:szCs w:val="28"/>
          <w:highlight w:val="none"/>
        </w:rPr>
      </w:pPr>
    </w:p>
    <w:p w14:paraId="4AE8DCCB">
      <w:pPr>
        <w:adjustRightInd w:val="0"/>
        <w:ind w:left="0" w:firstLine="482"/>
        <w:rPr>
          <w:rFonts w:ascii="Cambria" w:hAnsi="Cambria"/>
          <w:b/>
          <w:bCs/>
          <w:sz w:val="28"/>
          <w:szCs w:val="28"/>
          <w:highlight w:val="none"/>
        </w:rPr>
      </w:pPr>
    </w:p>
    <w:p w14:paraId="3CF5EC08">
      <w:pPr>
        <w:pStyle w:val="14"/>
        <w:ind w:left="0" w:leftChars="0" w:firstLine="0" w:firstLineChars="0"/>
        <w:outlineLvl w:val="1"/>
        <w:rPr>
          <w:rFonts w:cstheme="majorBidi"/>
          <w:b/>
          <w:bCs/>
          <w:sz w:val="28"/>
          <w:szCs w:val="28"/>
          <w:highlight w:val="none"/>
        </w:rPr>
      </w:pPr>
      <w:bookmarkStart w:id="63" w:name="_Toc30490"/>
      <w:r>
        <w:rPr>
          <w:rStyle w:val="22"/>
          <w:rFonts w:hint="eastAsia"/>
          <w:sz w:val="28"/>
          <w:szCs w:val="28"/>
          <w:highlight w:val="none"/>
        </w:rPr>
        <w:t>材料1</w:t>
      </w:r>
      <w:r>
        <w:rPr>
          <w:rStyle w:val="22"/>
          <w:rFonts w:hint="eastAsia"/>
          <w:sz w:val="28"/>
          <w:szCs w:val="28"/>
          <w:highlight w:val="none"/>
          <w:lang w:val="en-US" w:eastAsia="zh-CN"/>
        </w:rPr>
        <w:t>9</w:t>
      </w:r>
      <w:r>
        <w:rPr>
          <w:rStyle w:val="22"/>
          <w:rFonts w:hint="eastAsia"/>
          <w:sz w:val="28"/>
          <w:szCs w:val="28"/>
          <w:highlight w:val="none"/>
        </w:rPr>
        <w:t>：</w:t>
      </w:r>
      <w:r>
        <w:rPr>
          <w:rFonts w:hint="eastAsia" w:cstheme="majorBidi"/>
          <w:b/>
          <w:bCs/>
          <w:sz w:val="28"/>
          <w:szCs w:val="28"/>
          <w:highlight w:val="none"/>
        </w:rPr>
        <w:t>商务要求（★）响应情况表</w:t>
      </w:r>
      <w:bookmarkEnd w:id="63"/>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highlight w:val="none"/>
        </w:rPr>
      </w:pPr>
      <w:r>
        <w:rPr>
          <w:rFonts w:hint="eastAsia"/>
          <w:highlight w:val="none"/>
        </w:rPr>
        <w:t>（★条款不响应或者作非实质性响应将做废标处理）</w:t>
      </w:r>
    </w:p>
    <w:tbl>
      <w:tblPr>
        <w:tblStyle w:val="15"/>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highlight w:val="none"/>
              </w:rPr>
            </w:pPr>
            <w:r>
              <w:rPr>
                <w:rFonts w:hint="eastAsia" w:ascii="仿宋" w:hAnsi="仿宋" w:eastAsia="仿宋" w:cs="仿宋"/>
                <w:b/>
                <w:bCs/>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highlight w:val="none"/>
              </w:rPr>
            </w:pPr>
            <w:r>
              <w:rPr>
                <w:rFonts w:hint="eastAsia" w:ascii="仿宋" w:hAnsi="仿宋" w:eastAsia="仿宋" w:cs="仿宋"/>
                <w:b/>
                <w:bCs/>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1</w:t>
            </w:r>
          </w:p>
        </w:tc>
        <w:tc>
          <w:tcPr>
            <w:tcW w:w="6903" w:type="dxa"/>
            <w:vAlign w:val="center"/>
          </w:tcPr>
          <w:p w14:paraId="381242F2">
            <w:pPr>
              <w:pStyle w:val="14"/>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highlight w:val="none"/>
              </w:rPr>
            </w:pPr>
            <w:r>
              <w:rPr>
                <w:rFonts w:hint="eastAsia" w:ascii="仿宋" w:hAnsi="仿宋" w:eastAsia="仿宋" w:cs="仿宋"/>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rPr>
              <w:t>产品在医院临床试用期为1个月，若一个月内收到产品质量投诉且经</w:t>
            </w:r>
            <w:r>
              <w:rPr>
                <w:rFonts w:hint="eastAsia" w:ascii="仿宋" w:hAnsi="仿宋" w:eastAsia="仿宋" w:cs="仿宋"/>
                <w:highlight w:val="none"/>
                <w:lang w:eastAsia="zh-CN"/>
              </w:rPr>
              <w:t>采购方</w:t>
            </w:r>
            <w:r>
              <w:rPr>
                <w:rFonts w:hint="eastAsia" w:ascii="仿宋" w:hAnsi="仿宋" w:eastAsia="仿宋" w:cs="仿宋"/>
                <w:highlight w:val="none"/>
              </w:rPr>
              <w:t>或政府相关部门（包括卫生行政部门、食品药品监督管理部门等）确认是有效投诉的，</w:t>
            </w:r>
            <w:r>
              <w:rPr>
                <w:rFonts w:hint="eastAsia" w:ascii="仿宋" w:hAnsi="仿宋" w:eastAsia="仿宋" w:cs="仿宋"/>
                <w:highlight w:val="none"/>
                <w:lang w:eastAsia="zh-CN"/>
              </w:rPr>
              <w:t>采购方</w:t>
            </w:r>
            <w:r>
              <w:rPr>
                <w:rFonts w:hint="eastAsia" w:ascii="仿宋" w:hAnsi="仿宋" w:eastAsia="仿宋" w:cs="仿宋"/>
                <w:highlight w:val="none"/>
              </w:rPr>
              <w:t>有权单方面解除本协议，人需赔偿因上述事宜给</w:t>
            </w:r>
            <w:r>
              <w:rPr>
                <w:rFonts w:hint="eastAsia" w:ascii="仿宋" w:hAnsi="仿宋" w:eastAsia="仿宋" w:cs="仿宋"/>
                <w:highlight w:val="none"/>
                <w:lang w:eastAsia="zh-CN"/>
              </w:rPr>
              <w:t>采购方</w:t>
            </w:r>
            <w:r>
              <w:rPr>
                <w:rFonts w:hint="eastAsia" w:ascii="仿宋" w:hAnsi="仿宋" w:eastAsia="仿宋" w:cs="仿宋"/>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highlight w:val="none"/>
              </w:rPr>
            </w:pPr>
            <w:r>
              <w:rPr>
                <w:rFonts w:hint="eastAsia" w:ascii="仿宋" w:hAnsi="仿宋" w:eastAsia="仿宋" w:cs="仿宋"/>
                <w:highlight w:val="none"/>
                <w:lang w:val="en-US" w:eastAsia="zh-CN"/>
              </w:rPr>
              <w:t>供应商</w:t>
            </w:r>
            <w:r>
              <w:rPr>
                <w:rFonts w:hint="eastAsia" w:ascii="仿宋" w:hAnsi="仿宋" w:eastAsia="仿宋" w:cs="仿宋"/>
                <w:highlight w:val="none"/>
              </w:rPr>
              <w:t>承诺所有产品按目录在深圳医用耗材阳光交易和监管平台（以下简称平台）执行线上采购，如阳光平台暂无目录，必须尽快在阳光平台备案若不执行，</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有权单方解除本协议。协议有效期内目录价格</w:t>
            </w:r>
            <w:r>
              <w:rPr>
                <w:rFonts w:hint="eastAsia" w:ascii="仿宋" w:hAnsi="仿宋" w:eastAsia="仿宋" w:cs="仿宋"/>
                <w:highlight w:val="none"/>
                <w:lang w:val="en-US" w:eastAsia="zh-CN"/>
              </w:rPr>
              <w:t>若高</w:t>
            </w:r>
            <w:r>
              <w:rPr>
                <w:rFonts w:hint="eastAsia" w:ascii="仿宋" w:hAnsi="仿宋" w:eastAsia="仿宋" w:cs="仿宋"/>
                <w:highlight w:val="none"/>
              </w:rPr>
              <w:t>于平台三色九段中的</w:t>
            </w:r>
            <w:r>
              <w:rPr>
                <w:rFonts w:hint="eastAsia" w:ascii="仿宋" w:hAnsi="仿宋" w:eastAsia="仿宋" w:cs="仿宋"/>
                <w:highlight w:val="none"/>
                <w:lang w:val="en-US" w:eastAsia="zh-CN"/>
              </w:rPr>
              <w:t>绿</w:t>
            </w:r>
            <w:r>
              <w:rPr>
                <w:rFonts w:hint="eastAsia" w:ascii="仿宋" w:hAnsi="仿宋" w:eastAsia="仿宋" w:cs="仿宋"/>
                <w:highlight w:val="none"/>
              </w:rPr>
              <w:t>色段价格，</w:t>
            </w:r>
            <w:r>
              <w:rPr>
                <w:rFonts w:hint="eastAsia" w:ascii="仿宋" w:hAnsi="仿宋" w:eastAsia="仿宋" w:cs="仿宋"/>
                <w:highlight w:val="none"/>
                <w:lang w:val="en-US" w:eastAsia="zh-CN"/>
              </w:rPr>
              <w:t>供应商</w:t>
            </w:r>
            <w:r>
              <w:rPr>
                <w:rFonts w:hint="eastAsia" w:ascii="仿宋" w:hAnsi="仿宋" w:eastAsia="仿宋" w:cs="仿宋"/>
                <w:highlight w:val="none"/>
              </w:rPr>
              <w:t>将自动降低价格至</w:t>
            </w:r>
            <w:r>
              <w:rPr>
                <w:rFonts w:hint="eastAsia" w:ascii="仿宋" w:hAnsi="仿宋" w:eastAsia="仿宋" w:cs="仿宋"/>
                <w:highlight w:val="none"/>
                <w:lang w:val="en-US" w:eastAsia="zh-CN"/>
              </w:rPr>
              <w:t>绿色段</w:t>
            </w:r>
            <w:r>
              <w:rPr>
                <w:rFonts w:hint="eastAsia" w:ascii="仿宋" w:hAnsi="仿宋" w:eastAsia="仿宋" w:cs="仿宋"/>
                <w:highlight w:val="none"/>
              </w:rPr>
              <w:t>，否则</w:t>
            </w:r>
            <w:r>
              <w:rPr>
                <w:rFonts w:hint="eastAsia" w:ascii="仿宋" w:hAnsi="仿宋" w:eastAsia="仿宋" w:cs="仿宋"/>
                <w:highlight w:val="none"/>
                <w:lang w:eastAsia="zh-CN"/>
              </w:rPr>
              <w:t>采购方</w:t>
            </w:r>
            <w:r>
              <w:rPr>
                <w:rFonts w:hint="eastAsia" w:ascii="仿宋" w:hAnsi="仿宋" w:eastAsia="仿宋" w:cs="仿宋"/>
                <w:highlight w:val="none"/>
              </w:rPr>
              <w:t>有权单方解除本协议，且</w:t>
            </w:r>
            <w:r>
              <w:rPr>
                <w:rFonts w:hint="eastAsia" w:ascii="仿宋" w:hAnsi="仿宋" w:eastAsia="仿宋" w:cs="仿宋"/>
                <w:highlight w:val="none"/>
                <w:lang w:val="en-US" w:eastAsia="zh-CN"/>
              </w:rPr>
              <w:t>供应商</w:t>
            </w:r>
            <w:r>
              <w:rPr>
                <w:rFonts w:hint="eastAsia" w:ascii="仿宋" w:hAnsi="仿宋" w:eastAsia="仿宋" w:cs="仿宋"/>
                <w:highlight w:val="none"/>
              </w:rPr>
              <w:t>应承担因此给</w:t>
            </w:r>
            <w:r>
              <w:rPr>
                <w:rFonts w:hint="eastAsia" w:ascii="仿宋" w:hAnsi="仿宋" w:eastAsia="仿宋" w:cs="仿宋"/>
                <w:highlight w:val="none"/>
                <w:lang w:eastAsia="zh-CN"/>
              </w:rPr>
              <w:t>采购方</w:t>
            </w:r>
            <w:r>
              <w:rPr>
                <w:rFonts w:hint="eastAsia" w:ascii="仿宋" w:hAnsi="仿宋" w:eastAsia="仿宋" w:cs="仿宋"/>
                <w:highlight w:val="none"/>
              </w:rPr>
              <w:t>造成的全部经济损失。</w:t>
            </w:r>
            <w:r>
              <w:rPr>
                <w:rFonts w:hint="eastAsia" w:ascii="仿宋" w:hAnsi="仿宋" w:eastAsia="仿宋" w:cs="仿宋"/>
                <w:color w:val="auto"/>
                <w:highlight w:val="none"/>
              </w:rPr>
              <w:t>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szCs w:val="21"/>
                <w:highlight w:val="none"/>
              </w:rPr>
            </w:pPr>
            <w:r>
              <w:rPr>
                <w:rFonts w:hint="eastAsia" w:ascii="仿宋" w:hAnsi="仿宋" w:eastAsia="仿宋" w:cs="仿宋"/>
                <w:highlight w:val="none"/>
                <w:lang w:eastAsia="zh-CN"/>
              </w:rPr>
              <w:t>响应方</w:t>
            </w:r>
            <w:r>
              <w:rPr>
                <w:rFonts w:hint="eastAsia" w:ascii="仿宋" w:hAnsi="仿宋" w:eastAsia="仿宋" w:cs="仿宋"/>
                <w:highlight w:val="none"/>
              </w:rPr>
              <w:t>必须接受</w:t>
            </w:r>
            <w:r>
              <w:rPr>
                <w:rFonts w:hint="eastAsia" w:ascii="仿宋" w:hAnsi="仿宋" w:eastAsia="仿宋" w:cs="仿宋"/>
                <w:highlight w:val="none"/>
                <w:lang w:eastAsia="zh-CN"/>
              </w:rPr>
              <w:t>采购方</w:t>
            </w:r>
            <w:r>
              <w:rPr>
                <w:rFonts w:hint="eastAsia" w:ascii="仿宋" w:hAnsi="仿宋" w:eastAsia="仿宋" w:cs="仿宋"/>
                <w:highlight w:val="none"/>
              </w:rPr>
              <w:t>的采购方法；</w:t>
            </w:r>
            <w:r>
              <w:rPr>
                <w:rFonts w:hint="eastAsia" w:ascii="仿宋" w:hAnsi="仿宋" w:eastAsia="仿宋" w:cs="仿宋"/>
                <w:highlight w:val="none"/>
                <w:lang w:eastAsia="zh-CN"/>
              </w:rPr>
              <w:t>采购方</w:t>
            </w:r>
            <w:r>
              <w:rPr>
                <w:rFonts w:hint="eastAsia" w:ascii="仿宋" w:hAnsi="仿宋" w:eastAsia="仿宋" w:cs="仿宋"/>
                <w:highlight w:val="none"/>
              </w:rPr>
              <w:t>不向落标方解释落标原因；不退还</w:t>
            </w:r>
            <w:r>
              <w:rPr>
                <w:rFonts w:hint="eastAsia" w:ascii="仿宋" w:hAnsi="仿宋" w:eastAsia="仿宋" w:cs="仿宋"/>
                <w:highlight w:val="none"/>
                <w:lang w:eastAsia="zh-CN"/>
              </w:rPr>
              <w:t>响应</w:t>
            </w:r>
            <w:r>
              <w:rPr>
                <w:rFonts w:hint="eastAsia" w:ascii="仿宋" w:hAnsi="仿宋" w:eastAsia="仿宋" w:cs="仿宋"/>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szCs w:val="21"/>
                <w:highlight w:val="none"/>
              </w:rPr>
            </w:pPr>
            <w:r>
              <w:rPr>
                <w:rFonts w:hint="eastAsia" w:ascii="仿宋" w:hAnsi="仿宋" w:eastAsia="仿宋" w:cs="仿宋"/>
                <w:szCs w:val="21"/>
                <w:highlight w:val="none"/>
                <w:lang w:val="ru-RU"/>
              </w:rPr>
              <w:t>付款方式：</w:t>
            </w:r>
            <w:r>
              <w:rPr>
                <w:rFonts w:hint="eastAsia" w:ascii="仿宋" w:hAnsi="仿宋" w:eastAsia="仿宋" w:cs="仿宋"/>
                <w:highlight w:val="none"/>
              </w:rPr>
              <w:t>以合同约定为准</w:t>
            </w:r>
            <w:r>
              <w:rPr>
                <w:rFonts w:hint="eastAsia" w:ascii="仿宋" w:hAnsi="仿宋" w:eastAsia="仿宋" w:cs="仿宋"/>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lang w:val="ru-RU"/>
              </w:rPr>
            </w:pPr>
            <w:r>
              <w:rPr>
                <w:rFonts w:hint="eastAsia" w:ascii="仿宋" w:hAnsi="仿宋" w:eastAsia="仿宋" w:cs="仿宋"/>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rPr>
            </w:pPr>
            <w:r>
              <w:rPr>
                <w:rFonts w:hint="eastAsia" w:ascii="仿宋" w:hAnsi="仿宋" w:eastAsia="仿宋" w:cs="仿宋"/>
                <w:b/>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Cs w:val="21"/>
                <w:highlight w:val="none"/>
              </w:rPr>
            </w:pPr>
            <w:r>
              <w:rPr>
                <w:rFonts w:hint="eastAsia" w:ascii="仿宋" w:hAnsi="仿宋" w:eastAsia="仿宋" w:cs="仿宋"/>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szCs w:val="21"/>
                <w:highlight w:val="none"/>
                <w:lang w:val="en-US" w:eastAsia="zh-CN"/>
              </w:rPr>
              <w:t>退</w:t>
            </w:r>
            <w:r>
              <w:rPr>
                <w:rFonts w:hint="eastAsia" w:ascii="仿宋" w:hAnsi="仿宋" w:eastAsia="仿宋" w:cs="仿宋"/>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(2)退换处理。对于接近有效期的产品（近效期3个月或以内的）、破损、有疑</w:t>
            </w:r>
            <w:r>
              <w:rPr>
                <w:rFonts w:hint="eastAsia" w:ascii="仿宋" w:hAnsi="仿宋" w:eastAsia="仿宋" w:cs="仿宋"/>
                <w:szCs w:val="21"/>
                <w:highlight w:val="none"/>
                <w:lang w:val="en-US" w:eastAsia="zh-CN"/>
              </w:rPr>
              <w:t>议</w:t>
            </w:r>
            <w:r>
              <w:rPr>
                <w:rFonts w:hint="eastAsia" w:ascii="仿宋" w:hAnsi="仿宋" w:eastAsia="仿宋" w:cs="仿宋"/>
                <w:szCs w:val="21"/>
                <w:highlight w:val="none"/>
                <w:lang w:val="ru-RU"/>
              </w:rPr>
              <w:t>或使用前发现不宜使用的现象，</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保证无条件更换新批号且效期在半年以上的产品。保证供货产品的实际品牌、规格型号、生产厂家、质量与</w:t>
            </w:r>
            <w:r>
              <w:rPr>
                <w:rFonts w:hint="eastAsia" w:ascii="仿宋" w:hAnsi="仿宋" w:eastAsia="仿宋" w:cs="仿宋"/>
                <w:szCs w:val="21"/>
                <w:highlight w:val="none"/>
                <w:lang w:val="ru-RU" w:eastAsia="zh-CN"/>
              </w:rPr>
              <w:t>响应</w:t>
            </w:r>
            <w:r>
              <w:rPr>
                <w:rFonts w:hint="eastAsia" w:ascii="仿宋" w:hAnsi="仿宋" w:eastAsia="仿宋" w:cs="仿宋"/>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产品的采购、配送均须通过</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SPD医用耗材管理系统。根据结果，</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ru-RU"/>
              </w:rPr>
              <w:t>必须与</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SPD供应链延伸服务商签订供应链延伸服务协议，并支付交易金额</w:t>
            </w:r>
            <w:r>
              <w:rPr>
                <w:rFonts w:hint="eastAsia" w:ascii="仿宋" w:hAnsi="仿宋" w:eastAsia="仿宋" w:cs="仿宋"/>
                <w:color w:val="000000" w:themeColor="text1"/>
                <w:highlight w:val="none"/>
                <w:lang w:val="en-US" w:eastAsia="zh-CN"/>
                <w14:textFill>
                  <w14:solidFill>
                    <w14:schemeClr w14:val="tx1"/>
                  </w14:solidFill>
                </w14:textFill>
              </w:rPr>
              <w:t>不高于3</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szCs w:val="21"/>
                <w:highlight w:val="none"/>
                <w:lang w:val="ru-RU"/>
              </w:rPr>
              <w:t>的服务费用，</w:t>
            </w:r>
            <w:r>
              <w:rPr>
                <w:rFonts w:hint="eastAsia" w:ascii="仿宋" w:hAnsi="仿宋" w:eastAsia="仿宋" w:cs="仿宋"/>
                <w:color w:val="000000" w:themeColor="text1"/>
                <w:highlight w:val="none"/>
                <w:lang w:val="en-US" w:eastAsia="zh-CN"/>
                <w14:textFill>
                  <w14:solidFill>
                    <w14:schemeClr w14:val="tx1"/>
                  </w14:solidFill>
                </w14:textFill>
              </w:rPr>
              <w:t>以后期签订合同为准，</w:t>
            </w:r>
            <w:r>
              <w:rPr>
                <w:rFonts w:hint="eastAsia" w:ascii="仿宋" w:hAnsi="仿宋" w:eastAsia="仿宋" w:cs="仿宋"/>
                <w:szCs w:val="21"/>
                <w:highlight w:val="none"/>
                <w:lang w:val="ru-RU"/>
              </w:rPr>
              <w:t>否则</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有权单方解除本协议，并重新组织</w:t>
            </w:r>
            <w:r>
              <w:rPr>
                <w:rFonts w:hint="eastAsia" w:ascii="仿宋" w:hAnsi="仿宋" w:eastAsia="仿宋" w:cs="仿宋"/>
                <w:szCs w:val="21"/>
                <w:highlight w:val="none"/>
                <w:lang w:val="en-US" w:eastAsia="zh-CN"/>
              </w:rPr>
              <w:t>遴选</w:t>
            </w:r>
            <w:r>
              <w:rPr>
                <w:rFonts w:hint="eastAsia" w:ascii="仿宋" w:hAnsi="仿宋" w:eastAsia="仿宋" w:cs="仿宋"/>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（1）</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所报价格的产品必须为全新的、经检验合格的并在各医院正常</w:t>
            </w:r>
            <w:r>
              <w:rPr>
                <w:rFonts w:hint="eastAsia" w:ascii="仿宋" w:hAnsi="仿宋" w:eastAsia="仿宋" w:cs="仿宋"/>
                <w:szCs w:val="21"/>
                <w:highlight w:val="none"/>
                <w:lang w:val="en-US" w:eastAsia="zh-CN"/>
              </w:rPr>
              <w:t>使用</w:t>
            </w:r>
            <w:r>
              <w:rPr>
                <w:rFonts w:hint="eastAsia" w:ascii="仿宋" w:hAnsi="仿宋" w:eastAsia="仿宋" w:cs="仿宋"/>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（2）</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在开标现场提交加盖</w:t>
            </w:r>
            <w:r>
              <w:rPr>
                <w:rFonts w:hint="eastAsia" w:ascii="仿宋" w:hAnsi="仿宋" w:eastAsia="仿宋" w:cs="仿宋"/>
                <w:szCs w:val="21"/>
                <w:highlight w:val="none"/>
                <w:lang w:val="en-US" w:eastAsia="zh-CN"/>
              </w:rPr>
              <w:t>单位</w:t>
            </w:r>
            <w:r>
              <w:rPr>
                <w:rFonts w:hint="eastAsia" w:ascii="仿宋" w:hAnsi="仿宋" w:eastAsia="仿宋" w:cs="仿宋"/>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szCs w:val="21"/>
                <w:highlight w:val="none"/>
                <w:lang w:val="ru-RU" w:eastAsia="zh-CN"/>
              </w:rPr>
              <w:t>响应方</w:t>
            </w:r>
            <w:r>
              <w:rPr>
                <w:rFonts w:hint="eastAsia" w:ascii="仿宋" w:hAnsi="仿宋" w:eastAsia="仿宋" w:cs="仿宋"/>
                <w:szCs w:val="21"/>
                <w:highlight w:val="none"/>
                <w:lang w:val="ru-RU"/>
              </w:rPr>
              <w:t>对</w:t>
            </w:r>
            <w:r>
              <w:rPr>
                <w:rFonts w:hint="eastAsia" w:ascii="仿宋" w:hAnsi="仿宋" w:eastAsia="仿宋" w:cs="仿宋"/>
                <w:szCs w:val="21"/>
                <w:highlight w:val="none"/>
                <w:lang w:val="ru-RU" w:eastAsia="zh-CN"/>
              </w:rPr>
              <w:t>采购方</w:t>
            </w:r>
            <w:r>
              <w:rPr>
                <w:rFonts w:hint="eastAsia" w:ascii="仿宋" w:hAnsi="仿宋" w:eastAsia="仿宋" w:cs="仿宋"/>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szCs w:val="21"/>
                <w:highlight w:val="none"/>
                <w:lang w:val="ru-RU"/>
              </w:rPr>
            </w:pPr>
            <w:r>
              <w:rPr>
                <w:rFonts w:hint="eastAsia" w:ascii="仿宋" w:hAnsi="仿宋" w:eastAsia="仿宋" w:cs="仿宋"/>
                <w:b/>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szCs w:val="21"/>
                <w:highlight w:val="none"/>
                <w:lang w:val="ru-RU"/>
              </w:rPr>
            </w:pPr>
            <w:r>
              <w:rPr>
                <w:rFonts w:hint="eastAsia" w:ascii="仿宋" w:hAnsi="仿宋" w:eastAsia="仿宋" w:cs="仿宋"/>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szCs w:val="21"/>
                <w:highlight w:val="none"/>
              </w:rPr>
            </w:pPr>
          </w:p>
        </w:tc>
      </w:tr>
    </w:tbl>
    <w:p w14:paraId="32D4AAA7">
      <w:pPr>
        <w:pStyle w:val="14"/>
        <w:spacing w:line="240" w:lineRule="auto"/>
        <w:ind w:left="0" w:leftChars="0" w:firstLine="480"/>
        <w:rPr>
          <w:highlight w:val="none"/>
        </w:rPr>
      </w:pPr>
    </w:p>
    <w:p w14:paraId="6DF9F309">
      <w:pPr>
        <w:spacing w:line="480" w:lineRule="auto"/>
        <w:ind w:left="0" w:firstLine="482"/>
        <w:rPr>
          <w:rFonts w:hint="eastAsia" w:cs="宋体"/>
          <w:b/>
          <w:bCs/>
          <w:color w:val="000000" w:themeColor="text1"/>
          <w:highlight w:val="none"/>
          <w14:textFill>
            <w14:solidFill>
              <w14:schemeClr w14:val="tx1"/>
            </w14:solidFill>
          </w14:textFill>
        </w:rPr>
      </w:pPr>
    </w:p>
    <w:p w14:paraId="4F01E33E">
      <w:pPr>
        <w:spacing w:line="480" w:lineRule="auto"/>
        <w:ind w:left="0" w:firstLine="482"/>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单位名称</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lang w:val="en-US" w:eastAsia="zh-CN"/>
          <w14:textFill>
            <w14:solidFill>
              <w14:schemeClr w14:val="tx1"/>
            </w14:solidFill>
          </w14:textFill>
        </w:rPr>
        <w:t>加盖公章</w:t>
      </w:r>
      <w:r>
        <w:rPr>
          <w:rFonts w:hint="eastAsia" w:cs="宋体"/>
          <w:b/>
          <w:bCs/>
          <w:color w:val="000000" w:themeColor="text1"/>
          <w:highlight w:val="none"/>
          <w:lang w:eastAsia="zh-CN"/>
          <w14:textFill>
            <w14:solidFill>
              <w14:schemeClr w14:val="tx1"/>
            </w14:solidFill>
          </w14:textFill>
        </w:rPr>
        <w:t>）</w:t>
      </w:r>
      <w:r>
        <w:rPr>
          <w:rFonts w:hint="eastAsia" w:cs="宋体"/>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w:t>
      </w:r>
    </w:p>
    <w:p w14:paraId="7A56D2A3">
      <w:pPr>
        <w:spacing w:line="480" w:lineRule="auto"/>
        <w:ind w:left="0" w:firstLine="482"/>
        <w:rPr>
          <w:rFonts w:cs="宋体"/>
          <w:b/>
          <w:bCs/>
          <w:highlight w:val="none"/>
        </w:rPr>
      </w:pPr>
      <w:r>
        <w:rPr>
          <w:rFonts w:hint="eastAsia" w:cs="宋体"/>
          <w:b/>
          <w:bCs/>
          <w:color w:val="000000" w:themeColor="text1"/>
          <w:highlight w:val="none"/>
          <w14:textFill>
            <w14:solidFill>
              <w14:schemeClr w14:val="tx1"/>
            </w14:solidFill>
          </w14:textFill>
        </w:rPr>
        <w:t>日期：</w:t>
      </w:r>
      <w:r>
        <w:rPr>
          <w:rFonts w:hint="eastAsia" w:cs="宋体"/>
          <w:b/>
          <w:bCs/>
          <w:color w:val="000000" w:themeColor="text1"/>
          <w:highlight w:val="none"/>
          <w:lang w:val="en-US" w:eastAsia="zh-CN"/>
          <w14:textFill>
            <w14:solidFill>
              <w14:schemeClr w14:val="tx1"/>
            </w14:solidFill>
          </w14:textFill>
        </w:rPr>
        <w:t xml:space="preserve">    </w:t>
      </w:r>
      <w:r>
        <w:rPr>
          <w:rFonts w:hint="eastAsia" w:cs="宋体"/>
          <w:b/>
          <w:bCs/>
          <w:highlight w:val="none"/>
        </w:rPr>
        <w:t>年</w:t>
      </w:r>
      <w:r>
        <w:rPr>
          <w:rFonts w:hint="eastAsia" w:cs="宋体"/>
          <w:b/>
          <w:bCs/>
          <w:highlight w:val="none"/>
          <w:lang w:val="en-US" w:eastAsia="zh-CN"/>
        </w:rPr>
        <w:t xml:space="preserve">    </w:t>
      </w:r>
      <w:r>
        <w:rPr>
          <w:rFonts w:hint="eastAsia" w:cs="宋体"/>
          <w:b/>
          <w:bCs/>
          <w:highlight w:val="none"/>
        </w:rPr>
        <w:t>月</w:t>
      </w:r>
      <w:r>
        <w:rPr>
          <w:rFonts w:hint="eastAsia" w:cs="宋体"/>
          <w:b/>
          <w:bCs/>
          <w:highlight w:val="none"/>
          <w:lang w:val="en-US" w:eastAsia="zh-CN"/>
        </w:rPr>
        <w:t xml:space="preserve">    </w:t>
      </w:r>
      <w:r>
        <w:rPr>
          <w:rFonts w:hint="eastAsia" w:cs="宋体"/>
          <w:b/>
          <w:bCs/>
          <w:highlight w:val="none"/>
        </w:rPr>
        <w:t>日</w:t>
      </w:r>
    </w:p>
    <w:p w14:paraId="4F7A3FC3">
      <w:pPr>
        <w:bidi w:val="0"/>
        <w:rPr>
          <w:rFonts w:hint="eastAsia"/>
          <w:highlight w:val="none"/>
        </w:rPr>
      </w:pPr>
      <w:bookmarkStart w:id="64" w:name="_Toc9236"/>
    </w:p>
    <w:p w14:paraId="298592A4">
      <w:pPr>
        <w:bidi w:val="0"/>
        <w:rPr>
          <w:rFonts w:hint="eastAsia"/>
          <w:highlight w:val="none"/>
        </w:rPr>
      </w:pPr>
    </w:p>
    <w:p w14:paraId="6E26A280">
      <w:pPr>
        <w:bidi w:val="0"/>
        <w:rPr>
          <w:rFonts w:hint="eastAsia"/>
          <w:highlight w:val="none"/>
        </w:rPr>
      </w:pPr>
    </w:p>
    <w:p w14:paraId="511101F7">
      <w:pPr>
        <w:pStyle w:val="2"/>
        <w:rPr>
          <w:rFonts w:hint="eastAsia"/>
          <w:highlight w:val="none"/>
        </w:rPr>
      </w:pPr>
    </w:p>
    <w:p w14:paraId="5EC38977">
      <w:pPr>
        <w:rPr>
          <w:rFonts w:hint="eastAsia"/>
          <w:highlight w:val="none"/>
        </w:rPr>
      </w:pPr>
    </w:p>
    <w:p w14:paraId="3A265F84">
      <w:pPr>
        <w:rPr>
          <w:rFonts w:hint="eastAsia"/>
          <w:highlight w:val="none"/>
        </w:rPr>
      </w:pPr>
    </w:p>
    <w:p w14:paraId="22E88FAD">
      <w:pPr>
        <w:rPr>
          <w:rFonts w:hint="eastAsia"/>
          <w:highlight w:val="none"/>
        </w:rPr>
      </w:pPr>
    </w:p>
    <w:p w14:paraId="399A6D20">
      <w:pPr>
        <w:pStyle w:val="14"/>
        <w:ind w:left="0" w:leftChars="0" w:firstLine="0" w:firstLineChars="0"/>
        <w:outlineLvl w:val="1"/>
        <w:rPr>
          <w:rStyle w:val="22"/>
          <w:rFonts w:hint="eastAsia"/>
          <w:sz w:val="28"/>
          <w:szCs w:val="28"/>
          <w:highlight w:val="none"/>
        </w:rPr>
      </w:pPr>
      <w:r>
        <w:rPr>
          <w:rStyle w:val="22"/>
          <w:rFonts w:hint="eastAsia"/>
          <w:sz w:val="28"/>
          <w:szCs w:val="28"/>
          <w:highlight w:val="none"/>
        </w:rPr>
        <w:t>材料</w:t>
      </w:r>
      <w:r>
        <w:rPr>
          <w:rStyle w:val="22"/>
          <w:rFonts w:hint="eastAsia"/>
          <w:sz w:val="28"/>
          <w:szCs w:val="28"/>
          <w:highlight w:val="none"/>
          <w:lang w:val="en-US" w:eastAsia="zh-CN"/>
        </w:rPr>
        <w:t>20</w:t>
      </w:r>
      <w:r>
        <w:rPr>
          <w:rStyle w:val="22"/>
          <w:rFonts w:hint="eastAsia"/>
          <w:sz w:val="28"/>
          <w:szCs w:val="28"/>
          <w:highlight w:val="none"/>
        </w:rPr>
        <w:t>：供货承诺函</w:t>
      </w:r>
      <w:bookmarkEnd w:id="61"/>
      <w:bookmarkEnd w:id="62"/>
      <w:bookmarkEnd w:id="64"/>
    </w:p>
    <w:p w14:paraId="49799E4D">
      <w:pPr>
        <w:snapToGrid w:val="0"/>
        <w:ind w:left="0" w:firstLine="560"/>
        <w:jc w:val="center"/>
        <w:rPr>
          <w:rFonts w:hint="eastAsia" w:ascii="仿宋_GB2312" w:hAnsi="仿宋" w:eastAsia="仿宋_GB2312"/>
          <w:b/>
          <w:bCs/>
          <w:sz w:val="32"/>
          <w:szCs w:val="32"/>
          <w:highlight w:val="none"/>
        </w:rPr>
      </w:pPr>
      <w:r>
        <w:rPr>
          <w:rFonts w:hint="eastAsia" w:ascii="仿宋_GB2312" w:hAnsi="仿宋" w:eastAsia="仿宋_GB2312"/>
          <w:b/>
          <w:bCs/>
          <w:sz w:val="32"/>
          <w:szCs w:val="32"/>
          <w:highlight w:val="none"/>
          <w:lang w:eastAsia="zh-CN"/>
        </w:rPr>
        <w:t>深圳市福田区第二人民医院</w:t>
      </w:r>
      <w:r>
        <w:rPr>
          <w:rFonts w:hint="eastAsia" w:ascii="仿宋_GB2312" w:hAnsi="仿宋" w:eastAsia="仿宋_GB2312"/>
          <w:b/>
          <w:bCs/>
          <w:sz w:val="32"/>
          <w:szCs w:val="32"/>
          <w:highlight w:val="none"/>
        </w:rPr>
        <w:t>医用耗材遴选采购</w:t>
      </w:r>
    </w:p>
    <w:p w14:paraId="5C1EB5D3">
      <w:pPr>
        <w:snapToGrid w:val="0"/>
        <w:ind w:left="0" w:firstLine="560"/>
        <w:jc w:val="center"/>
        <w:rPr>
          <w:rFonts w:ascii="仿宋_GB2312" w:hAnsi="仿宋" w:eastAsia="仿宋_GB2312"/>
          <w:b/>
          <w:bCs/>
          <w:sz w:val="28"/>
          <w:szCs w:val="28"/>
          <w:highlight w:val="none"/>
        </w:rPr>
      </w:pPr>
      <w:r>
        <w:rPr>
          <w:rFonts w:hint="eastAsia" w:ascii="仿宋_GB2312" w:hAnsi="仿宋" w:eastAsia="仿宋_GB2312"/>
          <w:b/>
          <w:bCs/>
          <w:sz w:val="28"/>
          <w:szCs w:val="28"/>
          <w:highlight w:val="none"/>
        </w:rPr>
        <w:t>供货承诺函</w:t>
      </w:r>
    </w:p>
    <w:p w14:paraId="77B37BD7">
      <w:pPr>
        <w:spacing w:line="240" w:lineRule="auto"/>
        <w:ind w:left="0" w:firstLine="560"/>
        <w:rPr>
          <w:rFonts w:ascii="仿宋_GB2312" w:hAnsi="仿宋" w:eastAsia="仿宋_GB2312"/>
          <w:bCs/>
          <w:sz w:val="24"/>
          <w:szCs w:val="24"/>
          <w:highlight w:val="none"/>
        </w:rPr>
      </w:pPr>
      <w:r>
        <w:rPr>
          <w:rFonts w:hint="eastAsia" w:ascii="仿宋_GB2312" w:hAnsi="仿宋" w:eastAsia="仿宋_GB2312"/>
          <w:b/>
          <w:sz w:val="24"/>
          <w:szCs w:val="24"/>
          <w:highlight w:val="none"/>
        </w:rPr>
        <w:t>致：</w:t>
      </w:r>
      <w:r>
        <w:rPr>
          <w:rFonts w:hint="eastAsia" w:ascii="仿宋_GB2312" w:hAnsi="仿宋" w:eastAsia="仿宋_GB2312"/>
          <w:b/>
          <w:sz w:val="24"/>
          <w:szCs w:val="24"/>
          <w:highlight w:val="none"/>
          <w:lang w:eastAsia="zh-CN"/>
        </w:rPr>
        <w:t>深圳市福田区第二人民医院</w:t>
      </w:r>
      <w:r>
        <w:rPr>
          <w:rFonts w:hint="eastAsia" w:ascii="仿宋_GB2312" w:hAnsi="仿宋" w:eastAsia="仿宋_GB2312"/>
          <w:b/>
          <w:sz w:val="24"/>
          <w:szCs w:val="24"/>
          <w:highlight w:val="none"/>
        </w:rPr>
        <w:t>：</w:t>
      </w:r>
    </w:p>
    <w:p w14:paraId="1820124D">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1、我单位保证本次产品价格为</w:t>
      </w:r>
      <w:r>
        <w:rPr>
          <w:rFonts w:hint="eastAsia" w:ascii="仿宋_GB2312" w:hAnsi="仿宋" w:eastAsia="仿宋_GB2312"/>
          <w:b/>
          <w:bCs/>
          <w:sz w:val="24"/>
          <w:szCs w:val="24"/>
          <w:highlight w:val="none"/>
        </w:rPr>
        <w:t>深圳市最低成交价</w:t>
      </w:r>
      <w:r>
        <w:rPr>
          <w:rFonts w:hint="eastAsia" w:ascii="仿宋_GB2312" w:hAnsi="仿宋" w:eastAsia="仿宋_GB2312"/>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3、接到贵院供货通知时，我单位保证第一时间安排送货，一般产品配送不超过48小时送达，紧急配送</w:t>
      </w:r>
      <w:r>
        <w:rPr>
          <w:rFonts w:hint="eastAsia" w:ascii="仿宋_GB2312" w:hAnsi="仿宋" w:eastAsia="仿宋_GB2312"/>
          <w:sz w:val="24"/>
          <w:szCs w:val="24"/>
          <w:highlight w:val="none"/>
          <w:lang w:eastAsia="zh-CN"/>
        </w:rPr>
        <w:t>，</w:t>
      </w:r>
      <w:r>
        <w:rPr>
          <w:rFonts w:hint="eastAsia" w:ascii="仿宋_GB2312" w:hAnsi="仿宋" w:eastAsia="仿宋_GB2312"/>
          <w:sz w:val="24"/>
          <w:szCs w:val="24"/>
          <w:highlight w:val="none"/>
        </w:rPr>
        <w:t>保证所有产品在4小时内送达。若因供货不及时而影响工作，贵院有权单方面取消我单位供货资格及以后</w:t>
      </w:r>
      <w:r>
        <w:rPr>
          <w:rFonts w:hint="eastAsia" w:ascii="仿宋_GB2312" w:hAnsi="仿宋" w:eastAsia="仿宋_GB2312"/>
          <w:sz w:val="24"/>
          <w:szCs w:val="24"/>
          <w:highlight w:val="none"/>
          <w:lang w:val="en-US" w:eastAsia="zh-CN"/>
        </w:rPr>
        <w:t>参与遴选的</w:t>
      </w:r>
      <w:r>
        <w:rPr>
          <w:rFonts w:hint="eastAsia" w:ascii="仿宋_GB2312" w:hAnsi="仿宋" w:eastAsia="仿宋_GB2312"/>
          <w:sz w:val="24"/>
          <w:szCs w:val="24"/>
          <w:highlight w:val="none"/>
        </w:rPr>
        <w:t>资格。</w:t>
      </w:r>
    </w:p>
    <w:p w14:paraId="553E3058">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4、若产品有断货或停货等特殊情况时，我单位保证提前5个工作日通知贵院</w:t>
      </w:r>
      <w:r>
        <w:rPr>
          <w:rFonts w:hint="eastAsia" w:ascii="仿宋_GB2312" w:hAnsi="仿宋" w:eastAsia="仿宋_GB2312"/>
          <w:sz w:val="24"/>
          <w:szCs w:val="24"/>
          <w:highlight w:val="none"/>
          <w:lang w:val="en-US" w:eastAsia="zh-CN"/>
        </w:rPr>
        <w:t>医学装备部</w:t>
      </w:r>
      <w:r>
        <w:rPr>
          <w:rFonts w:hint="eastAsia" w:ascii="仿宋_GB2312" w:hAnsi="仿宋" w:eastAsia="仿宋_GB2312"/>
          <w:sz w:val="24"/>
          <w:szCs w:val="24"/>
          <w:highlight w:val="none"/>
        </w:rPr>
        <w:t>，并出示加盖公章的停货书面说明。</w:t>
      </w:r>
    </w:p>
    <w:p w14:paraId="2071C81B">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sz w:val="24"/>
          <w:szCs w:val="24"/>
          <w:highlight w:val="none"/>
        </w:rPr>
      </w:pPr>
      <w:r>
        <w:rPr>
          <w:rFonts w:hint="eastAsia" w:ascii="仿宋_GB2312" w:hAnsi="仿宋" w:eastAsia="仿宋_GB2312"/>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sz w:val="24"/>
          <w:szCs w:val="24"/>
          <w:highlight w:val="none"/>
        </w:rPr>
      </w:pPr>
      <w:r>
        <w:rPr>
          <w:rFonts w:hint="eastAsia" w:ascii="仿宋_GB2312" w:hAnsi="仿宋" w:eastAsia="仿宋_GB2312"/>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sz w:val="28"/>
          <w:szCs w:val="28"/>
          <w:highlight w:val="none"/>
          <w:lang w:val="en-US"/>
        </w:rPr>
      </w:pPr>
    </w:p>
    <w:p w14:paraId="3118F0AA">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lang w:val="en-US" w:eastAsia="zh-CN"/>
        </w:rPr>
        <w:t>单位名称</w:t>
      </w:r>
      <w:r>
        <w:rPr>
          <w:rFonts w:hint="eastAsia" w:ascii="仿宋_GB2312" w:hAnsi="仿宋" w:eastAsia="仿宋_GB2312"/>
          <w:sz w:val="24"/>
          <w:szCs w:val="24"/>
          <w:highlight w:val="none"/>
        </w:rPr>
        <w:t>（</w:t>
      </w:r>
      <w:r>
        <w:rPr>
          <w:rFonts w:hint="eastAsia" w:ascii="仿宋_GB2312" w:hAnsi="仿宋" w:eastAsia="仿宋_GB2312"/>
          <w:sz w:val="24"/>
          <w:szCs w:val="24"/>
          <w:highlight w:val="none"/>
          <w:lang w:val="en-US" w:eastAsia="zh-CN"/>
        </w:rPr>
        <w:t>加盖公章</w:t>
      </w:r>
      <w:r>
        <w:rPr>
          <w:rFonts w:hint="eastAsia" w:ascii="仿宋_GB2312" w:hAnsi="仿宋" w:eastAsia="仿宋_GB2312"/>
          <w:sz w:val="24"/>
          <w:szCs w:val="24"/>
          <w:highlight w:val="none"/>
        </w:rPr>
        <w:t xml:space="preserve">）：                        </w:t>
      </w:r>
    </w:p>
    <w:p w14:paraId="2481A2BE">
      <w:pPr>
        <w:ind w:left="0" w:firstLine="480" w:firstLineChars="200"/>
        <w:rPr>
          <w:rFonts w:ascii="仿宋_GB2312" w:hAnsi="仿宋" w:eastAsia="仿宋_GB2312"/>
          <w:sz w:val="24"/>
          <w:szCs w:val="24"/>
          <w:highlight w:val="none"/>
        </w:rPr>
      </w:pPr>
      <w:r>
        <w:rPr>
          <w:rFonts w:hint="eastAsia" w:ascii="仿宋_GB2312" w:hAnsi="仿宋" w:eastAsia="仿宋_GB2312"/>
          <w:sz w:val="24"/>
          <w:szCs w:val="24"/>
          <w:highlight w:val="none"/>
        </w:rPr>
        <w:t xml:space="preserve">法定代表人（签字和盖章）：                       </w:t>
      </w:r>
    </w:p>
    <w:p w14:paraId="3CC100F7">
      <w:pPr>
        <w:ind w:left="0" w:firstLine="480" w:firstLineChars="200"/>
        <w:rPr>
          <w:rFonts w:ascii="仿宋_GB2312" w:hAnsi="仿宋" w:eastAsia="仿宋_GB2312"/>
          <w:sz w:val="28"/>
          <w:szCs w:val="28"/>
          <w:highlight w:val="none"/>
        </w:rPr>
      </w:pPr>
      <w:r>
        <w:rPr>
          <w:rFonts w:hint="eastAsia" w:ascii="仿宋_GB2312" w:hAnsi="仿宋" w:eastAsia="仿宋_GB2312"/>
          <w:sz w:val="24"/>
          <w:szCs w:val="24"/>
          <w:highlight w:val="none"/>
          <w:lang w:val="en-US" w:eastAsia="zh-CN"/>
        </w:rPr>
        <w:t>授权代表</w:t>
      </w:r>
      <w:r>
        <w:rPr>
          <w:rFonts w:hint="eastAsia" w:ascii="仿宋_GB2312" w:hAnsi="仿宋" w:eastAsia="仿宋_GB2312"/>
          <w:sz w:val="24"/>
          <w:szCs w:val="24"/>
          <w:highlight w:val="none"/>
        </w:rPr>
        <w:t xml:space="preserve">（签字）：       </w:t>
      </w:r>
      <w:r>
        <w:rPr>
          <w:rFonts w:hint="eastAsia" w:ascii="仿宋_GB2312" w:hAnsi="仿宋" w:eastAsia="仿宋_GB2312"/>
          <w:sz w:val="28"/>
          <w:szCs w:val="28"/>
          <w:highlight w:val="none"/>
        </w:rPr>
        <w:t xml:space="preserve">    </w:t>
      </w:r>
    </w:p>
    <w:p w14:paraId="2BD42FE9">
      <w:pPr>
        <w:ind w:left="0" w:firstLine="480" w:firstLineChars="200"/>
        <w:rPr>
          <w:rStyle w:val="21"/>
          <w:sz w:val="24"/>
          <w:szCs w:val="24"/>
          <w:highlight w:val="none"/>
        </w:rPr>
      </w:pPr>
      <w:r>
        <w:rPr>
          <w:rFonts w:hint="eastAsia" w:ascii="仿宋_GB2312" w:hAnsi="仿宋" w:eastAsia="仿宋_GB2312"/>
          <w:sz w:val="24"/>
          <w:szCs w:val="24"/>
          <w:highlight w:val="none"/>
        </w:rPr>
        <w:t>日期：        年      月      日</w:t>
      </w:r>
    </w:p>
    <w:p w14:paraId="137E92C2">
      <w:pPr>
        <w:snapToGrid w:val="0"/>
        <w:ind w:left="0" w:firstLine="560"/>
        <w:jc w:val="both"/>
        <w:rPr>
          <w:rStyle w:val="21"/>
          <w:sz w:val="28"/>
          <w:szCs w:val="28"/>
          <w:highlight w:val="none"/>
        </w:rPr>
      </w:pPr>
    </w:p>
    <w:p w14:paraId="1D711541">
      <w:pPr>
        <w:pStyle w:val="3"/>
        <w:ind w:left="0" w:leftChars="0" w:firstLine="0" w:firstLineChars="0"/>
        <w:rPr>
          <w:sz w:val="28"/>
          <w:szCs w:val="28"/>
          <w:highlight w:val="none"/>
        </w:rPr>
      </w:pPr>
      <w:bookmarkStart w:id="65" w:name="_Toc128037704"/>
      <w:bookmarkStart w:id="66" w:name="_Toc5063"/>
      <w:bookmarkStart w:id="67" w:name="_Toc29976"/>
      <w:r>
        <w:rPr>
          <w:rFonts w:hint="eastAsia"/>
          <w:sz w:val="28"/>
          <w:szCs w:val="28"/>
          <w:highlight w:val="none"/>
        </w:rPr>
        <w:t>材料</w:t>
      </w:r>
      <w:r>
        <w:rPr>
          <w:rFonts w:hint="eastAsia"/>
          <w:sz w:val="28"/>
          <w:szCs w:val="28"/>
          <w:highlight w:val="none"/>
          <w:lang w:val="en-US" w:eastAsia="zh-CN"/>
        </w:rPr>
        <w:t>21</w:t>
      </w:r>
      <w:r>
        <w:rPr>
          <w:rFonts w:hint="eastAsia"/>
          <w:sz w:val="28"/>
          <w:szCs w:val="28"/>
          <w:highlight w:val="none"/>
        </w:rPr>
        <w:t>：其他材料</w:t>
      </w:r>
      <w:bookmarkEnd w:id="65"/>
      <w:bookmarkEnd w:id="66"/>
      <w:bookmarkEnd w:id="67"/>
    </w:p>
    <w:p w14:paraId="5E316E6D">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1.</w:t>
      </w:r>
      <w:r>
        <w:rPr>
          <w:rFonts w:hint="eastAsia" w:ascii="宋体" w:hAnsi="宋体" w:eastAsia="宋体" w:cs="宋体"/>
          <w:b/>
          <w:bCs/>
          <w:sz w:val="24"/>
          <w:szCs w:val="24"/>
          <w:highlight w:val="none"/>
          <w:lang w:val="en-US" w:eastAsia="zh-CN"/>
        </w:rPr>
        <w:t>产品技术参数、技术参数响应情况</w:t>
      </w: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产品说明书、</w:t>
      </w:r>
      <w:r>
        <w:rPr>
          <w:rFonts w:hint="eastAsia" w:ascii="宋体" w:hAnsi="宋体" w:eastAsia="宋体" w:cs="宋体"/>
          <w:b w:val="0"/>
          <w:bCs w:val="0"/>
          <w:sz w:val="24"/>
          <w:szCs w:val="24"/>
          <w:highlight w:val="none"/>
          <w:lang w:val="en-US" w:eastAsia="zh-CN"/>
        </w:rPr>
        <w:t>产品彩页、厂家质量保证书、平台产品（集采目录内、价格优势专区产品）</w:t>
      </w:r>
      <w:r>
        <w:rPr>
          <w:rFonts w:hint="eastAsia" w:cs="宋体"/>
          <w:b w:val="0"/>
          <w:bCs w:val="0"/>
          <w:sz w:val="24"/>
          <w:szCs w:val="24"/>
          <w:highlight w:val="none"/>
          <w:lang w:val="en-US" w:eastAsia="zh-CN"/>
        </w:rPr>
        <w:t>、阳光平台截图、</w:t>
      </w:r>
      <w:r>
        <w:rPr>
          <w:rFonts w:hint="eastAsia" w:cs="宋体"/>
          <w:b/>
          <w:bCs/>
          <w:sz w:val="24"/>
          <w:szCs w:val="24"/>
          <w:highlight w:val="none"/>
          <w:lang w:val="en-US" w:eastAsia="zh-CN"/>
        </w:rPr>
        <w:t>可收费项目凭证</w:t>
      </w:r>
      <w:r>
        <w:rPr>
          <w:rFonts w:hint="eastAsia" w:cs="宋体"/>
          <w:b w:val="0"/>
          <w:bCs w:val="0"/>
          <w:sz w:val="24"/>
          <w:szCs w:val="24"/>
          <w:highlight w:val="none"/>
          <w:lang w:val="en-US" w:eastAsia="zh-CN"/>
        </w:rPr>
        <w:t>等</w:t>
      </w:r>
      <w:r>
        <w:rPr>
          <w:rFonts w:hint="eastAsia" w:ascii="宋体" w:hAnsi="宋体" w:eastAsia="宋体" w:cs="宋体"/>
          <w:b w:val="0"/>
          <w:bCs w:val="0"/>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2</w:t>
      </w:r>
      <w:r>
        <w:rPr>
          <w:rFonts w:hint="eastAsia" w:ascii="宋体" w:hAnsi="宋体" w:eastAsia="宋体" w:cs="宋体"/>
          <w:b/>
          <w:bCs/>
          <w:sz w:val="24"/>
          <w:szCs w:val="24"/>
          <w:highlight w:val="none"/>
          <w:lang w:val="en-US" w:eastAsia="zh-CN"/>
        </w:rPr>
        <w:t>.配送方案</w:t>
      </w:r>
      <w:r>
        <w:rPr>
          <w:rFonts w:hint="eastAsia" w:ascii="宋体" w:hAnsi="宋体" w:eastAsia="宋体" w:cs="宋体"/>
          <w:b w:val="0"/>
          <w:bCs w:val="0"/>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bCs/>
          <w:sz w:val="24"/>
          <w:szCs w:val="24"/>
          <w:highlight w:val="none"/>
          <w:lang w:val="en-US" w:eastAsia="zh-CN"/>
        </w:rPr>
        <w:t>3.</w:t>
      </w:r>
      <w:r>
        <w:rPr>
          <w:rFonts w:hint="eastAsia" w:ascii="宋体" w:hAnsi="宋体" w:eastAsia="宋体" w:cs="宋体"/>
          <w:b/>
          <w:bCs/>
          <w:sz w:val="24"/>
          <w:szCs w:val="24"/>
          <w:highlight w:val="none"/>
          <w:lang w:val="en-US" w:eastAsia="zh-CN"/>
        </w:rPr>
        <w:t>售后服务方案</w:t>
      </w:r>
      <w:r>
        <w:rPr>
          <w:rFonts w:hint="eastAsia" w:ascii="宋体" w:hAnsi="宋体" w:eastAsia="宋体" w:cs="宋体"/>
          <w:b w:val="0"/>
          <w:bCs w:val="0"/>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bCs/>
          <w:sz w:val="24"/>
          <w:szCs w:val="24"/>
          <w:highlight w:val="none"/>
          <w:lang w:val="en-US" w:eastAsia="zh-CN"/>
        </w:rPr>
        <w:t>履约评价</w:t>
      </w:r>
      <w:r>
        <w:rPr>
          <w:rFonts w:hint="eastAsia" w:ascii="宋体" w:hAnsi="宋体" w:eastAsia="宋体" w:cs="宋体"/>
          <w:b w:val="0"/>
          <w:bCs w:val="0"/>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.其它优惠政策或其它相关材料等。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sz w:val="24"/>
          <w:szCs w:val="24"/>
          <w:highlight w:val="none"/>
          <w:lang w:val="en-US" w:eastAsia="zh-CN"/>
        </w:rPr>
      </w:pPr>
    </w:p>
    <w:p w14:paraId="4C029D9F">
      <w:pPr>
        <w:ind w:left="0" w:firstLine="482"/>
        <w:rPr>
          <w:highlight w:val="none"/>
        </w:rPr>
      </w:pPr>
    </w:p>
    <w:p w14:paraId="6F07A13D">
      <w:pPr>
        <w:rPr>
          <w:highlight w:val="none"/>
        </w:rPr>
      </w:pPr>
    </w:p>
    <w:p w14:paraId="55032D85">
      <w:pPr>
        <w:rPr>
          <w:highlight w:val="none"/>
        </w:rPr>
      </w:pPr>
    </w:p>
    <w:p w14:paraId="05A7FF24">
      <w:pPr>
        <w:rPr>
          <w:rFonts w:ascii="方正小标宋_GBK" w:eastAsia="方正小标宋_GBK"/>
          <w:bCs/>
          <w:sz w:val="44"/>
          <w:szCs w:val="44"/>
          <w:highlight w:val="none"/>
        </w:rPr>
      </w:pPr>
    </w:p>
    <w:p w14:paraId="71654255">
      <w:pPr>
        <w:pStyle w:val="2"/>
        <w:rPr>
          <w:highlight w:val="none"/>
        </w:rPr>
      </w:pPr>
    </w:p>
    <w:p w14:paraId="1C2AE4F0">
      <w:pPr>
        <w:rPr>
          <w:highlight w:val="none"/>
        </w:rPr>
      </w:pPr>
    </w:p>
    <w:p w14:paraId="745E1208">
      <w:pPr>
        <w:pStyle w:val="2"/>
        <w:rPr>
          <w:highlight w:val="none"/>
        </w:rPr>
      </w:pPr>
    </w:p>
    <w:p w14:paraId="19DF3502">
      <w:pPr>
        <w:rPr>
          <w:highlight w:val="none"/>
        </w:rPr>
      </w:pPr>
    </w:p>
    <w:p w14:paraId="5A607C79">
      <w:pPr>
        <w:rPr>
          <w:highlight w:val="none"/>
        </w:rPr>
      </w:pPr>
    </w:p>
    <w:p w14:paraId="7765F185">
      <w:pPr>
        <w:spacing w:beforeLines="50" w:afterLines="50" w:line="560" w:lineRule="exact"/>
        <w:jc w:val="center"/>
        <w:rPr>
          <w:rFonts w:hint="eastAsia" w:cs="宋体"/>
          <w:b/>
          <w:color w:val="FF0000"/>
          <w:sz w:val="44"/>
          <w:szCs w:val="44"/>
          <w:highlight w:val="none"/>
        </w:rPr>
        <w:sectPr>
          <w:headerReference r:id="rId13" w:type="default"/>
          <w:footerReference r:id="rId14" w:type="default"/>
          <w:pgSz w:w="11906" w:h="16838"/>
          <w:pgMar w:top="1871" w:right="1474" w:bottom="1985" w:left="1588" w:header="964" w:footer="680" w:gutter="0"/>
          <w:pgNumType w:fmt="decimal"/>
          <w:cols w:space="425" w:num="1"/>
          <w:docGrid w:type="lines" w:linePitch="326" w:charSpace="0"/>
        </w:sectPr>
      </w:pPr>
      <w:bookmarkStart w:id="68" w:name="_Toc318878971"/>
      <w:bookmarkStart w:id="69" w:name="_Toc532"/>
      <w:bookmarkStart w:id="70" w:name="_Toc374439153"/>
      <w:bookmarkStart w:id="71" w:name="_Toc128037689"/>
      <w:bookmarkStart w:id="72" w:name="_Toc109889663"/>
    </w:p>
    <w:p w14:paraId="37BBA8C6">
      <w:pPr>
        <w:pStyle w:val="13"/>
        <w:keepNext w:val="0"/>
        <w:keepLines w:val="0"/>
        <w:widowControl/>
        <w:suppressLineNumbers w:val="0"/>
        <w:spacing w:line="240" w:lineRule="auto"/>
        <w:ind w:firstLine="0"/>
        <w:jc w:val="center"/>
        <w:rPr>
          <w:rFonts w:ascii="微软雅黑" w:hAnsi="微软雅黑" w:eastAsia="微软雅黑" w:cs="微软雅黑"/>
          <w:i w:val="0"/>
          <w:iCs w:val="0"/>
          <w:caps w:val="0"/>
          <w:color w:val="FF0000"/>
          <w:spacing w:val="0"/>
          <w:sz w:val="44"/>
          <w:szCs w:val="44"/>
          <w:highlight w:val="none"/>
        </w:rPr>
      </w:pPr>
      <w:r>
        <w:rPr>
          <w:rFonts w:hint="eastAsia" w:ascii="微软雅黑" w:hAnsi="微软雅黑" w:eastAsia="微软雅黑" w:cs="微软雅黑"/>
          <w:i w:val="0"/>
          <w:iCs w:val="0"/>
          <w:caps w:val="0"/>
          <w:color w:val="FF0000"/>
          <w:spacing w:val="0"/>
          <w:sz w:val="44"/>
          <w:szCs w:val="44"/>
          <w:highlight w:val="none"/>
        </w:rPr>
        <w:t>示范文本说明</w:t>
      </w:r>
    </w:p>
    <w:p w14:paraId="076A45C7">
      <w:pPr>
        <w:pStyle w:val="13"/>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FF0000"/>
          <w:spacing w:val="0"/>
          <w:sz w:val="32"/>
          <w:szCs w:val="32"/>
          <w:highlight w:val="none"/>
        </w:rPr>
      </w:pPr>
      <w:r>
        <w:rPr>
          <w:rFonts w:hint="eastAsia" w:ascii="微软雅黑" w:hAnsi="微软雅黑" w:eastAsia="微软雅黑" w:cs="微软雅黑"/>
          <w:i w:val="0"/>
          <w:iCs w:val="0"/>
          <w:caps w:val="0"/>
          <w:color w:val="FF0000"/>
          <w:spacing w:val="0"/>
          <w:sz w:val="32"/>
          <w:szCs w:val="32"/>
          <w:highlight w:val="none"/>
        </w:rPr>
        <w:t>（此页无需打印）</w:t>
      </w:r>
    </w:p>
    <w:p w14:paraId="4BC80E56">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本合同模板主要适用经双方自由协商，并使用</w:t>
      </w:r>
      <w:r>
        <w:rPr>
          <w:rFonts w:hint="eastAsia" w:ascii="仿宋" w:hAnsi="仿宋" w:eastAsia="仿宋" w:cs="仿宋"/>
          <w:i w:val="0"/>
          <w:iCs w:val="0"/>
          <w:caps w:val="0"/>
          <w:color w:val="000000"/>
          <w:spacing w:val="0"/>
          <w:sz w:val="24"/>
          <w:szCs w:val="24"/>
          <w:highlight w:val="none"/>
          <w:lang w:val="en-US" w:eastAsia="zh-CN"/>
        </w:rPr>
        <w:t>医院采购</w:t>
      </w:r>
      <w:r>
        <w:rPr>
          <w:rFonts w:hint="eastAsia" w:ascii="仿宋" w:hAnsi="仿宋" w:eastAsia="仿宋" w:cs="仿宋"/>
          <w:i w:val="0"/>
          <w:iCs w:val="0"/>
          <w:caps w:val="0"/>
          <w:color w:val="000000"/>
          <w:spacing w:val="0"/>
          <w:sz w:val="24"/>
          <w:szCs w:val="24"/>
          <w:highlight w:val="none"/>
        </w:rPr>
        <w:t>医用器械耗材</w:t>
      </w:r>
      <w:r>
        <w:rPr>
          <w:rFonts w:hint="eastAsia" w:ascii="仿宋" w:hAnsi="仿宋" w:eastAsia="仿宋" w:cs="仿宋"/>
          <w:i w:val="0"/>
          <w:iCs w:val="0"/>
          <w:caps w:val="0"/>
          <w:color w:val="000000"/>
          <w:spacing w:val="0"/>
          <w:sz w:val="24"/>
          <w:szCs w:val="24"/>
          <w:highlight w:val="none"/>
          <w:lang w:val="en-US" w:eastAsia="zh-CN"/>
        </w:rPr>
        <w:t>的交易</w:t>
      </w:r>
      <w:r>
        <w:rPr>
          <w:rFonts w:hint="eastAsia" w:ascii="仿宋" w:hAnsi="仿宋" w:eastAsia="仿宋" w:cs="仿宋"/>
          <w:i w:val="0"/>
          <w:iCs w:val="0"/>
          <w:caps w:val="0"/>
          <w:color w:val="000000"/>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含“ ”的部分由业务部门根据实际情况填写、补充，如没有补充的，请在相应部分划上“/”，所有“ ”均应有按实际情况补充的内容或“/”。</w:t>
      </w:r>
    </w:p>
    <w:p w14:paraId="65BBA66D">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文本中的注为对相应条款的说明（蓝色字体部分）在正式合同中不能出现，需删除。</w:t>
      </w:r>
    </w:p>
    <w:p w14:paraId="575BE88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FF0000"/>
          <w:spacing w:val="0"/>
          <w:sz w:val="24"/>
          <w:szCs w:val="24"/>
          <w:highlight w:val="none"/>
        </w:rPr>
      </w:pPr>
      <w:r>
        <w:rPr>
          <w:rFonts w:hint="eastAsia" w:ascii="仿宋" w:hAnsi="仿宋" w:eastAsia="仿宋" w:cs="仿宋"/>
          <w:i w:val="0"/>
          <w:iCs w:val="0"/>
          <w:caps w:val="0"/>
          <w:color w:val="FF0000"/>
          <w:spacing w:val="0"/>
          <w:sz w:val="24"/>
          <w:szCs w:val="24"/>
          <w:highlight w:val="none"/>
        </w:rPr>
        <w:t>合同打印纸质版一式二份。</w:t>
      </w:r>
    </w:p>
    <w:p w14:paraId="07760D8F">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FF0000"/>
          <w:spacing w:val="0"/>
          <w:sz w:val="24"/>
          <w:szCs w:val="24"/>
          <w:highlight w:val="none"/>
        </w:rPr>
      </w:pPr>
      <w:r>
        <w:rPr>
          <w:rFonts w:hint="eastAsia" w:ascii="仿宋" w:hAnsi="仿宋" w:eastAsia="仿宋" w:cs="仿宋"/>
          <w:i w:val="0"/>
          <w:iCs w:val="0"/>
          <w:caps w:val="0"/>
          <w:color w:val="FF0000"/>
          <w:spacing w:val="0"/>
          <w:sz w:val="24"/>
          <w:szCs w:val="24"/>
          <w:highlight w:val="none"/>
        </w:rPr>
        <w:t>合同须单面打印，只手写签名、落款日期不能填写；合同号无需填写。</w:t>
      </w:r>
    </w:p>
    <w:p w14:paraId="35BEB173">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FF0000"/>
          <w:sz w:val="24"/>
          <w:szCs w:val="24"/>
          <w:highlight w:val="none"/>
          <w:lang w:val="en-US" w:eastAsia="zh-CN"/>
        </w:rPr>
      </w:pPr>
      <w:r>
        <w:rPr>
          <w:rFonts w:hint="eastAsia" w:ascii="仿宋" w:hAnsi="仿宋" w:eastAsia="仿宋" w:cs="仿宋"/>
          <w:i w:val="0"/>
          <w:iCs w:val="0"/>
          <w:caps w:val="0"/>
          <w:color w:val="FF0000"/>
          <w:spacing w:val="0"/>
          <w:sz w:val="24"/>
          <w:szCs w:val="24"/>
          <w:highlight w:val="none"/>
        </w:rPr>
        <w:t>盖章要求：每份合同需盖骑缝章、签名页及附件都需盖章。</w:t>
      </w:r>
    </w:p>
    <w:p w14:paraId="5BAD6E25">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 w:hAnsi="仿宋" w:eastAsia="仿宋" w:cs="仿宋"/>
          <w:i w:val="0"/>
          <w:iCs w:val="0"/>
          <w:caps w:val="0"/>
          <w:color w:val="000000"/>
          <w:spacing w:val="0"/>
          <w:sz w:val="24"/>
          <w:szCs w:val="24"/>
          <w:highlight w:val="none"/>
        </w:rPr>
        <w:t>先发word文档送审-打印-盖章-签名，审核通过才能送合同。</w:t>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w:t>
      </w:r>
    </w:p>
    <w:p w14:paraId="7AD5F02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6C670A6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5D666BC6">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26CE45E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4212E9F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32"/>
          <w:szCs w:val="32"/>
          <w:highlight w:val="none"/>
          <w:lang w:val="en-US" w:eastAsia="zh-CN"/>
        </w:rPr>
      </w:pPr>
    </w:p>
    <w:p w14:paraId="4FAA8DA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sz w:val="52"/>
          <w:szCs w:val="5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highlight w:val="none"/>
        </w:rPr>
      </w:pPr>
    </w:p>
    <w:p w14:paraId="3B3E5F5C">
      <w:pPr>
        <w:spacing w:line="560" w:lineRule="exact"/>
        <w:ind w:left="0" w:leftChars="0" w:firstLine="0" w:firstLineChars="0"/>
        <w:rPr>
          <w:rFonts w:hint="eastAsia" w:ascii="仿宋" w:hAnsi="仿宋" w:eastAsia="仿宋" w:cs="仿宋"/>
          <w:b w:val="0"/>
          <w:bCs/>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sectPr>
          <w:footerReference r:id="rId15" w:type="default"/>
          <w:pgSz w:w="11906" w:h="16838"/>
          <w:pgMar w:top="1871" w:right="1474" w:bottom="1985" w:left="1588" w:header="851" w:footer="992" w:gutter="0"/>
          <w:pgNumType w:fmt="decimal"/>
          <w:cols w:space="425" w:num="1"/>
          <w:docGrid w:type="lines" w:linePitch="326" w:charSpace="0"/>
        </w:sectPr>
      </w:pPr>
    </w:p>
    <w:bookmarkEnd w:id="68"/>
    <w:bookmarkEnd w:id="69"/>
    <w:bookmarkEnd w:id="70"/>
    <w:bookmarkEnd w:id="71"/>
    <w:bookmarkEnd w:id="72"/>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福田区</w:t>
      </w:r>
      <w:r>
        <w:rPr>
          <w:rFonts w:hint="eastAsia" w:ascii="方正小标宋简体" w:hAnsi="方正小标宋简体" w:eastAsia="方正小标宋简体" w:cs="方正小标宋简体"/>
          <w:b w:val="0"/>
          <w:bCs/>
          <w:sz w:val="44"/>
          <w:szCs w:val="44"/>
          <w:highlight w:val="none"/>
          <w:lang w:eastAsia="zh-CN"/>
        </w:rPr>
        <w:t>第二人民医院</w:t>
      </w:r>
      <w:r>
        <w:rPr>
          <w:rFonts w:hint="eastAsia" w:ascii="方正小标宋简体" w:hAnsi="方正小标宋简体" w:eastAsia="方正小标宋简体" w:cs="方正小标宋简体"/>
          <w:b w:val="0"/>
          <w:bCs/>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赵蓉</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0755-83110237</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lang w:val="en-US" w:eastAsia="zh-CN"/>
        </w:rPr>
        <w:t>12440304455744313D</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3" w:name="_Toc13149_WPSOffice_Level1"/>
      <w:r>
        <w:rPr>
          <w:rFonts w:hint="eastAsia" w:ascii="仿宋_GB2312" w:hAnsi="仿宋_GB2312" w:eastAsia="仿宋_GB2312" w:cs="仿宋_GB2312"/>
          <w:b/>
          <w:color w:val="auto"/>
          <w:sz w:val="28"/>
          <w:szCs w:val="28"/>
          <w:highlight w:val="none"/>
        </w:rPr>
        <w:t>第一条  合同标的</w:t>
      </w:r>
      <w:bookmarkEnd w:id="73"/>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4" w:name="_Toc663_WPSOffice_Level1"/>
      <w:r>
        <w:rPr>
          <w:rFonts w:hint="eastAsia" w:ascii="仿宋_GB2312" w:hAnsi="仿宋_GB2312" w:eastAsia="仿宋_GB2312" w:cs="仿宋_GB2312"/>
          <w:b/>
          <w:color w:val="auto"/>
          <w:sz w:val="28"/>
          <w:szCs w:val="28"/>
          <w:highlight w:val="none"/>
        </w:rPr>
        <w:t>第二条  合同价款</w:t>
      </w:r>
      <w:bookmarkEnd w:id="74"/>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r>
        <w:rPr>
          <w:rFonts w:hint="eastAsia" w:ascii="仿宋_GB2312" w:hAnsi="仿宋_GB2312" w:eastAsia="仿宋_GB2312" w:cs="仿宋_GB2312"/>
          <w:bCs/>
          <w:color w:val="auto"/>
          <w:sz w:val="28"/>
          <w:szCs w:val="28"/>
          <w:highlight w:val="none"/>
          <w:lang w:val="en-US" w:eastAsia="zh-CN"/>
        </w:rPr>
        <w:t>曾老师</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lang w:val="en-US" w:eastAsia="zh-CN"/>
        </w:rPr>
        <w:t>13688802732</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5" w:name="_Toc2412_WPSOffice_Level1"/>
      <w:r>
        <w:rPr>
          <w:rFonts w:hint="eastAsia" w:ascii="仿宋_GB2312" w:hAnsi="仿宋_GB2312" w:eastAsia="仿宋_GB2312" w:cs="仿宋_GB2312"/>
          <w:b/>
          <w:color w:val="auto"/>
          <w:sz w:val="28"/>
          <w:szCs w:val="28"/>
          <w:highlight w:val="none"/>
        </w:rPr>
        <w:t>第九条 质量保证及售后服务</w:t>
      </w:r>
      <w:bookmarkEnd w:id="75"/>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6"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6"/>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77"/>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78"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78"/>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79" w:name="_Toc12695_WPSOffice_Level1"/>
      <w:r>
        <w:rPr>
          <w:rFonts w:hint="eastAsia" w:ascii="仿宋_GB2312" w:hAnsi="仿宋_GB2312" w:eastAsia="仿宋_GB2312" w:cs="仿宋_GB2312"/>
          <w:b/>
          <w:color w:val="auto"/>
          <w:sz w:val="28"/>
          <w:szCs w:val="28"/>
          <w:highlight w:val="none"/>
        </w:rPr>
        <w:t>附则</w:t>
      </w:r>
      <w:bookmarkEnd w:id="79"/>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0"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0"/>
      <w:bookmarkStart w:id="81"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1"/>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2" w:name="_Toc28445_WPSOffice_Level1"/>
      <w:r>
        <w:rPr>
          <w:rFonts w:hint="eastAsia" w:ascii="仿宋_GB2312" w:hAnsi="仿宋_GB2312" w:eastAsia="仿宋_GB2312" w:cs="仿宋_GB2312"/>
          <w:color w:val="auto"/>
          <w:sz w:val="28"/>
          <w:szCs w:val="28"/>
          <w:highlight w:val="none"/>
        </w:rPr>
        <w:t>附件三：廉洁从业承诺书（员工承诺</w:t>
      </w:r>
      <w:bookmarkEnd w:id="82"/>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5"/>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0755-83116181</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i w:val="0"/>
          <w:iCs w:val="0"/>
          <w:caps w:val="0"/>
          <w:color w:val="auto"/>
          <w:spacing w:val="0"/>
          <w:sz w:val="28"/>
          <w:szCs w:val="28"/>
          <w:highlight w:val="none"/>
          <w:shd w:val="clear" w:fill="FFFFFF"/>
        </w:rPr>
        <w:t>建设银行深圳梅林支行</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i w:val="0"/>
          <w:iCs w:val="0"/>
          <w:caps w:val="0"/>
          <w:color w:val="auto"/>
          <w:spacing w:val="0"/>
          <w:sz w:val="28"/>
          <w:szCs w:val="28"/>
          <w:highlight w:val="none"/>
          <w:shd w:val="clear" w:fill="FFFFFF"/>
        </w:rPr>
        <w:t>44201550900051002164</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0B77358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36F30AE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3.与招标人或者其他投标人相互串通投标；</w:t>
      </w:r>
    </w:p>
    <w:p w14:paraId="3FC747C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3086F0E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5.中标后与招标人签订背离投标文件及合同实质性内容的私下协议；</w:t>
      </w:r>
    </w:p>
    <w:p w14:paraId="0FC1FE3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3"/>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3"/>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p>
    <w:sectPr>
      <w:footerReference r:id="rId16" w:type="default"/>
      <w:pgSz w:w="11906" w:h="16838"/>
      <w:pgMar w:top="1871" w:right="1474" w:bottom="1985" w:left="1588" w:header="850" w:footer="680" w:gutter="0"/>
      <w:pgNumType w:fmt="decimal"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B6348"/>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51D9E"/>
    <w:rsid w:val="02D84023"/>
    <w:rsid w:val="02DA4630"/>
    <w:rsid w:val="02E1227F"/>
    <w:rsid w:val="02EC1131"/>
    <w:rsid w:val="02FA25DD"/>
    <w:rsid w:val="02FB34EB"/>
    <w:rsid w:val="03045209"/>
    <w:rsid w:val="03101E00"/>
    <w:rsid w:val="03174F3D"/>
    <w:rsid w:val="03411FB9"/>
    <w:rsid w:val="037A0439"/>
    <w:rsid w:val="03814342"/>
    <w:rsid w:val="03830824"/>
    <w:rsid w:val="03B46C2F"/>
    <w:rsid w:val="03BD5AE4"/>
    <w:rsid w:val="03D64DF8"/>
    <w:rsid w:val="03DD7F34"/>
    <w:rsid w:val="03E80687"/>
    <w:rsid w:val="03F37758"/>
    <w:rsid w:val="0403185A"/>
    <w:rsid w:val="04402271"/>
    <w:rsid w:val="04531FA4"/>
    <w:rsid w:val="045F4DED"/>
    <w:rsid w:val="0495080F"/>
    <w:rsid w:val="049802FF"/>
    <w:rsid w:val="04983E5B"/>
    <w:rsid w:val="04CA256A"/>
    <w:rsid w:val="051C2CDE"/>
    <w:rsid w:val="052E5261"/>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322345"/>
    <w:rsid w:val="073C7668"/>
    <w:rsid w:val="0747037F"/>
    <w:rsid w:val="0757624F"/>
    <w:rsid w:val="075C5614"/>
    <w:rsid w:val="075E75DE"/>
    <w:rsid w:val="0768220B"/>
    <w:rsid w:val="078429BA"/>
    <w:rsid w:val="079C3C62"/>
    <w:rsid w:val="07C338E5"/>
    <w:rsid w:val="07DD0873"/>
    <w:rsid w:val="07EA78F4"/>
    <w:rsid w:val="07EF6488"/>
    <w:rsid w:val="07FB307F"/>
    <w:rsid w:val="086521EE"/>
    <w:rsid w:val="087C361B"/>
    <w:rsid w:val="08A70B11"/>
    <w:rsid w:val="08B651F8"/>
    <w:rsid w:val="08CE42EF"/>
    <w:rsid w:val="08E43B13"/>
    <w:rsid w:val="090D69CA"/>
    <w:rsid w:val="093E76C7"/>
    <w:rsid w:val="09722ECD"/>
    <w:rsid w:val="097F55EA"/>
    <w:rsid w:val="09840E52"/>
    <w:rsid w:val="09886330"/>
    <w:rsid w:val="098C5A4D"/>
    <w:rsid w:val="09B01C47"/>
    <w:rsid w:val="09B5725D"/>
    <w:rsid w:val="09B96D4E"/>
    <w:rsid w:val="09D973F0"/>
    <w:rsid w:val="09E16599"/>
    <w:rsid w:val="09E76B80"/>
    <w:rsid w:val="09FF5075"/>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424B21"/>
    <w:rsid w:val="0B457ECA"/>
    <w:rsid w:val="0B676BC5"/>
    <w:rsid w:val="0BCD088E"/>
    <w:rsid w:val="0BD752B2"/>
    <w:rsid w:val="0BD848FB"/>
    <w:rsid w:val="0BFF5852"/>
    <w:rsid w:val="0C1969E9"/>
    <w:rsid w:val="0C5F6779"/>
    <w:rsid w:val="0C670CE3"/>
    <w:rsid w:val="0C9615C8"/>
    <w:rsid w:val="0CBB74C0"/>
    <w:rsid w:val="0CD81BE1"/>
    <w:rsid w:val="0CEB0256"/>
    <w:rsid w:val="0D2D78C2"/>
    <w:rsid w:val="0D4141B8"/>
    <w:rsid w:val="0D896A37"/>
    <w:rsid w:val="0D991370"/>
    <w:rsid w:val="0DAB2E51"/>
    <w:rsid w:val="0DD3176D"/>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2C1D70"/>
    <w:rsid w:val="0F3745BB"/>
    <w:rsid w:val="0F4946D0"/>
    <w:rsid w:val="0F615EBD"/>
    <w:rsid w:val="0F672631"/>
    <w:rsid w:val="0F693ECA"/>
    <w:rsid w:val="0F6C4862"/>
    <w:rsid w:val="0F824086"/>
    <w:rsid w:val="0F89184D"/>
    <w:rsid w:val="0F9A2299"/>
    <w:rsid w:val="0FA45DAA"/>
    <w:rsid w:val="0FB32037"/>
    <w:rsid w:val="0FF705D0"/>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130FC5"/>
    <w:rsid w:val="1247661A"/>
    <w:rsid w:val="126006AE"/>
    <w:rsid w:val="12617F82"/>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123C2A"/>
    <w:rsid w:val="142B46CE"/>
    <w:rsid w:val="142B4B73"/>
    <w:rsid w:val="14536D74"/>
    <w:rsid w:val="148368D6"/>
    <w:rsid w:val="148E1266"/>
    <w:rsid w:val="149F2FE4"/>
    <w:rsid w:val="14A8633C"/>
    <w:rsid w:val="14AC3033"/>
    <w:rsid w:val="150B7D58"/>
    <w:rsid w:val="15155926"/>
    <w:rsid w:val="152F4368"/>
    <w:rsid w:val="15543DCE"/>
    <w:rsid w:val="15556B66"/>
    <w:rsid w:val="15597637"/>
    <w:rsid w:val="1574621E"/>
    <w:rsid w:val="15804BC3"/>
    <w:rsid w:val="15A246D0"/>
    <w:rsid w:val="15B825AF"/>
    <w:rsid w:val="15BA32B2"/>
    <w:rsid w:val="15BF56EC"/>
    <w:rsid w:val="15CA4090"/>
    <w:rsid w:val="15CC1B47"/>
    <w:rsid w:val="15F673C1"/>
    <w:rsid w:val="15F76776"/>
    <w:rsid w:val="160A6C84"/>
    <w:rsid w:val="161D0DD8"/>
    <w:rsid w:val="162B0A9E"/>
    <w:rsid w:val="16704C38"/>
    <w:rsid w:val="169F00AC"/>
    <w:rsid w:val="16BC1C2B"/>
    <w:rsid w:val="16D37657"/>
    <w:rsid w:val="170F4451"/>
    <w:rsid w:val="17312619"/>
    <w:rsid w:val="174F2A9F"/>
    <w:rsid w:val="17537490"/>
    <w:rsid w:val="176F4EEF"/>
    <w:rsid w:val="17826121"/>
    <w:rsid w:val="178B2D26"/>
    <w:rsid w:val="17C90AA4"/>
    <w:rsid w:val="17D42FA4"/>
    <w:rsid w:val="18157D52"/>
    <w:rsid w:val="181D0DEF"/>
    <w:rsid w:val="183D4FEE"/>
    <w:rsid w:val="184E3D12"/>
    <w:rsid w:val="18964D32"/>
    <w:rsid w:val="18A83216"/>
    <w:rsid w:val="18AB2273"/>
    <w:rsid w:val="18DD46F9"/>
    <w:rsid w:val="191E097B"/>
    <w:rsid w:val="192817FA"/>
    <w:rsid w:val="19552F14"/>
    <w:rsid w:val="195B59A7"/>
    <w:rsid w:val="19650358"/>
    <w:rsid w:val="19766A09"/>
    <w:rsid w:val="197728C3"/>
    <w:rsid w:val="19874772"/>
    <w:rsid w:val="19C21C4E"/>
    <w:rsid w:val="19FC5530"/>
    <w:rsid w:val="1A0C4C78"/>
    <w:rsid w:val="1A2226ED"/>
    <w:rsid w:val="1A27558E"/>
    <w:rsid w:val="1A277D03"/>
    <w:rsid w:val="1A3B555D"/>
    <w:rsid w:val="1A4C59BC"/>
    <w:rsid w:val="1A62332B"/>
    <w:rsid w:val="1A736AA5"/>
    <w:rsid w:val="1A92331F"/>
    <w:rsid w:val="1ACB7AE7"/>
    <w:rsid w:val="1B196C01"/>
    <w:rsid w:val="1B263D19"/>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F56FB8"/>
    <w:rsid w:val="1D232A04"/>
    <w:rsid w:val="1DA63635"/>
    <w:rsid w:val="1DA82F09"/>
    <w:rsid w:val="1DB47B00"/>
    <w:rsid w:val="1E0740D4"/>
    <w:rsid w:val="1E130999"/>
    <w:rsid w:val="1E320A25"/>
    <w:rsid w:val="1E3D18A3"/>
    <w:rsid w:val="1E51534F"/>
    <w:rsid w:val="1E684210"/>
    <w:rsid w:val="1E757C88"/>
    <w:rsid w:val="1E7D7BE7"/>
    <w:rsid w:val="1E8D684A"/>
    <w:rsid w:val="1EB9030D"/>
    <w:rsid w:val="1EC5360D"/>
    <w:rsid w:val="1EE2244B"/>
    <w:rsid w:val="1EE942D6"/>
    <w:rsid w:val="1EF03D4E"/>
    <w:rsid w:val="1EF53F2C"/>
    <w:rsid w:val="1EFD7285"/>
    <w:rsid w:val="1F1A1BE5"/>
    <w:rsid w:val="1F443106"/>
    <w:rsid w:val="1F4E5D32"/>
    <w:rsid w:val="1F6F0182"/>
    <w:rsid w:val="1F811C64"/>
    <w:rsid w:val="1F9951FF"/>
    <w:rsid w:val="1FA25825"/>
    <w:rsid w:val="1FA53BA4"/>
    <w:rsid w:val="1FA92F69"/>
    <w:rsid w:val="1FB77434"/>
    <w:rsid w:val="1FB913FE"/>
    <w:rsid w:val="1FCA53B9"/>
    <w:rsid w:val="1FDA4FD1"/>
    <w:rsid w:val="1FDE70B6"/>
    <w:rsid w:val="1FE02E2E"/>
    <w:rsid w:val="1FF07174"/>
    <w:rsid w:val="20232E47"/>
    <w:rsid w:val="20541126"/>
    <w:rsid w:val="205729C5"/>
    <w:rsid w:val="2076109D"/>
    <w:rsid w:val="20790083"/>
    <w:rsid w:val="207E073E"/>
    <w:rsid w:val="20816A63"/>
    <w:rsid w:val="20C813D6"/>
    <w:rsid w:val="20EE157B"/>
    <w:rsid w:val="21022930"/>
    <w:rsid w:val="21535882"/>
    <w:rsid w:val="21662A51"/>
    <w:rsid w:val="217750CC"/>
    <w:rsid w:val="2179244A"/>
    <w:rsid w:val="217C26E3"/>
    <w:rsid w:val="21AA283A"/>
    <w:rsid w:val="21BC09BF"/>
    <w:rsid w:val="21C603EE"/>
    <w:rsid w:val="21F91F85"/>
    <w:rsid w:val="2206658F"/>
    <w:rsid w:val="220D77DF"/>
    <w:rsid w:val="221072CF"/>
    <w:rsid w:val="221E19EC"/>
    <w:rsid w:val="22384BAE"/>
    <w:rsid w:val="228F4698"/>
    <w:rsid w:val="22924D39"/>
    <w:rsid w:val="22B42350"/>
    <w:rsid w:val="22C05F11"/>
    <w:rsid w:val="22D02936"/>
    <w:rsid w:val="22DB4298"/>
    <w:rsid w:val="22DD18A7"/>
    <w:rsid w:val="22F8223D"/>
    <w:rsid w:val="22FB1D2D"/>
    <w:rsid w:val="230213B5"/>
    <w:rsid w:val="231A09C1"/>
    <w:rsid w:val="23325FCD"/>
    <w:rsid w:val="233A2855"/>
    <w:rsid w:val="234674DF"/>
    <w:rsid w:val="235A2EF8"/>
    <w:rsid w:val="23672D9B"/>
    <w:rsid w:val="23696C97"/>
    <w:rsid w:val="23C02200"/>
    <w:rsid w:val="23C245F9"/>
    <w:rsid w:val="23F5286D"/>
    <w:rsid w:val="240B2444"/>
    <w:rsid w:val="244F40DF"/>
    <w:rsid w:val="247E6A53"/>
    <w:rsid w:val="24841FFA"/>
    <w:rsid w:val="248875F1"/>
    <w:rsid w:val="248B7B1A"/>
    <w:rsid w:val="24C2273E"/>
    <w:rsid w:val="24EA02AB"/>
    <w:rsid w:val="24EB277E"/>
    <w:rsid w:val="24ED56A6"/>
    <w:rsid w:val="251D73A8"/>
    <w:rsid w:val="2524556B"/>
    <w:rsid w:val="257302A1"/>
    <w:rsid w:val="25783C88"/>
    <w:rsid w:val="25801095"/>
    <w:rsid w:val="25837821"/>
    <w:rsid w:val="25C12DBA"/>
    <w:rsid w:val="25D94FA6"/>
    <w:rsid w:val="26103D41"/>
    <w:rsid w:val="26327CD9"/>
    <w:rsid w:val="265010F8"/>
    <w:rsid w:val="26760048"/>
    <w:rsid w:val="26773DC1"/>
    <w:rsid w:val="268818DC"/>
    <w:rsid w:val="26A821CC"/>
    <w:rsid w:val="27054F28"/>
    <w:rsid w:val="271E18F0"/>
    <w:rsid w:val="274E0EEF"/>
    <w:rsid w:val="27575417"/>
    <w:rsid w:val="277A3B68"/>
    <w:rsid w:val="27800B66"/>
    <w:rsid w:val="28041684"/>
    <w:rsid w:val="280E605F"/>
    <w:rsid w:val="282C0CF2"/>
    <w:rsid w:val="284705A3"/>
    <w:rsid w:val="28540F8A"/>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CA04EF"/>
    <w:rsid w:val="2BE45A54"/>
    <w:rsid w:val="2BE9306B"/>
    <w:rsid w:val="2BEA0B91"/>
    <w:rsid w:val="2C0954BB"/>
    <w:rsid w:val="2C732934"/>
    <w:rsid w:val="2C98384E"/>
    <w:rsid w:val="2CA451E4"/>
    <w:rsid w:val="2CAA4DFA"/>
    <w:rsid w:val="2CAD22EA"/>
    <w:rsid w:val="2CB03B88"/>
    <w:rsid w:val="2CC6515A"/>
    <w:rsid w:val="2CEB696E"/>
    <w:rsid w:val="2CF77A09"/>
    <w:rsid w:val="2D00250E"/>
    <w:rsid w:val="2D102879"/>
    <w:rsid w:val="2D323F34"/>
    <w:rsid w:val="2D4F4B67"/>
    <w:rsid w:val="2D593DF3"/>
    <w:rsid w:val="2D673FF5"/>
    <w:rsid w:val="2D6A3D37"/>
    <w:rsid w:val="2D7C1CBC"/>
    <w:rsid w:val="2DAC4350"/>
    <w:rsid w:val="2DEE2BBA"/>
    <w:rsid w:val="2DF13843"/>
    <w:rsid w:val="2E187D7F"/>
    <w:rsid w:val="2E334A71"/>
    <w:rsid w:val="2E786928"/>
    <w:rsid w:val="2E8B665B"/>
    <w:rsid w:val="2E973C7C"/>
    <w:rsid w:val="2EA94A1A"/>
    <w:rsid w:val="2ED243B5"/>
    <w:rsid w:val="2ED72066"/>
    <w:rsid w:val="2EE93382"/>
    <w:rsid w:val="2F00322A"/>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A457B2"/>
    <w:rsid w:val="30AD0B0B"/>
    <w:rsid w:val="30CE282F"/>
    <w:rsid w:val="30E43E01"/>
    <w:rsid w:val="30ED53AB"/>
    <w:rsid w:val="30F42A4E"/>
    <w:rsid w:val="3112096E"/>
    <w:rsid w:val="312C1135"/>
    <w:rsid w:val="313F091E"/>
    <w:rsid w:val="314B20D2"/>
    <w:rsid w:val="31692558"/>
    <w:rsid w:val="31870C7D"/>
    <w:rsid w:val="319000D6"/>
    <w:rsid w:val="3196159F"/>
    <w:rsid w:val="31AC7EFF"/>
    <w:rsid w:val="31B45EC9"/>
    <w:rsid w:val="31BF1C56"/>
    <w:rsid w:val="31C84FFD"/>
    <w:rsid w:val="31D75713"/>
    <w:rsid w:val="31D85C80"/>
    <w:rsid w:val="31EA7C43"/>
    <w:rsid w:val="32144BB9"/>
    <w:rsid w:val="32805DAB"/>
    <w:rsid w:val="328C29A2"/>
    <w:rsid w:val="32B9215B"/>
    <w:rsid w:val="32D83E39"/>
    <w:rsid w:val="32DA5D70"/>
    <w:rsid w:val="32F83B93"/>
    <w:rsid w:val="33184235"/>
    <w:rsid w:val="33273795"/>
    <w:rsid w:val="334D3EDF"/>
    <w:rsid w:val="3353526D"/>
    <w:rsid w:val="33863895"/>
    <w:rsid w:val="33A1247D"/>
    <w:rsid w:val="33C323F3"/>
    <w:rsid w:val="33D97E69"/>
    <w:rsid w:val="33DD7529"/>
    <w:rsid w:val="33F23506"/>
    <w:rsid w:val="34225AD9"/>
    <w:rsid w:val="343C3F54"/>
    <w:rsid w:val="344352E2"/>
    <w:rsid w:val="344D7F0F"/>
    <w:rsid w:val="34873421"/>
    <w:rsid w:val="34AA3776"/>
    <w:rsid w:val="34B955A4"/>
    <w:rsid w:val="34BB4A07"/>
    <w:rsid w:val="34CC6788"/>
    <w:rsid w:val="35042CC3"/>
    <w:rsid w:val="35156C7E"/>
    <w:rsid w:val="35260E8C"/>
    <w:rsid w:val="3548237A"/>
    <w:rsid w:val="357C6CFE"/>
    <w:rsid w:val="357D1550"/>
    <w:rsid w:val="35AD335B"/>
    <w:rsid w:val="35B75F88"/>
    <w:rsid w:val="35C0308E"/>
    <w:rsid w:val="35C34F1F"/>
    <w:rsid w:val="35C3627B"/>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D22C05"/>
    <w:rsid w:val="37E312B6"/>
    <w:rsid w:val="37F929F3"/>
    <w:rsid w:val="3801173C"/>
    <w:rsid w:val="38262F51"/>
    <w:rsid w:val="384A6C3F"/>
    <w:rsid w:val="385775AE"/>
    <w:rsid w:val="385C6972"/>
    <w:rsid w:val="38706E63"/>
    <w:rsid w:val="38743CBC"/>
    <w:rsid w:val="38B90269"/>
    <w:rsid w:val="38BE762D"/>
    <w:rsid w:val="38F0305B"/>
    <w:rsid w:val="38F90665"/>
    <w:rsid w:val="38F913A2"/>
    <w:rsid w:val="390A63CE"/>
    <w:rsid w:val="391536F1"/>
    <w:rsid w:val="392C6D9B"/>
    <w:rsid w:val="393F251C"/>
    <w:rsid w:val="39445D84"/>
    <w:rsid w:val="394A250A"/>
    <w:rsid w:val="399A1E48"/>
    <w:rsid w:val="39A44A75"/>
    <w:rsid w:val="39C24EFB"/>
    <w:rsid w:val="39C80763"/>
    <w:rsid w:val="39E62220"/>
    <w:rsid w:val="39E97F5D"/>
    <w:rsid w:val="3A4F4E5F"/>
    <w:rsid w:val="3A5A5133"/>
    <w:rsid w:val="3A5C70FE"/>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5B02"/>
    <w:rsid w:val="3C77021F"/>
    <w:rsid w:val="3C8F5568"/>
    <w:rsid w:val="3C940DD1"/>
    <w:rsid w:val="3CAF79B9"/>
    <w:rsid w:val="3CD13DD3"/>
    <w:rsid w:val="3CDF116D"/>
    <w:rsid w:val="3CED6733"/>
    <w:rsid w:val="3D0A7413"/>
    <w:rsid w:val="3D0C455F"/>
    <w:rsid w:val="3D1141CF"/>
    <w:rsid w:val="3D2959BD"/>
    <w:rsid w:val="3D3E7ABD"/>
    <w:rsid w:val="3D5F318D"/>
    <w:rsid w:val="3D934113"/>
    <w:rsid w:val="3D947997"/>
    <w:rsid w:val="3DF73AB1"/>
    <w:rsid w:val="3DF77869"/>
    <w:rsid w:val="3E0B08DA"/>
    <w:rsid w:val="3E104487"/>
    <w:rsid w:val="3E2241BA"/>
    <w:rsid w:val="3E261EFC"/>
    <w:rsid w:val="3E2B12C1"/>
    <w:rsid w:val="3E344619"/>
    <w:rsid w:val="3E437BFD"/>
    <w:rsid w:val="3E4E0B67"/>
    <w:rsid w:val="3E9C5D1B"/>
    <w:rsid w:val="3EDF3E59"/>
    <w:rsid w:val="3EE15F87"/>
    <w:rsid w:val="3EE51336"/>
    <w:rsid w:val="3EFE4C27"/>
    <w:rsid w:val="3F0F0BE2"/>
    <w:rsid w:val="3F1B1335"/>
    <w:rsid w:val="3F226A58"/>
    <w:rsid w:val="3F367D10"/>
    <w:rsid w:val="3F3B5533"/>
    <w:rsid w:val="3F4D6B59"/>
    <w:rsid w:val="3F593C0C"/>
    <w:rsid w:val="3F6A7BC7"/>
    <w:rsid w:val="3F80388E"/>
    <w:rsid w:val="3F8E1B07"/>
    <w:rsid w:val="3F95733A"/>
    <w:rsid w:val="3FA330D9"/>
    <w:rsid w:val="3FA47376"/>
    <w:rsid w:val="3FC840B3"/>
    <w:rsid w:val="3FD17C46"/>
    <w:rsid w:val="3FEF631E"/>
    <w:rsid w:val="401F09B1"/>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7174BE"/>
    <w:rsid w:val="42F025B9"/>
    <w:rsid w:val="42F75C15"/>
    <w:rsid w:val="42FA5706"/>
    <w:rsid w:val="43095949"/>
    <w:rsid w:val="434075BC"/>
    <w:rsid w:val="43EB387E"/>
    <w:rsid w:val="442C18EF"/>
    <w:rsid w:val="444061B3"/>
    <w:rsid w:val="444C01E3"/>
    <w:rsid w:val="44692B43"/>
    <w:rsid w:val="449000D0"/>
    <w:rsid w:val="44AA2FA0"/>
    <w:rsid w:val="44C22253"/>
    <w:rsid w:val="44DE52DF"/>
    <w:rsid w:val="451761C0"/>
    <w:rsid w:val="453C66A3"/>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E961F1"/>
    <w:rsid w:val="48F549A5"/>
    <w:rsid w:val="48F77743"/>
    <w:rsid w:val="48FB52EB"/>
    <w:rsid w:val="490C7C2C"/>
    <w:rsid w:val="491017DF"/>
    <w:rsid w:val="491C0184"/>
    <w:rsid w:val="491F1A22"/>
    <w:rsid w:val="492E6109"/>
    <w:rsid w:val="495F4514"/>
    <w:rsid w:val="496038EF"/>
    <w:rsid w:val="497331DC"/>
    <w:rsid w:val="497C50C6"/>
    <w:rsid w:val="49D97E23"/>
    <w:rsid w:val="49F40639"/>
    <w:rsid w:val="4A007BF5"/>
    <w:rsid w:val="4A6F69D9"/>
    <w:rsid w:val="4A8A121E"/>
    <w:rsid w:val="4A9E2E1A"/>
    <w:rsid w:val="4AA146C5"/>
    <w:rsid w:val="4AAE5753"/>
    <w:rsid w:val="4AC97E97"/>
    <w:rsid w:val="4ACD4802"/>
    <w:rsid w:val="4AF56EDE"/>
    <w:rsid w:val="4AF661B0"/>
    <w:rsid w:val="4AFC01F0"/>
    <w:rsid w:val="4B1F7EAC"/>
    <w:rsid w:val="4B2B6DA4"/>
    <w:rsid w:val="4B303B6B"/>
    <w:rsid w:val="4B5C0C2F"/>
    <w:rsid w:val="4B7324F9"/>
    <w:rsid w:val="4BAD1567"/>
    <w:rsid w:val="4BD04B7E"/>
    <w:rsid w:val="4BDA3A14"/>
    <w:rsid w:val="4C12586E"/>
    <w:rsid w:val="4C19436A"/>
    <w:rsid w:val="4C6065D9"/>
    <w:rsid w:val="4C6D61F7"/>
    <w:rsid w:val="4C7958ED"/>
    <w:rsid w:val="4CA0731E"/>
    <w:rsid w:val="4CDA6125"/>
    <w:rsid w:val="4CE865CF"/>
    <w:rsid w:val="4D132B73"/>
    <w:rsid w:val="4D307AC6"/>
    <w:rsid w:val="4D495787"/>
    <w:rsid w:val="4D756102"/>
    <w:rsid w:val="4DBF2D86"/>
    <w:rsid w:val="4DEE5E67"/>
    <w:rsid w:val="4DF20554"/>
    <w:rsid w:val="4DFF03C3"/>
    <w:rsid w:val="4E1E76B5"/>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7451F"/>
    <w:rsid w:val="4FDD28CE"/>
    <w:rsid w:val="4FF43C08"/>
    <w:rsid w:val="50022321"/>
    <w:rsid w:val="500367AB"/>
    <w:rsid w:val="5006393C"/>
    <w:rsid w:val="5012408F"/>
    <w:rsid w:val="501A1195"/>
    <w:rsid w:val="50243273"/>
    <w:rsid w:val="50471644"/>
    <w:rsid w:val="506F7733"/>
    <w:rsid w:val="50710D8A"/>
    <w:rsid w:val="508A55B1"/>
    <w:rsid w:val="509B4084"/>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FF4AE6"/>
    <w:rsid w:val="521A644F"/>
    <w:rsid w:val="521D48AA"/>
    <w:rsid w:val="52203AE6"/>
    <w:rsid w:val="52281131"/>
    <w:rsid w:val="522C6BEC"/>
    <w:rsid w:val="523227C6"/>
    <w:rsid w:val="528374C6"/>
    <w:rsid w:val="529F5982"/>
    <w:rsid w:val="52A31916"/>
    <w:rsid w:val="52B648C1"/>
    <w:rsid w:val="52EC6E19"/>
    <w:rsid w:val="52ED0DE3"/>
    <w:rsid w:val="532109F3"/>
    <w:rsid w:val="532D11DF"/>
    <w:rsid w:val="534C3D5B"/>
    <w:rsid w:val="534E7AD3"/>
    <w:rsid w:val="53530C46"/>
    <w:rsid w:val="535A1B4B"/>
    <w:rsid w:val="53A07C03"/>
    <w:rsid w:val="53A53C8D"/>
    <w:rsid w:val="53A8093A"/>
    <w:rsid w:val="53FA7313"/>
    <w:rsid w:val="53FC12DE"/>
    <w:rsid w:val="540D2AAA"/>
    <w:rsid w:val="541F313C"/>
    <w:rsid w:val="542B1BC3"/>
    <w:rsid w:val="547B54A6"/>
    <w:rsid w:val="5483555B"/>
    <w:rsid w:val="548B2F99"/>
    <w:rsid w:val="54FE4BE1"/>
    <w:rsid w:val="55137879"/>
    <w:rsid w:val="55214D74"/>
    <w:rsid w:val="552D3719"/>
    <w:rsid w:val="55766E6E"/>
    <w:rsid w:val="55B87486"/>
    <w:rsid w:val="55BA1450"/>
    <w:rsid w:val="55D6790C"/>
    <w:rsid w:val="55E42029"/>
    <w:rsid w:val="561C5357"/>
    <w:rsid w:val="56660156"/>
    <w:rsid w:val="56707D61"/>
    <w:rsid w:val="56B539C6"/>
    <w:rsid w:val="56CF0F2B"/>
    <w:rsid w:val="56E147BB"/>
    <w:rsid w:val="56E322E1"/>
    <w:rsid w:val="570A734D"/>
    <w:rsid w:val="571F7091"/>
    <w:rsid w:val="572A6162"/>
    <w:rsid w:val="572C7F9D"/>
    <w:rsid w:val="575B456D"/>
    <w:rsid w:val="575E2385"/>
    <w:rsid w:val="57803B24"/>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9060509"/>
    <w:rsid w:val="590A624B"/>
    <w:rsid w:val="5934151A"/>
    <w:rsid w:val="59345076"/>
    <w:rsid w:val="593C0559"/>
    <w:rsid w:val="594B280B"/>
    <w:rsid w:val="595B08A7"/>
    <w:rsid w:val="598631DC"/>
    <w:rsid w:val="599D2616"/>
    <w:rsid w:val="59A0095D"/>
    <w:rsid w:val="59A15799"/>
    <w:rsid w:val="59CA7788"/>
    <w:rsid w:val="59D91176"/>
    <w:rsid w:val="59F842F5"/>
    <w:rsid w:val="59FB5B93"/>
    <w:rsid w:val="5A045110"/>
    <w:rsid w:val="5A094754"/>
    <w:rsid w:val="5A0F147C"/>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C0C7E11"/>
    <w:rsid w:val="5C1F74B4"/>
    <w:rsid w:val="5C367357"/>
    <w:rsid w:val="5C50133E"/>
    <w:rsid w:val="5C637428"/>
    <w:rsid w:val="5C6A0DAE"/>
    <w:rsid w:val="5C8C08B6"/>
    <w:rsid w:val="5CC93A47"/>
    <w:rsid w:val="5CE9261B"/>
    <w:rsid w:val="5D0336DD"/>
    <w:rsid w:val="5D192F00"/>
    <w:rsid w:val="5D43173C"/>
    <w:rsid w:val="5D537A94"/>
    <w:rsid w:val="5D9C58DF"/>
    <w:rsid w:val="5DB93D9B"/>
    <w:rsid w:val="5DCF4CE6"/>
    <w:rsid w:val="5DDE1A54"/>
    <w:rsid w:val="5DF40BF6"/>
    <w:rsid w:val="5E2C0A11"/>
    <w:rsid w:val="5E3C05F0"/>
    <w:rsid w:val="5E5238CE"/>
    <w:rsid w:val="5F0674B4"/>
    <w:rsid w:val="5F443B39"/>
    <w:rsid w:val="5F5B298C"/>
    <w:rsid w:val="5F8D458F"/>
    <w:rsid w:val="5F9C5723"/>
    <w:rsid w:val="5FD21144"/>
    <w:rsid w:val="5FD27077"/>
    <w:rsid w:val="602816AC"/>
    <w:rsid w:val="602A5424"/>
    <w:rsid w:val="602B103B"/>
    <w:rsid w:val="60561D75"/>
    <w:rsid w:val="606C05CE"/>
    <w:rsid w:val="60806DF2"/>
    <w:rsid w:val="60816518"/>
    <w:rsid w:val="60A32AE1"/>
    <w:rsid w:val="60C2740B"/>
    <w:rsid w:val="60EF5C8E"/>
    <w:rsid w:val="60F33A68"/>
    <w:rsid w:val="6117782A"/>
    <w:rsid w:val="61314591"/>
    <w:rsid w:val="61355E2F"/>
    <w:rsid w:val="614261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49372A"/>
    <w:rsid w:val="634A36E8"/>
    <w:rsid w:val="635A392B"/>
    <w:rsid w:val="63A96660"/>
    <w:rsid w:val="63AB687C"/>
    <w:rsid w:val="63E044E9"/>
    <w:rsid w:val="63E8362C"/>
    <w:rsid w:val="63F172BF"/>
    <w:rsid w:val="63F2674B"/>
    <w:rsid w:val="63FA6EBC"/>
    <w:rsid w:val="64157B8F"/>
    <w:rsid w:val="641F4B74"/>
    <w:rsid w:val="64200E4F"/>
    <w:rsid w:val="64330448"/>
    <w:rsid w:val="644C7BB8"/>
    <w:rsid w:val="64502F80"/>
    <w:rsid w:val="646A2293"/>
    <w:rsid w:val="64855383"/>
    <w:rsid w:val="649B4C1C"/>
    <w:rsid w:val="64C23E7D"/>
    <w:rsid w:val="64D41061"/>
    <w:rsid w:val="64E02555"/>
    <w:rsid w:val="64EA3400"/>
    <w:rsid w:val="64F600F1"/>
    <w:rsid w:val="64FD6C64"/>
    <w:rsid w:val="651D2E62"/>
    <w:rsid w:val="653B2BC7"/>
    <w:rsid w:val="65523159"/>
    <w:rsid w:val="65644F35"/>
    <w:rsid w:val="657226D7"/>
    <w:rsid w:val="65815AE7"/>
    <w:rsid w:val="659C46CE"/>
    <w:rsid w:val="65A6554D"/>
    <w:rsid w:val="65B034ED"/>
    <w:rsid w:val="65C14135"/>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92320"/>
    <w:rsid w:val="677A5CD6"/>
    <w:rsid w:val="677D5E3A"/>
    <w:rsid w:val="67A55E99"/>
    <w:rsid w:val="67DB0DB2"/>
    <w:rsid w:val="6813663F"/>
    <w:rsid w:val="68880F3A"/>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78E2"/>
    <w:rsid w:val="69EB390A"/>
    <w:rsid w:val="69FC398E"/>
    <w:rsid w:val="6A0C7949"/>
    <w:rsid w:val="6A1265F0"/>
    <w:rsid w:val="6A413A96"/>
    <w:rsid w:val="6A502786"/>
    <w:rsid w:val="6A694423"/>
    <w:rsid w:val="6A6A1EA4"/>
    <w:rsid w:val="6A9040D6"/>
    <w:rsid w:val="6AA858C3"/>
    <w:rsid w:val="6AB853DB"/>
    <w:rsid w:val="6ABF49BB"/>
    <w:rsid w:val="6AC83870"/>
    <w:rsid w:val="6AD466B8"/>
    <w:rsid w:val="6ADB565B"/>
    <w:rsid w:val="6AF4557D"/>
    <w:rsid w:val="6B804A78"/>
    <w:rsid w:val="6BB32772"/>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A1CDB"/>
    <w:rsid w:val="6CFA7F2C"/>
    <w:rsid w:val="6D09241B"/>
    <w:rsid w:val="6D2F5EB0"/>
    <w:rsid w:val="6D382F3C"/>
    <w:rsid w:val="6D437B25"/>
    <w:rsid w:val="6D681789"/>
    <w:rsid w:val="6D6B4986"/>
    <w:rsid w:val="6D97577B"/>
    <w:rsid w:val="6DAE428F"/>
    <w:rsid w:val="6DAF51BB"/>
    <w:rsid w:val="6DBE53FE"/>
    <w:rsid w:val="6DD000C9"/>
    <w:rsid w:val="6DD227B5"/>
    <w:rsid w:val="6DDB5FB0"/>
    <w:rsid w:val="6DEA65E3"/>
    <w:rsid w:val="6DF350A8"/>
    <w:rsid w:val="6DF64B98"/>
    <w:rsid w:val="6DFE57FA"/>
    <w:rsid w:val="6E001573"/>
    <w:rsid w:val="6E0948CB"/>
    <w:rsid w:val="6E11552E"/>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DC3F46"/>
    <w:rsid w:val="6FEC0000"/>
    <w:rsid w:val="70167772"/>
    <w:rsid w:val="702A28D7"/>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AC3EEB"/>
    <w:rsid w:val="71B44B4E"/>
    <w:rsid w:val="71C8224A"/>
    <w:rsid w:val="71DB20DB"/>
    <w:rsid w:val="71E73175"/>
    <w:rsid w:val="71F11941"/>
    <w:rsid w:val="721101F2"/>
    <w:rsid w:val="7247477F"/>
    <w:rsid w:val="724E4FA2"/>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D632DB"/>
    <w:rsid w:val="77E43CB3"/>
    <w:rsid w:val="77E90CC7"/>
    <w:rsid w:val="77ED700C"/>
    <w:rsid w:val="77FA5285"/>
    <w:rsid w:val="781E783D"/>
    <w:rsid w:val="78212811"/>
    <w:rsid w:val="782642CC"/>
    <w:rsid w:val="78540E39"/>
    <w:rsid w:val="7866291A"/>
    <w:rsid w:val="786C0D80"/>
    <w:rsid w:val="787A3D3B"/>
    <w:rsid w:val="78922979"/>
    <w:rsid w:val="78992CEF"/>
    <w:rsid w:val="78AA6CAB"/>
    <w:rsid w:val="78C55892"/>
    <w:rsid w:val="78E73A5B"/>
    <w:rsid w:val="78E74094"/>
    <w:rsid w:val="79075EAB"/>
    <w:rsid w:val="791D56CF"/>
    <w:rsid w:val="79427575"/>
    <w:rsid w:val="795258C8"/>
    <w:rsid w:val="799A6D1F"/>
    <w:rsid w:val="799A722F"/>
    <w:rsid w:val="799B53F9"/>
    <w:rsid w:val="799D5914"/>
    <w:rsid w:val="79C27E16"/>
    <w:rsid w:val="79C63670"/>
    <w:rsid w:val="79D42231"/>
    <w:rsid w:val="79E9735F"/>
    <w:rsid w:val="7A0676B9"/>
    <w:rsid w:val="7A212F9C"/>
    <w:rsid w:val="7A28673D"/>
    <w:rsid w:val="7A3C1B84"/>
    <w:rsid w:val="7A432F13"/>
    <w:rsid w:val="7A490FEA"/>
    <w:rsid w:val="7A5C2227"/>
    <w:rsid w:val="7A7552A9"/>
    <w:rsid w:val="7A80799B"/>
    <w:rsid w:val="7A8B6668"/>
    <w:rsid w:val="7A996485"/>
    <w:rsid w:val="7AB45BBF"/>
    <w:rsid w:val="7AC73B44"/>
    <w:rsid w:val="7B0C1557"/>
    <w:rsid w:val="7B136D89"/>
    <w:rsid w:val="7B18439F"/>
    <w:rsid w:val="7B367B0A"/>
    <w:rsid w:val="7B4A02D1"/>
    <w:rsid w:val="7B5B428C"/>
    <w:rsid w:val="7B672C31"/>
    <w:rsid w:val="7B827A6B"/>
    <w:rsid w:val="7BB67B46"/>
    <w:rsid w:val="7BBF481B"/>
    <w:rsid w:val="7BC27715"/>
    <w:rsid w:val="7BFB5810"/>
    <w:rsid w:val="7C0D38AE"/>
    <w:rsid w:val="7C2D5C29"/>
    <w:rsid w:val="7C43544C"/>
    <w:rsid w:val="7C445DA6"/>
    <w:rsid w:val="7C6929D9"/>
    <w:rsid w:val="7CAA7279"/>
    <w:rsid w:val="7CAB4D9F"/>
    <w:rsid w:val="7CBB3234"/>
    <w:rsid w:val="7CCA38C8"/>
    <w:rsid w:val="7D1D4579"/>
    <w:rsid w:val="7D2012E9"/>
    <w:rsid w:val="7D23702C"/>
    <w:rsid w:val="7D6153CB"/>
    <w:rsid w:val="7D66350F"/>
    <w:rsid w:val="7D7B6E68"/>
    <w:rsid w:val="7D8541D9"/>
    <w:rsid w:val="7D8D1888"/>
    <w:rsid w:val="7D943A85"/>
    <w:rsid w:val="7DFA5FDE"/>
    <w:rsid w:val="7E254BCF"/>
    <w:rsid w:val="7E375A7C"/>
    <w:rsid w:val="7E553215"/>
    <w:rsid w:val="7E9401E1"/>
    <w:rsid w:val="7EA63A70"/>
    <w:rsid w:val="7EAA7A04"/>
    <w:rsid w:val="7EAD4DFF"/>
    <w:rsid w:val="7ED1262C"/>
    <w:rsid w:val="7F1475B9"/>
    <w:rsid w:val="7F1C3D32"/>
    <w:rsid w:val="7F3E014D"/>
    <w:rsid w:val="7F596D35"/>
    <w:rsid w:val="7F5D4A77"/>
    <w:rsid w:val="7F7E49ED"/>
    <w:rsid w:val="7F983D01"/>
    <w:rsid w:val="7FB023E1"/>
    <w:rsid w:val="7FC76394"/>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u w:val="single"/>
    </w:rPr>
  </w:style>
  <w:style w:type="character" w:styleId="19">
    <w:name w:val="Hyperlink"/>
    <w:basedOn w:val="17"/>
    <w:qFormat/>
    <w:uiPriority w:val="0"/>
    <w:rPr>
      <w:color w:val="0000FF"/>
      <w:u w:val="single"/>
    </w:rPr>
  </w:style>
  <w:style w:type="paragraph" w:styleId="20">
    <w:name w:val="List Paragraph"/>
    <w:basedOn w:val="1"/>
    <w:qFormat/>
    <w:uiPriority w:val="34"/>
    <w:pPr>
      <w:adjustRightInd w:val="0"/>
      <w:snapToGrid w:val="0"/>
      <w:ind w:left="962"/>
      <w:jc w:val="both"/>
    </w:pPr>
    <w:rPr>
      <w:rFonts w:cs="宋体"/>
    </w:rPr>
  </w:style>
  <w:style w:type="character" w:customStyle="1" w:styleId="21">
    <w:name w:val="标题 2 Char"/>
    <w:basedOn w:val="17"/>
    <w:link w:val="3"/>
    <w:qFormat/>
    <w:uiPriority w:val="9"/>
    <w:rPr>
      <w:rFonts w:ascii="Cambria" w:hAnsi="Cambria"/>
      <w:b/>
      <w:bCs/>
      <w:sz w:val="32"/>
      <w:szCs w:val="32"/>
    </w:rPr>
  </w:style>
  <w:style w:type="character" w:customStyle="1" w:styleId="22">
    <w:name w:val="标题 2 Char1"/>
    <w:basedOn w:val="17"/>
    <w:link w:val="3"/>
    <w:qFormat/>
    <w:uiPriority w:val="9"/>
    <w:rPr>
      <w:rFonts w:ascii="Cambria" w:hAnsi="Cambria" w:eastAsia="宋体" w:cs="Times New Roman"/>
      <w:b/>
      <w:bCs/>
      <w:kern w:val="0"/>
      <w:sz w:val="32"/>
      <w:szCs w:val="32"/>
    </w:rPr>
  </w:style>
  <w:style w:type="character" w:customStyle="1" w:styleId="23">
    <w:name w:val="font01"/>
    <w:basedOn w:val="17"/>
    <w:qFormat/>
    <w:uiPriority w:val="0"/>
    <w:rPr>
      <w:rFonts w:hint="eastAsia" w:ascii="宋体" w:hAnsi="宋体" w:eastAsia="宋体" w:cs="宋体"/>
      <w:color w:val="000000"/>
      <w:sz w:val="22"/>
      <w:szCs w:val="22"/>
      <w:u w:val="none"/>
    </w:rPr>
  </w:style>
  <w:style w:type="character" w:customStyle="1" w:styleId="24">
    <w:name w:val="font71"/>
    <w:basedOn w:val="17"/>
    <w:qFormat/>
    <w:uiPriority w:val="0"/>
    <w:rPr>
      <w:rFonts w:ascii="宋体" w:hAnsi="宋体" w:eastAsia="宋体" w:cs="宋体"/>
      <w:color w:val="000000"/>
      <w:sz w:val="18"/>
      <w:szCs w:val="18"/>
      <w:u w:val="none"/>
    </w:rPr>
  </w:style>
  <w:style w:type="paragraph" w:customStyle="1" w:styleId="25">
    <w:name w:val="样式1 Char Char"/>
    <w:basedOn w:val="1"/>
    <w:next w:val="8"/>
    <w:qFormat/>
    <w:uiPriority w:val="0"/>
    <w:pPr>
      <w:spacing w:line="360" w:lineRule="auto"/>
      <w:ind w:firstLine="516" w:firstLineChars="215"/>
    </w:pPr>
    <w:rPr>
      <w:sz w:val="24"/>
    </w:rPr>
  </w:style>
  <w:style w:type="character" w:customStyle="1" w:styleId="26">
    <w:name w:val="font11"/>
    <w:basedOn w:val="17"/>
    <w:qFormat/>
    <w:uiPriority w:val="0"/>
    <w:rPr>
      <w:rFonts w:hint="eastAsia" w:ascii="宋体" w:hAnsi="宋体" w:eastAsia="宋体" w:cs="宋体"/>
      <w:b/>
      <w:bCs/>
      <w:color w:val="000000"/>
      <w:sz w:val="22"/>
      <w:szCs w:val="22"/>
      <w:u w:val="none"/>
    </w:rPr>
  </w:style>
  <w:style w:type="character" w:customStyle="1" w:styleId="27">
    <w:name w:val="font21"/>
    <w:basedOn w:val="17"/>
    <w:qFormat/>
    <w:uiPriority w:val="0"/>
    <w:rPr>
      <w:rFonts w:hint="eastAsia" w:ascii="宋体" w:hAnsi="宋体" w:eastAsia="宋体" w:cs="宋体"/>
      <w:b/>
      <w:bCs/>
      <w:color w:val="FF0000"/>
      <w:sz w:val="22"/>
      <w:szCs w:val="22"/>
      <w:u w:val="none"/>
    </w:rPr>
  </w:style>
  <w:style w:type="character" w:customStyle="1" w:styleId="28">
    <w:name w:val="font31"/>
    <w:basedOn w:val="17"/>
    <w:qFormat/>
    <w:uiPriority w:val="0"/>
    <w:rPr>
      <w:rFonts w:hint="eastAsia" w:ascii="宋体" w:hAnsi="宋体" w:eastAsia="宋体" w:cs="宋体"/>
      <w:color w:val="FF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paragraph" w:customStyle="1" w:styleId="3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5260</Words>
  <Characters>5330</Characters>
  <Lines>1</Lines>
  <Paragraphs>1</Paragraphs>
  <TotalTime>0</TotalTime>
  <ScaleCrop>false</ScaleCrop>
  <LinksUpToDate>false</LinksUpToDate>
  <CharactersWithSpaces>5635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2025-07-22T02:50:00Z</cp:lastPrinted>
  <dcterms:modified xsi:type="dcterms:W3CDTF">2026-01-08T08:01:12Z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BF196CD997FB4AD6A775DC0A042CAEFE_13</vt:lpwstr>
  </property>
  <property fmtid="{D5CDD505-2E9C-101B-9397-08002B2CF9AE}" pid="4" name="KSOTemplateDocerSaveRecord">
    <vt:lpwstr>eyJoZGlkIjoiNjZiYjAyZWM0MzI0MTMzNTg1OTA0MGQxYTQxOTE2OWIiLCJ1c2VySWQiOiI1NjczNTY3NjEifQ==</vt:lpwstr>
  </property>
</Properties>
</file>