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7BA5B"/>
    <w:p w14:paraId="34EA4DC2"/>
    <w:p w14:paraId="6A0DB02E">
      <w:pPr>
        <w:pStyle w:val="3"/>
        <w:rPr>
          <w:rFonts w:hint="eastAsia" w:eastAsia="宋体"/>
          <w:bCs/>
          <w:kern w:val="28"/>
          <w:sz w:val="40"/>
          <w:szCs w:val="40"/>
          <w:lang w:eastAsia="zh-CN"/>
        </w:rPr>
      </w:pPr>
      <w:bookmarkStart w:id="0" w:name="bt附件"/>
      <w:bookmarkEnd w:id="0"/>
      <w:bookmarkStart w:id="1" w:name="bt投标书"/>
      <w:bookmarkEnd w:id="1"/>
      <w:r>
        <w:rPr>
          <w:rFonts w:hint="eastAsia"/>
          <w:bCs/>
          <w:kern w:val="28"/>
          <w:sz w:val="40"/>
          <w:szCs w:val="40"/>
        </w:rPr>
        <w:t xml:space="preserve"> </w:t>
      </w:r>
      <w:r>
        <w:rPr>
          <w:rFonts w:hint="eastAsia" w:asciiTheme="minorEastAsia" w:hAnsiTheme="minorEastAsia" w:cstheme="minorEastAsia"/>
          <w:b/>
          <w:bCs/>
          <w:sz w:val="44"/>
          <w:szCs w:val="44"/>
          <w:lang w:eastAsia="zh-CN"/>
        </w:rPr>
        <w:t>深圳市福田区第二人民医院医疗设备及医用配套设备第三方管理服务市场调研</w:t>
      </w:r>
      <w:r>
        <w:rPr>
          <w:rFonts w:hint="eastAsia"/>
          <w:bCs/>
          <w:kern w:val="28"/>
          <w:sz w:val="40"/>
          <w:szCs w:val="40"/>
          <w:lang w:eastAsia="zh-CN"/>
        </w:rPr>
        <w:t>文件</w:t>
      </w:r>
    </w:p>
    <w:p w14:paraId="687A4101">
      <w:pPr>
        <w:widowControl/>
        <w:spacing w:after="160" w:line="240" w:lineRule="exact"/>
        <w:jc w:val="left"/>
        <w:rPr>
          <w:rFonts w:eastAsia="仿宋_GB2312"/>
          <w:kern w:val="0"/>
          <w:sz w:val="24"/>
          <w:szCs w:val="20"/>
        </w:rPr>
      </w:pPr>
    </w:p>
    <w:p w14:paraId="1BD4207D">
      <w:pPr>
        <w:pStyle w:val="18"/>
        <w:rPr>
          <w:rFonts w:ascii="Times New Roman" w:hAnsi="Times New Roman"/>
          <w:lang w:eastAsia="zh-CN"/>
        </w:rPr>
      </w:pPr>
    </w:p>
    <w:p w14:paraId="55F4F1CD">
      <w:pPr>
        <w:pStyle w:val="18"/>
        <w:rPr>
          <w:rFonts w:ascii="Times New Roman" w:hAnsi="Times New Roman"/>
          <w:lang w:eastAsia="zh-CN"/>
        </w:rPr>
      </w:pPr>
    </w:p>
    <w:p w14:paraId="3914318E">
      <w:pPr>
        <w:jc w:val="center"/>
        <w:rPr>
          <w:rFonts w:hint="eastAsia" w:eastAsia="宋体"/>
          <w:sz w:val="44"/>
          <w:szCs w:val="44"/>
          <w:lang w:eastAsia="zh-CN"/>
        </w:rPr>
      </w:pPr>
      <w:r>
        <w:rPr>
          <w:rFonts w:hint="eastAsia"/>
          <w:sz w:val="44"/>
          <w:szCs w:val="44"/>
          <w:lang w:eastAsia="zh-CN"/>
        </w:rPr>
        <w:t>深圳市福田区第二人民医院医疗设备及医用配套设备第三方管理服务项目</w:t>
      </w:r>
    </w:p>
    <w:p w14:paraId="0C4D4059">
      <w:pPr>
        <w:jc w:val="center"/>
        <w:rPr>
          <w:sz w:val="44"/>
          <w:szCs w:val="44"/>
        </w:rPr>
      </w:pPr>
    </w:p>
    <w:p w14:paraId="2DDD3CA0">
      <w:pPr>
        <w:jc w:val="center"/>
        <w:rPr>
          <w:sz w:val="44"/>
          <w:szCs w:val="44"/>
        </w:rPr>
      </w:pPr>
    </w:p>
    <w:p w14:paraId="6656D0AD">
      <w:pPr>
        <w:jc w:val="center"/>
        <w:rPr>
          <w:sz w:val="44"/>
          <w:szCs w:val="44"/>
        </w:rPr>
      </w:pPr>
    </w:p>
    <w:p w14:paraId="08801BE3">
      <w:pPr>
        <w:jc w:val="center"/>
        <w:rPr>
          <w:sz w:val="44"/>
          <w:szCs w:val="44"/>
        </w:rPr>
      </w:pPr>
    </w:p>
    <w:p w14:paraId="27BFAB3E">
      <w:pPr>
        <w:rPr>
          <w:sz w:val="44"/>
          <w:szCs w:val="44"/>
        </w:rPr>
      </w:pPr>
    </w:p>
    <w:p w14:paraId="58C9F1D1">
      <w:pPr>
        <w:pStyle w:val="14"/>
        <w:ind w:firstLine="880"/>
        <w:rPr>
          <w:sz w:val="44"/>
          <w:szCs w:val="44"/>
        </w:rPr>
      </w:pPr>
    </w:p>
    <w:p w14:paraId="784DA232">
      <w:pPr>
        <w:pStyle w:val="14"/>
        <w:ind w:firstLine="880"/>
        <w:rPr>
          <w:rFonts w:ascii="Times New Roman" w:hAnsi="Times New Roman" w:eastAsia="宋体" w:cs="Times New Roman"/>
          <w:kern w:val="2"/>
          <w:sz w:val="28"/>
          <w:szCs w:val="28"/>
          <w:lang w:val="en-US" w:eastAsia="zh-CN" w:bidi="ar-SA"/>
        </w:rPr>
      </w:pPr>
    </w:p>
    <w:p w14:paraId="09EEE21D">
      <w:pPr>
        <w:spacing w:line="480" w:lineRule="auto"/>
        <w:ind w:firstLine="1260" w:firstLineChars="450"/>
        <w:jc w:val="left"/>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院方</w:t>
      </w:r>
      <w:r>
        <w:rPr>
          <w:rFonts w:ascii="Times New Roman" w:hAnsi="Times New Roman" w:eastAsia="宋体" w:cs="Times New Roman"/>
          <w:kern w:val="2"/>
          <w:sz w:val="28"/>
          <w:szCs w:val="28"/>
          <w:lang w:val="en-US" w:eastAsia="zh-CN" w:bidi="ar-SA"/>
        </w:rPr>
        <w:t>：_</w:t>
      </w:r>
      <w:r>
        <w:rPr>
          <w:rFonts w:hint="eastAsia" w:ascii="Times New Roman" w:hAnsi="Times New Roman" w:eastAsia="宋体" w:cs="Times New Roman"/>
          <w:kern w:val="2"/>
          <w:sz w:val="28"/>
          <w:szCs w:val="28"/>
          <w:u w:val="single"/>
          <w:lang w:val="en-US" w:eastAsia="zh-CN" w:bidi="ar-SA"/>
        </w:rPr>
        <w:t>深圳市福田区第二人民医院</w:t>
      </w:r>
      <w:r>
        <w:rPr>
          <w:rFonts w:ascii="Times New Roman" w:hAnsi="Times New Roman" w:eastAsia="宋体" w:cs="Times New Roman"/>
          <w:kern w:val="2"/>
          <w:sz w:val="28"/>
          <w:szCs w:val="28"/>
          <w:lang w:val="en-US" w:eastAsia="zh-CN" w:bidi="ar-SA"/>
        </w:rPr>
        <w:t>_</w:t>
      </w:r>
      <w:r>
        <w:rPr>
          <w:rFonts w:hint="eastAsia" w:cs="Times New Roman"/>
          <w:kern w:val="2"/>
          <w:sz w:val="28"/>
          <w:szCs w:val="28"/>
          <w:u w:val="single"/>
          <w:lang w:val="en-US" w:eastAsia="zh-CN" w:bidi="ar-SA"/>
        </w:rPr>
        <w:t xml:space="preserve">   </w:t>
      </w:r>
      <w:r>
        <w:rPr>
          <w:rFonts w:ascii="Times New Roman" w:hAnsi="Times New Roman" w:eastAsia="宋体" w:cs="Times New Roman"/>
          <w:kern w:val="2"/>
          <w:sz w:val="28"/>
          <w:szCs w:val="28"/>
          <w:lang w:val="en-US" w:eastAsia="zh-CN" w:bidi="ar-SA"/>
        </w:rPr>
        <w:t>__________</w:t>
      </w:r>
    </w:p>
    <w:p w14:paraId="039368D9">
      <w:pPr>
        <w:spacing w:line="480" w:lineRule="auto"/>
        <w:ind w:firstLine="1260" w:firstLineChars="450"/>
        <w:rPr>
          <w:sz w:val="28"/>
          <w:szCs w:val="28"/>
          <w:u w:val="single"/>
        </w:rPr>
      </w:pPr>
      <w:r>
        <w:rPr>
          <w:sz w:val="28"/>
          <w:szCs w:val="28"/>
        </w:rPr>
        <w:t>供应商（盖章）：___________</w:t>
      </w:r>
      <w:r>
        <w:rPr>
          <w:sz w:val="28"/>
          <w:szCs w:val="28"/>
          <w:u w:val="single"/>
        </w:rPr>
        <w:t>_</w:t>
      </w:r>
      <w:r>
        <w:rPr>
          <w:rFonts w:hint="eastAsia"/>
          <w:sz w:val="28"/>
          <w:szCs w:val="28"/>
          <w:u w:val="single"/>
          <w:lang w:val="en-US" w:eastAsia="zh-CN"/>
        </w:rPr>
        <w:t xml:space="preserve">    </w:t>
      </w:r>
      <w:r>
        <w:rPr>
          <w:sz w:val="28"/>
          <w:szCs w:val="28"/>
          <w:u w:val="single"/>
        </w:rPr>
        <w:t>_</w:t>
      </w:r>
      <w:r>
        <w:rPr>
          <w:sz w:val="28"/>
          <w:szCs w:val="28"/>
        </w:rPr>
        <w:t>______________</w:t>
      </w:r>
    </w:p>
    <w:p w14:paraId="0C0F937E">
      <w:pPr>
        <w:spacing w:line="480" w:lineRule="auto"/>
        <w:ind w:firstLine="1260" w:firstLineChars="450"/>
        <w:rPr>
          <w:sz w:val="28"/>
          <w:szCs w:val="28"/>
        </w:rPr>
      </w:pPr>
      <w:r>
        <w:rPr>
          <w:sz w:val="28"/>
          <w:szCs w:val="28"/>
        </w:rPr>
        <w:t>法定代表人或授权委托人签字：__________________</w:t>
      </w:r>
    </w:p>
    <w:p w14:paraId="358E837A">
      <w:pPr>
        <w:spacing w:line="360" w:lineRule="auto"/>
        <w:ind w:firstLine="1260" w:firstLineChars="450"/>
        <w:rPr>
          <w:sz w:val="28"/>
          <w:szCs w:val="28"/>
        </w:rPr>
      </w:pPr>
      <w:r>
        <w:rPr>
          <w:sz w:val="28"/>
          <w:szCs w:val="28"/>
        </w:rPr>
        <w:t>投标日期：____________年_____月______日</w:t>
      </w:r>
    </w:p>
    <w:p w14:paraId="280BB7CD">
      <w:pPr>
        <w:pStyle w:val="4"/>
        <w:spacing w:before="120" w:after="120"/>
        <w:jc w:val="both"/>
        <w:rPr>
          <w:bCs w:val="0"/>
          <w:snapToGrid w:val="0"/>
          <w:sz w:val="18"/>
          <w:szCs w:val="18"/>
        </w:rPr>
      </w:pPr>
      <w:r>
        <w:br w:type="page"/>
      </w:r>
      <w:r>
        <w:rPr>
          <w:b w:val="0"/>
          <w:bCs w:val="0"/>
          <w:szCs w:val="28"/>
        </w:rPr>
        <w:t>一、</w:t>
      </w:r>
      <w:r>
        <w:rPr>
          <w:rFonts w:hint="eastAsia" w:ascii="宋体" w:hAnsi="宋体" w:cs="宋体"/>
          <w:kern w:val="2"/>
          <w:sz w:val="32"/>
        </w:rPr>
        <w:t>开标一览表</w:t>
      </w:r>
    </w:p>
    <w:tbl>
      <w:tblPr>
        <w:tblStyle w:val="15"/>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3960"/>
        <w:gridCol w:w="2854"/>
      </w:tblGrid>
      <w:tr w14:paraId="1294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93" w:type="dxa"/>
            <w:noWrap w:val="0"/>
            <w:vAlign w:val="center"/>
          </w:tcPr>
          <w:p w14:paraId="6A5920B7">
            <w:pPr>
              <w:spacing w:line="360" w:lineRule="exact"/>
              <w:jc w:val="center"/>
              <w:rPr>
                <w:snapToGrid w:val="0"/>
                <w:kern w:val="0"/>
                <w:sz w:val="22"/>
              </w:rPr>
            </w:pPr>
            <w:r>
              <w:rPr>
                <w:snapToGrid w:val="0"/>
                <w:kern w:val="0"/>
                <w:sz w:val="22"/>
              </w:rPr>
              <w:t>项目名称</w:t>
            </w:r>
          </w:p>
        </w:tc>
        <w:tc>
          <w:tcPr>
            <w:tcW w:w="3960" w:type="dxa"/>
            <w:noWrap w:val="0"/>
            <w:vAlign w:val="center"/>
          </w:tcPr>
          <w:p w14:paraId="1B80F2BC">
            <w:pPr>
              <w:spacing w:line="360" w:lineRule="exact"/>
              <w:jc w:val="center"/>
              <w:rPr>
                <w:rFonts w:hint="default" w:eastAsia="宋体"/>
                <w:snapToGrid w:val="0"/>
                <w:kern w:val="0"/>
                <w:sz w:val="22"/>
                <w:lang w:val="en-US" w:eastAsia="zh-CN"/>
              </w:rPr>
            </w:pPr>
            <w:r>
              <w:rPr>
                <w:rFonts w:hint="eastAsia"/>
                <w:snapToGrid w:val="0"/>
                <w:kern w:val="0"/>
                <w:sz w:val="22"/>
                <w:lang w:eastAsia="zh-CN"/>
              </w:rPr>
              <w:t>报价（万元）</w:t>
            </w:r>
            <w:r>
              <w:rPr>
                <w:rFonts w:hint="eastAsia"/>
                <w:snapToGrid w:val="0"/>
                <w:kern w:val="0"/>
                <w:sz w:val="22"/>
                <w:lang w:val="en-US" w:eastAsia="zh-CN"/>
              </w:rPr>
              <w:t>/年</w:t>
            </w:r>
          </w:p>
        </w:tc>
        <w:tc>
          <w:tcPr>
            <w:tcW w:w="2854" w:type="dxa"/>
            <w:noWrap w:val="0"/>
            <w:vAlign w:val="center"/>
          </w:tcPr>
          <w:p w14:paraId="53CAF67E">
            <w:pPr>
              <w:spacing w:line="360" w:lineRule="exact"/>
              <w:jc w:val="center"/>
              <w:rPr>
                <w:rFonts w:hint="eastAsia"/>
                <w:snapToGrid w:val="0"/>
                <w:kern w:val="0"/>
                <w:sz w:val="22"/>
                <w:lang w:eastAsia="zh-CN"/>
              </w:rPr>
            </w:pPr>
            <w:r>
              <w:rPr>
                <w:rFonts w:hint="eastAsia"/>
                <w:snapToGrid w:val="0"/>
                <w:kern w:val="0"/>
                <w:sz w:val="22"/>
                <w:lang w:eastAsia="zh-CN"/>
              </w:rPr>
              <w:t>备注</w:t>
            </w:r>
          </w:p>
        </w:tc>
      </w:tr>
      <w:tr w14:paraId="2632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93" w:type="dxa"/>
            <w:noWrap w:val="0"/>
            <w:vAlign w:val="center"/>
          </w:tcPr>
          <w:p w14:paraId="5616E0D2">
            <w:pPr>
              <w:widowControl/>
              <w:spacing w:line="360" w:lineRule="exact"/>
              <w:jc w:val="center"/>
              <w:rPr>
                <w:kern w:val="0"/>
                <w:sz w:val="22"/>
              </w:rPr>
            </w:pPr>
            <w:r>
              <w:rPr>
                <w:rFonts w:hint="eastAsia"/>
                <w:sz w:val="22"/>
                <w:lang w:eastAsia="zh-CN"/>
              </w:rPr>
              <w:t>深圳市福田区第二人民医院医疗设备及医用配套设备第三方管理服务</w:t>
            </w:r>
          </w:p>
        </w:tc>
        <w:tc>
          <w:tcPr>
            <w:tcW w:w="3960" w:type="dxa"/>
            <w:noWrap w:val="0"/>
            <w:vAlign w:val="center"/>
          </w:tcPr>
          <w:p w14:paraId="7022F51B">
            <w:pPr>
              <w:spacing w:line="360" w:lineRule="exact"/>
              <w:rPr>
                <w:snapToGrid w:val="0"/>
                <w:kern w:val="0"/>
                <w:sz w:val="22"/>
              </w:rPr>
            </w:pPr>
          </w:p>
        </w:tc>
        <w:tc>
          <w:tcPr>
            <w:tcW w:w="2854" w:type="dxa"/>
            <w:noWrap w:val="0"/>
            <w:vAlign w:val="center"/>
          </w:tcPr>
          <w:p w14:paraId="7F47084E">
            <w:pPr>
              <w:spacing w:line="360" w:lineRule="exact"/>
              <w:jc w:val="center"/>
              <w:rPr>
                <w:rFonts w:hint="default" w:eastAsia="宋体"/>
                <w:snapToGrid w:val="0"/>
                <w:kern w:val="0"/>
                <w:sz w:val="22"/>
                <w:lang w:val="en-US" w:eastAsia="zh-CN"/>
              </w:rPr>
            </w:pPr>
          </w:p>
        </w:tc>
      </w:tr>
    </w:tbl>
    <w:p w14:paraId="0C0DD434">
      <w:pPr>
        <w:spacing w:line="360" w:lineRule="exact"/>
        <w:rPr>
          <w:snapToGrid w:val="0"/>
          <w:kern w:val="0"/>
          <w:sz w:val="22"/>
        </w:rPr>
      </w:pPr>
    </w:p>
    <w:p w14:paraId="597FB5A4">
      <w:pPr>
        <w:spacing w:line="360" w:lineRule="exact"/>
        <w:rPr>
          <w:snapToGrid w:val="0"/>
          <w:kern w:val="0"/>
          <w:sz w:val="22"/>
        </w:rPr>
      </w:pPr>
    </w:p>
    <w:p w14:paraId="19936803">
      <w:pPr>
        <w:spacing w:line="360" w:lineRule="exact"/>
        <w:ind w:right="2100" w:rightChars="1000"/>
        <w:jc w:val="right"/>
        <w:rPr>
          <w:snapToGrid w:val="0"/>
          <w:kern w:val="0"/>
          <w:sz w:val="22"/>
        </w:rPr>
      </w:pPr>
    </w:p>
    <w:p w14:paraId="1BF028BE">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14:paraId="022B2DB7">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0E5999E4">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14:paraId="1439C662">
      <w:pPr>
        <w:spacing w:line="360" w:lineRule="exact"/>
        <w:ind w:right="2100" w:rightChars="1000"/>
        <w:jc w:val="left"/>
        <w:rPr>
          <w:snapToGrid w:val="0"/>
          <w:kern w:val="0"/>
        </w:rPr>
      </w:pPr>
    </w:p>
    <w:p w14:paraId="2A5AAD2D"/>
    <w:p w14:paraId="1E18DE8C"/>
    <w:p w14:paraId="2D0F38F1">
      <w:r>
        <w:t xml:space="preserve">            </w:t>
      </w:r>
    </w:p>
    <w:p w14:paraId="0E659710"/>
    <w:p w14:paraId="302B6EAA"/>
    <w:p w14:paraId="649E752F"/>
    <w:p w14:paraId="2315347E"/>
    <w:p w14:paraId="55CB0EA2"/>
    <w:p w14:paraId="718C88ED"/>
    <w:p w14:paraId="3F0F5786"/>
    <w:p w14:paraId="315717E3"/>
    <w:p w14:paraId="7924A11D"/>
    <w:p w14:paraId="6EAAB5D1">
      <w:pPr>
        <w:rPr>
          <w:rFonts w:hint="eastAsia"/>
        </w:rPr>
      </w:pPr>
    </w:p>
    <w:p w14:paraId="5F2F1960">
      <w:pPr>
        <w:pStyle w:val="4"/>
        <w:spacing w:before="120" w:after="120"/>
        <w:jc w:val="center"/>
        <w:rPr>
          <w:rFonts w:hint="eastAsia"/>
        </w:rPr>
      </w:pPr>
      <w:r>
        <w:rPr>
          <w:rFonts w:hint="eastAsia"/>
        </w:rPr>
        <w:br w:type="page"/>
      </w:r>
      <w:r>
        <w:rPr>
          <w:rFonts w:hint="eastAsia"/>
          <w:kern w:val="2"/>
          <w:szCs w:val="28"/>
        </w:rPr>
        <w:t>二</w:t>
      </w:r>
      <w:r>
        <w:rPr>
          <w:rFonts w:hint="eastAsia" w:ascii="宋体" w:hAnsi="宋体" w:cs="宋体"/>
          <w:b w:val="0"/>
          <w:bCs w:val="0"/>
          <w:kern w:val="2"/>
          <w:sz w:val="32"/>
        </w:rPr>
        <w:t>、法定代表人（负责人）证明书</w:t>
      </w:r>
    </w:p>
    <w:p w14:paraId="7825E1C1"/>
    <w:p w14:paraId="7A23259A">
      <w:pPr>
        <w:spacing w:line="360" w:lineRule="exact"/>
        <w:rPr>
          <w:rFonts w:hint="eastAsia" w:cs="宋体"/>
          <w:sz w:val="22"/>
        </w:rPr>
      </w:pPr>
      <w:r>
        <w:rPr>
          <w:rFonts w:hint="eastAsia" w:cs="宋体"/>
          <w:sz w:val="22"/>
        </w:rPr>
        <w:t xml:space="preserve">   </w:t>
      </w:r>
      <w:r>
        <w:rPr>
          <w:rFonts w:hint="eastAsia" w:cs="宋体"/>
          <w:sz w:val="22"/>
          <w:u w:val="single"/>
        </w:rPr>
        <w:t xml:space="preserve">         </w:t>
      </w:r>
      <w:r>
        <w:rPr>
          <w:rFonts w:hint="eastAsia" w:cs="宋体"/>
          <w:sz w:val="22"/>
        </w:rPr>
        <w:t>同志，现任我单位</w:t>
      </w:r>
      <w:r>
        <w:rPr>
          <w:rFonts w:hint="eastAsia" w:cs="宋体"/>
          <w:sz w:val="22"/>
          <w:u w:val="single"/>
        </w:rPr>
        <w:t xml:space="preserve">         </w:t>
      </w:r>
      <w:r>
        <w:rPr>
          <w:rFonts w:hint="eastAsia" w:cs="宋体"/>
          <w:sz w:val="22"/>
        </w:rPr>
        <w:t>职务，为法定代表人（负责人），特此证明。</w:t>
      </w:r>
    </w:p>
    <w:p w14:paraId="67EDCEFD">
      <w:pPr>
        <w:spacing w:line="360" w:lineRule="exact"/>
        <w:rPr>
          <w:rFonts w:hint="eastAsia" w:cs="宋体"/>
          <w:sz w:val="22"/>
        </w:rPr>
      </w:pPr>
      <w:r>
        <w:rPr>
          <w:rFonts w:hint="eastAsia" w:cs="宋体"/>
          <w:sz w:val="22"/>
        </w:rPr>
        <w:t xml:space="preserve">有效日期：         签发日期：         单位：              </w:t>
      </w:r>
    </w:p>
    <w:p w14:paraId="2CB211BF">
      <w:pPr>
        <w:spacing w:line="360" w:lineRule="exact"/>
        <w:rPr>
          <w:rFonts w:hint="eastAsia" w:cs="宋体"/>
          <w:sz w:val="22"/>
        </w:rPr>
      </w:pPr>
      <w:r>
        <w:rPr>
          <w:rFonts w:hint="eastAsia" w:cs="宋体"/>
          <w:sz w:val="22"/>
        </w:rPr>
        <w:t>附：代表人（负责人）性别：   年龄：      身份证号码：</w:t>
      </w:r>
    </w:p>
    <w:p w14:paraId="782CDDA7">
      <w:pPr>
        <w:spacing w:line="360" w:lineRule="exact"/>
        <w:rPr>
          <w:rFonts w:hint="eastAsia" w:cs="宋体"/>
          <w:sz w:val="22"/>
        </w:rPr>
      </w:pPr>
      <w:r>
        <w:rPr>
          <w:rFonts w:hint="eastAsia" w:cs="宋体"/>
          <w:sz w:val="22"/>
        </w:rPr>
        <w:t>营业执照号码：                 经济性质：</w:t>
      </w:r>
    </w:p>
    <w:p w14:paraId="2D361C0B">
      <w:pPr>
        <w:spacing w:line="360" w:lineRule="exact"/>
        <w:rPr>
          <w:rFonts w:hint="eastAsia" w:cs="宋体"/>
          <w:sz w:val="22"/>
        </w:rPr>
      </w:pPr>
      <w:r>
        <w:rPr>
          <w:rFonts w:hint="eastAsia" w:cs="宋体"/>
          <w:sz w:val="22"/>
        </w:rPr>
        <w:t>主营（产）：</w:t>
      </w:r>
    </w:p>
    <w:p w14:paraId="7CBB3C5D">
      <w:pPr>
        <w:spacing w:line="360" w:lineRule="exact"/>
        <w:rPr>
          <w:rFonts w:hint="eastAsia" w:cs="宋体"/>
          <w:sz w:val="22"/>
        </w:rPr>
      </w:pPr>
      <w:r>
        <w:rPr>
          <w:rFonts w:hint="eastAsia" w:cs="宋体"/>
          <w:sz w:val="22"/>
        </w:rPr>
        <w:t>兼营（产）：</w:t>
      </w:r>
    </w:p>
    <w:p w14:paraId="2A621EC5">
      <w:pPr>
        <w:spacing w:line="360" w:lineRule="exact"/>
        <w:rPr>
          <w:rFonts w:hint="eastAsia" w:cs="宋体"/>
          <w:sz w:val="22"/>
        </w:rPr>
      </w:pPr>
      <w:r>
        <w:rPr>
          <w:rFonts w:hint="eastAsia" w:cs="宋体"/>
          <w:sz w:val="22"/>
        </w:rPr>
        <w:t>进口物品经营许可证号码：</w:t>
      </w:r>
    </w:p>
    <w:p w14:paraId="18828850">
      <w:pPr>
        <w:spacing w:line="360" w:lineRule="exact"/>
        <w:rPr>
          <w:rFonts w:hint="eastAsia" w:cs="宋体"/>
          <w:sz w:val="22"/>
        </w:rPr>
      </w:pPr>
      <w:r>
        <w:rPr>
          <w:rFonts w:hint="eastAsia" w:cs="宋体"/>
          <w:sz w:val="22"/>
        </w:rPr>
        <w:t>主营：</w:t>
      </w:r>
    </w:p>
    <w:p w14:paraId="4E167CD7">
      <w:pPr>
        <w:spacing w:line="360" w:lineRule="exact"/>
        <w:rPr>
          <w:rFonts w:hint="eastAsia" w:cs="宋体"/>
          <w:sz w:val="22"/>
        </w:rPr>
      </w:pPr>
      <w:r>
        <w:rPr>
          <w:rFonts w:hint="eastAsia" w:cs="宋体"/>
          <w:sz w:val="22"/>
        </w:rPr>
        <w:t>兼营：</w:t>
      </w:r>
    </w:p>
    <w:p w14:paraId="4698F70B">
      <w:pPr>
        <w:spacing w:line="360" w:lineRule="exact"/>
        <w:rPr>
          <w:rFonts w:hint="eastAsia" w:cs="宋体"/>
          <w:sz w:val="22"/>
        </w:rPr>
      </w:pPr>
      <w:r>
        <w:rPr>
          <w:rFonts w:hint="eastAsia" w:cs="宋体"/>
          <w:sz w:val="22"/>
        </w:rPr>
        <w:t>说明：1、法定代表人（负责人）为企业事业单位、国家机关、社会团体的主要行政负责人。</w:t>
      </w:r>
    </w:p>
    <w:p w14:paraId="6E2EB17E">
      <w:pPr>
        <w:spacing w:line="360" w:lineRule="exact"/>
        <w:rPr>
          <w:rFonts w:hint="eastAsia" w:cs="宋体"/>
          <w:sz w:val="22"/>
        </w:rPr>
      </w:pPr>
      <w:r>
        <w:rPr>
          <w:rFonts w:hint="eastAsia" w:cs="宋体"/>
          <w:sz w:val="22"/>
        </w:rPr>
        <w:t xml:space="preserve">      2、内容必须填写真实、清楚，涂改无效，不得转让、买卖。</w:t>
      </w:r>
    </w:p>
    <w:p w14:paraId="766B0696">
      <w:pPr>
        <w:spacing w:line="360" w:lineRule="exact"/>
        <w:ind w:left="660"/>
        <w:rPr>
          <w:rFonts w:hint="eastAsia" w:cs="宋体"/>
          <w:sz w:val="22"/>
        </w:rPr>
      </w:pPr>
      <w:r>
        <w:rPr>
          <w:rFonts w:hint="eastAsia" w:cs="宋体"/>
          <w:sz w:val="22"/>
        </w:rPr>
        <w:t>3、提供法定代表人（负责人）的身份证复印件（附后）。</w:t>
      </w:r>
    </w:p>
    <w:p w14:paraId="4E858F38">
      <w:pPr>
        <w:spacing w:line="360" w:lineRule="exact"/>
        <w:ind w:left="660"/>
        <w:rPr>
          <w:rFonts w:hint="eastAsia"/>
          <w:bCs/>
          <w:sz w:val="24"/>
        </w:rPr>
      </w:pPr>
      <w:r>
        <w:rPr>
          <w:rFonts w:hint="eastAsia" w:cs="宋体"/>
          <w:sz w:val="22"/>
        </w:rPr>
        <w:t>4、</w:t>
      </w:r>
      <w:r>
        <w:rPr>
          <w:rFonts w:hint="eastAsia"/>
          <w:b/>
          <w:sz w:val="22"/>
        </w:rPr>
        <w:t>提供近一个月的社保证明（如供应商为新成立单位且成立时间不足一个月的，可提供加盖公章的情况说明或者证明材料亦视为符合。如为退休返聘人员则提供劳动合同或返聘协议扫描件），若其未在投标人单位缴纳社保，须提供加盖公章的情况说明书。</w:t>
      </w:r>
      <w:r>
        <w:rPr>
          <w:rFonts w:hint="eastAsia"/>
          <w:bCs/>
          <w:sz w:val="24"/>
        </w:rPr>
        <w:t xml:space="preserve">       </w:t>
      </w:r>
    </w:p>
    <w:p w14:paraId="61A08289">
      <w:pPr>
        <w:spacing w:line="360" w:lineRule="auto"/>
        <w:jc w:val="center"/>
        <w:rPr>
          <w:rFonts w:hint="eastAsia"/>
          <w:bCs/>
          <w:sz w:val="24"/>
        </w:rPr>
      </w:pPr>
    </w:p>
    <w:p w14:paraId="557352D7">
      <w:pPr>
        <w:spacing w:line="360" w:lineRule="exact"/>
        <w:ind w:right="2100" w:rightChars="1000"/>
        <w:jc w:val="left"/>
        <w:rPr>
          <w:rFonts w:hint="eastAsia"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05EB1044">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                       </w:t>
      </w:r>
    </w:p>
    <w:p w14:paraId="0C7B0BCC">
      <w:pPr>
        <w:spacing w:line="360" w:lineRule="exact"/>
        <w:ind w:right="2100" w:rightChars="1000"/>
        <w:jc w:val="left"/>
        <w:rPr>
          <w:rFonts w:hint="eastAsia" w:ascii="宋体" w:hAnsi="宋体" w:cs="宋体"/>
          <w:snapToGrid w:val="0"/>
          <w:kern w:val="0"/>
          <w:sz w:val="22"/>
          <w:szCs w:val="24"/>
        </w:rPr>
      </w:pPr>
      <w:r>
        <w:rPr>
          <w:rFonts w:hint="eastAsia" w:ascii="宋体" w:hAnsi="宋体" w:cs="宋体"/>
          <w:snapToGrid w:val="0"/>
          <w:kern w:val="0"/>
          <w:sz w:val="22"/>
          <w:szCs w:val="24"/>
        </w:rPr>
        <w:t>日期：   年   月   日</w:t>
      </w:r>
    </w:p>
    <w:p w14:paraId="1F24996A">
      <w:pPr>
        <w:pStyle w:val="4"/>
        <w:spacing w:before="120" w:after="120"/>
        <w:jc w:val="center"/>
        <w:rPr>
          <w:rFonts w:hint="eastAsia"/>
          <w:b w:val="0"/>
          <w:bCs w:val="0"/>
          <w:sz w:val="32"/>
          <w:szCs w:val="36"/>
        </w:rPr>
      </w:pPr>
    </w:p>
    <w:p w14:paraId="356A20E1">
      <w:pPr>
        <w:pStyle w:val="4"/>
        <w:spacing w:before="120" w:after="120"/>
        <w:jc w:val="center"/>
        <w:rPr>
          <w:rFonts w:hint="eastAsia"/>
          <w:b w:val="0"/>
          <w:bCs w:val="0"/>
          <w:sz w:val="32"/>
          <w:szCs w:val="36"/>
        </w:rPr>
      </w:pPr>
    </w:p>
    <w:p w14:paraId="66F940AF">
      <w:pPr>
        <w:pStyle w:val="4"/>
        <w:spacing w:before="120" w:after="120"/>
        <w:jc w:val="center"/>
        <w:rPr>
          <w:rFonts w:hint="eastAsia"/>
          <w:b w:val="0"/>
          <w:bCs w:val="0"/>
          <w:sz w:val="32"/>
          <w:szCs w:val="36"/>
        </w:rPr>
      </w:pPr>
    </w:p>
    <w:p w14:paraId="4BCBC930">
      <w:pPr>
        <w:pStyle w:val="4"/>
        <w:spacing w:before="120" w:after="120"/>
        <w:jc w:val="center"/>
        <w:rPr>
          <w:rFonts w:hint="eastAsia"/>
          <w:b w:val="0"/>
          <w:bCs w:val="0"/>
          <w:sz w:val="32"/>
          <w:szCs w:val="36"/>
        </w:rPr>
      </w:pPr>
    </w:p>
    <w:p w14:paraId="1DC55C1E">
      <w:pPr>
        <w:pStyle w:val="4"/>
        <w:spacing w:before="120" w:after="120"/>
        <w:jc w:val="center"/>
        <w:rPr>
          <w:rFonts w:hint="eastAsia"/>
          <w:b w:val="0"/>
          <w:bCs w:val="0"/>
          <w:sz w:val="32"/>
          <w:szCs w:val="36"/>
        </w:rPr>
      </w:pPr>
    </w:p>
    <w:p w14:paraId="1D33F219">
      <w:pPr>
        <w:pStyle w:val="4"/>
        <w:spacing w:before="120" w:after="120"/>
        <w:jc w:val="center"/>
        <w:rPr>
          <w:rFonts w:hint="eastAsia"/>
          <w:b w:val="0"/>
          <w:bCs w:val="0"/>
          <w:sz w:val="32"/>
          <w:szCs w:val="36"/>
        </w:rPr>
      </w:pPr>
    </w:p>
    <w:p w14:paraId="7E65E7C5">
      <w:pPr>
        <w:pStyle w:val="4"/>
        <w:spacing w:before="120" w:after="120"/>
        <w:jc w:val="center"/>
        <w:rPr>
          <w:rFonts w:hint="eastAsia"/>
          <w:b w:val="0"/>
          <w:bCs w:val="0"/>
          <w:sz w:val="32"/>
          <w:szCs w:val="36"/>
        </w:rPr>
      </w:pPr>
    </w:p>
    <w:p w14:paraId="21CF2C20">
      <w:pPr>
        <w:pStyle w:val="4"/>
        <w:spacing w:before="120" w:after="120"/>
        <w:jc w:val="center"/>
        <w:rPr>
          <w:b w:val="0"/>
        </w:rPr>
      </w:pPr>
      <w:r>
        <w:rPr>
          <w:rFonts w:hint="eastAsia"/>
          <w:b w:val="0"/>
          <w:bCs w:val="0"/>
          <w:sz w:val="32"/>
          <w:szCs w:val="36"/>
        </w:rPr>
        <w:t>三、法定代表人（负责人）授权书</w:t>
      </w:r>
    </w:p>
    <w:p w14:paraId="1F073B91">
      <w:pPr>
        <w:rPr>
          <w:bCs/>
          <w:sz w:val="24"/>
        </w:rPr>
      </w:pPr>
    </w:p>
    <w:p w14:paraId="5E0AEBED">
      <w:pPr>
        <w:spacing w:line="360" w:lineRule="exact"/>
        <w:rPr>
          <w:bCs/>
          <w:sz w:val="22"/>
        </w:rPr>
      </w:pPr>
      <w:r>
        <w:rPr>
          <w:sz w:val="22"/>
        </w:rPr>
        <w:t>致：</w:t>
      </w:r>
      <w:r>
        <w:rPr>
          <w:rFonts w:hint="eastAsia"/>
          <w:sz w:val="22"/>
          <w:lang w:eastAsia="zh-CN"/>
        </w:rPr>
        <w:t>深圳市福田区第二人民医院</w:t>
      </w:r>
      <w:r>
        <w:rPr>
          <w:bCs/>
          <w:sz w:val="22"/>
        </w:rPr>
        <w:t>：</w:t>
      </w:r>
    </w:p>
    <w:p w14:paraId="770D9263">
      <w:pPr>
        <w:spacing w:line="360" w:lineRule="exact"/>
        <w:rPr>
          <w:bCs/>
          <w:sz w:val="22"/>
        </w:rPr>
      </w:pPr>
    </w:p>
    <w:p w14:paraId="13945E4A">
      <w:pPr>
        <w:spacing w:line="360" w:lineRule="exact"/>
        <w:rPr>
          <w:bCs/>
          <w:sz w:val="22"/>
        </w:rPr>
      </w:pPr>
      <w:r>
        <w:rPr>
          <w:bCs/>
          <w:sz w:val="22"/>
        </w:rPr>
        <w:t xml:space="preserve">     </w:t>
      </w:r>
      <w:r>
        <w:rPr>
          <w:bCs/>
          <w:sz w:val="22"/>
          <w:u w:val="single"/>
        </w:rPr>
        <w:t xml:space="preserve">          （投标人全称）     </w:t>
      </w:r>
      <w:r>
        <w:rPr>
          <w:bCs/>
          <w:sz w:val="22"/>
        </w:rPr>
        <w:t xml:space="preserve"> 法定代表人</w:t>
      </w:r>
      <w:r>
        <w:rPr>
          <w:rFonts w:hint="eastAsia" w:cs="宋体"/>
          <w:sz w:val="22"/>
        </w:rPr>
        <w:t>（负责人）</w:t>
      </w:r>
      <w:r>
        <w:rPr>
          <w:bCs/>
          <w:sz w:val="22"/>
          <w:u w:val="single"/>
        </w:rPr>
        <w:t xml:space="preserve">                 </w:t>
      </w:r>
      <w:r>
        <w:rPr>
          <w:bCs/>
          <w:sz w:val="22"/>
        </w:rPr>
        <w:t xml:space="preserve">授权 </w:t>
      </w:r>
      <w:r>
        <w:rPr>
          <w:bCs/>
          <w:sz w:val="22"/>
          <w:u w:val="single"/>
        </w:rPr>
        <w:t xml:space="preserve">  （被授权代表姓名、职务）              </w:t>
      </w:r>
      <w:r>
        <w:rPr>
          <w:bCs/>
          <w:sz w:val="22"/>
        </w:rPr>
        <w:t>为本公司合法代理人，参加贵招标代理公司组织的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022CD909">
      <w:pPr>
        <w:spacing w:line="360" w:lineRule="exact"/>
        <w:rPr>
          <w:bCs/>
          <w:sz w:val="22"/>
        </w:rPr>
      </w:pPr>
      <w:r>
        <w:rPr>
          <w:bCs/>
          <w:sz w:val="22"/>
        </w:rPr>
        <w:t xml:space="preserve">     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14:paraId="0D6254F3">
      <w:pPr>
        <w:spacing w:line="360" w:lineRule="exact"/>
        <w:rPr>
          <w:bCs/>
          <w:sz w:val="22"/>
        </w:rPr>
      </w:pPr>
    </w:p>
    <w:p w14:paraId="541300EC">
      <w:pPr>
        <w:spacing w:line="360" w:lineRule="exact"/>
        <w:ind w:firstLine="110" w:firstLineChars="50"/>
        <w:rPr>
          <w:bCs/>
          <w:sz w:val="22"/>
          <w:u w:val="single"/>
        </w:rPr>
      </w:pPr>
      <w:r>
        <w:rPr>
          <w:bCs/>
          <w:sz w:val="22"/>
        </w:rPr>
        <w:t>被授权人：</w:t>
      </w:r>
      <w:r>
        <w:rPr>
          <w:bCs/>
          <w:sz w:val="22"/>
          <w:u w:val="single"/>
        </w:rPr>
        <w:t xml:space="preserve">                  </w:t>
      </w:r>
      <w:r>
        <w:rPr>
          <w:bCs/>
          <w:sz w:val="22"/>
        </w:rPr>
        <w:t xml:space="preserve">   职务：</w:t>
      </w:r>
      <w:r>
        <w:rPr>
          <w:bCs/>
          <w:sz w:val="22"/>
          <w:u w:val="single"/>
        </w:rPr>
        <w:t xml:space="preserve">                  </w:t>
      </w:r>
    </w:p>
    <w:p w14:paraId="5952D219">
      <w:pPr>
        <w:spacing w:line="360" w:lineRule="exact"/>
        <w:ind w:firstLine="110" w:firstLineChars="50"/>
        <w:rPr>
          <w:bCs/>
          <w:sz w:val="22"/>
          <w:u w:val="single"/>
        </w:rPr>
      </w:pPr>
      <w:r>
        <w:rPr>
          <w:bCs/>
          <w:sz w:val="22"/>
        </w:rPr>
        <w:t>联系电话：</w:t>
      </w:r>
      <w:r>
        <w:rPr>
          <w:bCs/>
          <w:sz w:val="22"/>
          <w:u w:val="single"/>
        </w:rPr>
        <w:t xml:space="preserve">                  </w:t>
      </w:r>
      <w:r>
        <w:rPr>
          <w:bCs/>
          <w:sz w:val="22"/>
        </w:rPr>
        <w:t xml:space="preserve">   手机：</w:t>
      </w:r>
      <w:r>
        <w:rPr>
          <w:bCs/>
          <w:sz w:val="22"/>
          <w:u w:val="single"/>
        </w:rPr>
        <w:t xml:space="preserve">                  </w:t>
      </w:r>
    </w:p>
    <w:p w14:paraId="60BF22DE">
      <w:pPr>
        <w:spacing w:line="360" w:lineRule="exact"/>
        <w:ind w:firstLine="110" w:firstLineChars="50"/>
        <w:rPr>
          <w:bCs/>
          <w:sz w:val="22"/>
        </w:rPr>
      </w:pPr>
      <w:r>
        <w:rPr>
          <w:bCs/>
          <w:sz w:val="22"/>
        </w:rPr>
        <w:t>身份证号码：</w:t>
      </w:r>
      <w:r>
        <w:rPr>
          <w:bCs/>
          <w:sz w:val="22"/>
          <w:u w:val="single"/>
        </w:rPr>
        <w:t xml:space="preserve">                                           </w:t>
      </w:r>
    </w:p>
    <w:p w14:paraId="38E52F77">
      <w:pPr>
        <w:spacing w:line="360" w:lineRule="exact"/>
        <w:ind w:firstLine="110" w:firstLineChars="50"/>
        <w:rPr>
          <w:bCs/>
          <w:sz w:val="22"/>
          <w:u w:val="single"/>
        </w:rPr>
      </w:pPr>
      <w:r>
        <w:rPr>
          <w:bCs/>
          <w:sz w:val="22"/>
        </w:rPr>
        <w:t>投标人（盖章）：</w:t>
      </w:r>
      <w:r>
        <w:rPr>
          <w:bCs/>
          <w:sz w:val="22"/>
          <w:u w:val="single"/>
        </w:rPr>
        <w:t xml:space="preserve">                                        </w:t>
      </w:r>
    </w:p>
    <w:p w14:paraId="27D92142">
      <w:pPr>
        <w:spacing w:line="360" w:lineRule="exact"/>
        <w:ind w:firstLine="110" w:firstLineChars="50"/>
        <w:rPr>
          <w:bCs/>
          <w:sz w:val="22"/>
          <w:u w:val="single"/>
        </w:rPr>
      </w:pPr>
      <w:r>
        <w:rPr>
          <w:bCs/>
          <w:sz w:val="22"/>
        </w:rPr>
        <w:t>法定代表人</w:t>
      </w:r>
      <w:r>
        <w:rPr>
          <w:rFonts w:hint="eastAsia" w:cs="宋体"/>
          <w:sz w:val="22"/>
        </w:rPr>
        <w:t>（负责人）</w:t>
      </w:r>
      <w:r>
        <w:rPr>
          <w:bCs/>
          <w:sz w:val="22"/>
        </w:rPr>
        <w:t>（签名）：</w:t>
      </w:r>
      <w:r>
        <w:rPr>
          <w:bCs/>
          <w:sz w:val="22"/>
          <w:u w:val="single"/>
        </w:rPr>
        <w:t xml:space="preserve">                          </w:t>
      </w:r>
    </w:p>
    <w:p w14:paraId="1AB6CFB8">
      <w:pPr>
        <w:spacing w:line="360" w:lineRule="exact"/>
        <w:ind w:firstLine="110" w:firstLineChars="50"/>
        <w:rPr>
          <w:bCs/>
          <w:sz w:val="22"/>
          <w:u w:val="single"/>
        </w:rPr>
      </w:pPr>
      <w:r>
        <w:rPr>
          <w:bCs/>
          <w:sz w:val="22"/>
        </w:rPr>
        <w:t>被授权人（签名）：</w:t>
      </w:r>
      <w:r>
        <w:rPr>
          <w:bCs/>
          <w:sz w:val="22"/>
          <w:u w:val="single"/>
        </w:rPr>
        <w:t xml:space="preserve">                                      </w:t>
      </w:r>
    </w:p>
    <w:p w14:paraId="28CA8178">
      <w:pPr>
        <w:spacing w:line="360" w:lineRule="exact"/>
        <w:rPr>
          <w:bCs/>
          <w:sz w:val="22"/>
        </w:rPr>
      </w:pPr>
    </w:p>
    <w:p w14:paraId="4C906B02">
      <w:pPr>
        <w:spacing w:line="360" w:lineRule="exact"/>
        <w:rPr>
          <w:bCs/>
          <w:sz w:val="22"/>
        </w:rPr>
      </w:pPr>
      <w:r>
        <w:rPr>
          <w:bCs/>
          <w:sz w:val="22"/>
        </w:rPr>
        <w:t>说明：1.本授权委托书要求投标人提供有</w:t>
      </w:r>
      <w:r>
        <w:rPr>
          <w:b/>
          <w:bCs/>
          <w:sz w:val="22"/>
        </w:rPr>
        <w:t>代理人签字、法定代表人</w:t>
      </w:r>
      <w:r>
        <w:rPr>
          <w:rFonts w:hint="eastAsia"/>
          <w:b/>
          <w:bCs/>
          <w:sz w:val="22"/>
        </w:rPr>
        <w:t>（负责人）</w:t>
      </w:r>
      <w:r>
        <w:rPr>
          <w:b/>
          <w:bCs/>
          <w:sz w:val="22"/>
        </w:rPr>
        <w:t>的签字（或盖私章）和加盖公章</w:t>
      </w:r>
      <w:r>
        <w:rPr>
          <w:bCs/>
          <w:sz w:val="22"/>
        </w:rPr>
        <w:t>后的原件方为有效；</w:t>
      </w:r>
    </w:p>
    <w:p w14:paraId="23D3AD63">
      <w:pPr>
        <w:spacing w:line="360" w:lineRule="exact"/>
        <w:jc w:val="left"/>
        <w:rPr>
          <w:rFonts w:hint="eastAsia"/>
          <w:bCs/>
          <w:sz w:val="22"/>
        </w:rPr>
      </w:pPr>
      <w:r>
        <w:rPr>
          <w:bCs/>
          <w:sz w:val="22"/>
        </w:rPr>
        <w:t>2.</w:t>
      </w:r>
      <w:r>
        <w:rPr>
          <w:rFonts w:hint="eastAsia"/>
          <w:b/>
          <w:sz w:val="22"/>
        </w:rPr>
        <w:t>提供近一个月的社保证明（如供应商为新成立单位且成立时间不足一个月的，可提供加盖公章的情况说明或者证明材料亦视为符合。如为退休返聘人员则提供劳动合同或返聘协议扫描件）；</w:t>
      </w:r>
    </w:p>
    <w:p w14:paraId="38552C04">
      <w:pPr>
        <w:spacing w:line="360" w:lineRule="exact"/>
        <w:jc w:val="left"/>
        <w:rPr>
          <w:bCs/>
          <w:sz w:val="22"/>
        </w:rPr>
      </w:pPr>
      <w:r>
        <w:rPr>
          <w:rFonts w:hint="eastAsia"/>
          <w:bCs/>
          <w:sz w:val="22"/>
        </w:rPr>
        <w:t>3.</w:t>
      </w:r>
      <w:r>
        <w:rPr>
          <w:bCs/>
          <w:sz w:val="22"/>
        </w:rPr>
        <w:t>提供代理人的身份证复印件（附后）。</w:t>
      </w:r>
    </w:p>
    <w:p w14:paraId="400EFC7D">
      <w:pPr>
        <w:spacing w:line="360" w:lineRule="exact"/>
        <w:jc w:val="left"/>
        <w:rPr>
          <w:bCs/>
          <w:sz w:val="22"/>
        </w:rPr>
      </w:pPr>
    </w:p>
    <w:p w14:paraId="46612861">
      <w:pPr>
        <w:pStyle w:val="14"/>
        <w:ind w:left="0" w:leftChars="0" w:firstLine="0" w:firstLineChars="0"/>
        <w:rPr>
          <w:rFonts w:ascii="Times New Roman" w:hAnsi="Times New Roman"/>
        </w:rPr>
      </w:pPr>
      <w:r>
        <w:rPr>
          <w:bCs/>
          <w:sz w:val="22"/>
        </w:rPr>
        <w:br w:type="page"/>
      </w:r>
    </w:p>
    <w:p w14:paraId="7D0CD797">
      <w:pPr>
        <w:numPr>
          <w:ilvl w:val="0"/>
          <w:numId w:val="0"/>
        </w:numPr>
        <w:tabs>
          <w:tab w:val="left" w:pos="0"/>
        </w:tabs>
        <w:ind w:left="397" w:leftChars="0"/>
        <w:jc w:val="center"/>
        <w:outlineLvl w:val="2"/>
        <w:rPr>
          <w:b/>
          <w:bCs/>
          <w:sz w:val="32"/>
          <w:szCs w:val="32"/>
        </w:rPr>
      </w:pPr>
      <w:r>
        <w:rPr>
          <w:rFonts w:hint="eastAsia"/>
          <w:b/>
          <w:bCs/>
          <w:sz w:val="32"/>
          <w:szCs w:val="32"/>
          <w:lang w:eastAsia="zh-CN"/>
        </w:rPr>
        <w:t>四、</w:t>
      </w:r>
      <w:r>
        <w:rPr>
          <w:rFonts w:hint="eastAsia" w:ascii="Times New Roman" w:hAnsi="Times New Roman" w:cs="Times New Roman"/>
          <w:b/>
          <w:bCs/>
          <w:sz w:val="32"/>
          <w:szCs w:val="32"/>
          <w:lang w:eastAsia="zh-CN"/>
        </w:rPr>
        <w:t xml:space="preserve"> 服务方案</w:t>
      </w:r>
    </w:p>
    <w:p w14:paraId="45BFF250"/>
    <w:p w14:paraId="6422797D">
      <w:pPr>
        <w:spacing w:line="360" w:lineRule="auto"/>
        <w:ind w:right="105" w:rightChars="50"/>
        <w:rPr>
          <w:rFonts w:ascii="宋体" w:hAnsi="宋体"/>
          <w:b/>
          <w:szCs w:val="21"/>
        </w:rPr>
      </w:pPr>
      <w:r>
        <w:rPr>
          <w:rFonts w:hint="eastAsia" w:ascii="宋体" w:hAnsi="宋体" w:cs="宋体"/>
          <w:kern w:val="0"/>
          <w:sz w:val="22"/>
        </w:rPr>
        <w:t xml:space="preserve">   </w:t>
      </w:r>
      <w:r>
        <w:rPr>
          <w:rFonts w:hint="eastAsia" w:ascii="宋体" w:hAnsi="宋体" w:cs="宋体"/>
          <w:kern w:val="0"/>
          <w:sz w:val="22"/>
          <w:lang w:val="en-US" w:eastAsia="zh-CN"/>
        </w:rPr>
        <w:t xml:space="preserve">  </w:t>
      </w:r>
      <w:r>
        <w:rPr>
          <w:rFonts w:hint="eastAsia" w:ascii="宋体" w:hAnsi="宋体"/>
          <w:b/>
          <w:szCs w:val="21"/>
        </w:rPr>
        <w:t>本部分内容是</w:t>
      </w:r>
      <w:r>
        <w:rPr>
          <w:rFonts w:hint="eastAsia" w:ascii="宋体" w:hAnsi="宋体"/>
          <w:b/>
          <w:szCs w:val="21"/>
          <w:lang w:eastAsia="zh-CN"/>
        </w:rPr>
        <w:t>调研报名单位</w:t>
      </w:r>
      <w:r>
        <w:rPr>
          <w:rFonts w:hint="eastAsia" w:ascii="宋体" w:hAnsi="宋体"/>
          <w:b/>
          <w:szCs w:val="21"/>
        </w:rPr>
        <w:t>根据项目需求对其服务方案的详细描述，主要包括服务方案及拟投入本项目的人员配置等，</w:t>
      </w:r>
      <w:r>
        <w:rPr>
          <w:rFonts w:hint="eastAsia" w:ascii="宋体" w:hAnsi="宋体"/>
          <w:b/>
          <w:szCs w:val="21"/>
          <w:lang w:eastAsia="zh-CN"/>
        </w:rPr>
        <w:t>报名</w:t>
      </w:r>
      <w:r>
        <w:rPr>
          <w:rFonts w:hint="eastAsia" w:ascii="宋体" w:hAnsi="宋体"/>
          <w:b/>
          <w:szCs w:val="21"/>
        </w:rPr>
        <w:t>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1、实施方案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5D4F00B9">
      <w:pPr>
        <w:spacing w:line="360" w:lineRule="auto"/>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2D8E219">
      <w:pPr>
        <w:spacing w:line="360" w:lineRule="auto"/>
        <w:ind w:left="420"/>
        <w:rPr>
          <w:rFonts w:ascii="宋体" w:hAnsi="宋体"/>
          <w:bCs/>
        </w:rPr>
      </w:pPr>
      <w:r>
        <w:rPr>
          <w:rFonts w:hint="eastAsia" w:ascii="宋体" w:hAnsi="宋体"/>
          <w:bCs/>
          <w:lang w:val="en-US" w:eastAsia="zh-CN"/>
        </w:rPr>
        <w:t>4</w:t>
      </w:r>
      <w:r>
        <w:rPr>
          <w:rFonts w:hint="eastAsia" w:ascii="宋体" w:hAnsi="宋体"/>
          <w:bCs/>
        </w:rPr>
        <w:t>、认为必要的其他方案</w:t>
      </w:r>
    </w:p>
    <w:p w14:paraId="07D3B072">
      <w:pPr>
        <w:adjustRightInd w:val="0"/>
        <w:snapToGrid w:val="0"/>
        <w:spacing w:line="300" w:lineRule="auto"/>
        <w:rPr>
          <w:snapToGrid w:val="0"/>
          <w:kern w:val="0"/>
        </w:rPr>
      </w:pPr>
    </w:p>
    <w:p w14:paraId="682FA22C">
      <w:pPr>
        <w:tabs>
          <w:tab w:val="left" w:pos="8248"/>
          <w:tab w:val="left" w:pos="9368"/>
        </w:tabs>
        <w:spacing w:line="360" w:lineRule="auto"/>
      </w:pPr>
      <w:r>
        <w:rPr>
          <w:rFonts w:hint="eastAsia"/>
        </w:rPr>
        <w:t>附表：</w:t>
      </w:r>
    </w:p>
    <w:p w14:paraId="43252FB5">
      <w:pPr>
        <w:pStyle w:val="21"/>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3、本表格所要求填写的人员是指投标单位将安排在此项目的具体人员或拟安排人员。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BEC9FCC">
      <w:pPr>
        <w:wordWrap w:val="0"/>
        <w:adjustRightInd w:val="0"/>
        <w:snapToGrid w:val="0"/>
        <w:spacing w:line="300" w:lineRule="auto"/>
        <w:jc w:val="right"/>
        <w:rPr>
          <w:b/>
          <w:bCs/>
          <w:sz w:val="32"/>
          <w:szCs w:val="32"/>
        </w:rPr>
      </w:pPr>
      <w:r>
        <w:rPr>
          <w:rFonts w:hint="eastAsia"/>
          <w:snapToGrid w:val="0"/>
          <w:kern w:val="0"/>
        </w:rPr>
        <w:t>年    月   日</w:t>
      </w:r>
      <w:r>
        <w:rPr>
          <w:b/>
          <w:bCs/>
          <w:sz w:val="32"/>
          <w:szCs w:val="32"/>
        </w:rPr>
        <w:br w:type="page"/>
      </w:r>
    </w:p>
    <w:p w14:paraId="27ABCB84">
      <w:pPr>
        <w:numPr>
          <w:ilvl w:val="0"/>
          <w:numId w:val="1"/>
        </w:numPr>
        <w:tabs>
          <w:tab w:val="left" w:pos="0"/>
        </w:tabs>
        <w:ind w:left="397" w:leftChars="0"/>
        <w:jc w:val="center"/>
        <w:outlineLvl w:val="2"/>
        <w:rPr>
          <w:rFonts w:hint="eastAsia"/>
          <w:b/>
          <w:bCs/>
          <w:sz w:val="32"/>
          <w:szCs w:val="32"/>
          <w:lang w:val="en-US" w:eastAsia="zh-CN"/>
        </w:rPr>
      </w:pPr>
      <w:r>
        <w:rPr>
          <w:rFonts w:hint="eastAsia"/>
          <w:b/>
          <w:bCs/>
          <w:sz w:val="32"/>
          <w:szCs w:val="32"/>
          <w:lang w:val="en-US" w:eastAsia="zh-CN"/>
        </w:rPr>
        <w:t>同类业绩情况（格式自拟）</w:t>
      </w:r>
    </w:p>
    <w:p w14:paraId="001083E9">
      <w:pPr>
        <w:widowControl w:val="0"/>
        <w:numPr>
          <w:ilvl w:val="0"/>
          <w:numId w:val="0"/>
        </w:numPr>
        <w:tabs>
          <w:tab w:val="left" w:pos="0"/>
        </w:tabs>
        <w:jc w:val="center"/>
        <w:outlineLvl w:val="2"/>
        <w:rPr>
          <w:rFonts w:hint="default"/>
          <w:b/>
          <w:bCs/>
          <w:sz w:val="32"/>
          <w:szCs w:val="32"/>
          <w:lang w:val="en-US" w:eastAsia="zh-CN"/>
        </w:rPr>
      </w:pPr>
    </w:p>
    <w:p w14:paraId="6E39B253">
      <w:pPr>
        <w:widowControl w:val="0"/>
        <w:numPr>
          <w:ilvl w:val="0"/>
          <w:numId w:val="0"/>
        </w:numPr>
        <w:tabs>
          <w:tab w:val="left" w:pos="0"/>
        </w:tabs>
        <w:jc w:val="center"/>
        <w:outlineLvl w:val="2"/>
        <w:rPr>
          <w:rFonts w:hint="default"/>
          <w:b/>
          <w:bCs/>
          <w:sz w:val="32"/>
          <w:szCs w:val="32"/>
          <w:lang w:val="en-US" w:eastAsia="zh-CN"/>
        </w:rPr>
      </w:pPr>
    </w:p>
    <w:p w14:paraId="4EDB89EE">
      <w:pPr>
        <w:widowControl w:val="0"/>
        <w:numPr>
          <w:ilvl w:val="0"/>
          <w:numId w:val="0"/>
        </w:numPr>
        <w:tabs>
          <w:tab w:val="left" w:pos="0"/>
        </w:tabs>
        <w:jc w:val="center"/>
        <w:outlineLvl w:val="2"/>
        <w:rPr>
          <w:rFonts w:hint="default"/>
          <w:b/>
          <w:bCs/>
          <w:sz w:val="32"/>
          <w:szCs w:val="32"/>
          <w:lang w:val="en-US" w:eastAsia="zh-CN"/>
        </w:rPr>
      </w:pPr>
    </w:p>
    <w:p w14:paraId="1ED3C798">
      <w:pPr>
        <w:widowControl w:val="0"/>
        <w:numPr>
          <w:ilvl w:val="0"/>
          <w:numId w:val="0"/>
        </w:numPr>
        <w:tabs>
          <w:tab w:val="left" w:pos="0"/>
        </w:tabs>
        <w:jc w:val="center"/>
        <w:outlineLvl w:val="2"/>
        <w:rPr>
          <w:rFonts w:hint="default"/>
          <w:b/>
          <w:bCs/>
          <w:sz w:val="32"/>
          <w:szCs w:val="32"/>
          <w:lang w:val="en-US" w:eastAsia="zh-CN"/>
        </w:rPr>
      </w:pPr>
    </w:p>
    <w:p w14:paraId="016EDF31">
      <w:pPr>
        <w:widowControl w:val="0"/>
        <w:numPr>
          <w:ilvl w:val="0"/>
          <w:numId w:val="0"/>
        </w:numPr>
        <w:tabs>
          <w:tab w:val="left" w:pos="0"/>
        </w:tabs>
        <w:jc w:val="center"/>
        <w:outlineLvl w:val="2"/>
        <w:rPr>
          <w:rFonts w:hint="default"/>
          <w:b/>
          <w:bCs/>
          <w:sz w:val="32"/>
          <w:szCs w:val="32"/>
          <w:lang w:val="en-US" w:eastAsia="zh-CN"/>
        </w:rPr>
      </w:pPr>
    </w:p>
    <w:p w14:paraId="01289757">
      <w:pPr>
        <w:widowControl w:val="0"/>
        <w:numPr>
          <w:ilvl w:val="0"/>
          <w:numId w:val="0"/>
        </w:numPr>
        <w:tabs>
          <w:tab w:val="left" w:pos="0"/>
        </w:tabs>
        <w:jc w:val="center"/>
        <w:outlineLvl w:val="2"/>
        <w:rPr>
          <w:rFonts w:hint="default"/>
          <w:b/>
          <w:bCs/>
          <w:sz w:val="32"/>
          <w:szCs w:val="32"/>
          <w:lang w:val="en-US" w:eastAsia="zh-CN"/>
        </w:rPr>
      </w:pPr>
    </w:p>
    <w:p w14:paraId="1CDEDE42">
      <w:pPr>
        <w:widowControl w:val="0"/>
        <w:numPr>
          <w:ilvl w:val="0"/>
          <w:numId w:val="0"/>
        </w:numPr>
        <w:tabs>
          <w:tab w:val="left" w:pos="0"/>
        </w:tabs>
        <w:jc w:val="center"/>
        <w:outlineLvl w:val="2"/>
        <w:rPr>
          <w:rFonts w:hint="default"/>
          <w:b/>
          <w:bCs/>
          <w:sz w:val="32"/>
          <w:szCs w:val="32"/>
          <w:lang w:val="en-US" w:eastAsia="zh-CN"/>
        </w:rPr>
      </w:pPr>
    </w:p>
    <w:p w14:paraId="7969489E">
      <w:pPr>
        <w:widowControl w:val="0"/>
        <w:numPr>
          <w:ilvl w:val="0"/>
          <w:numId w:val="0"/>
        </w:numPr>
        <w:tabs>
          <w:tab w:val="left" w:pos="0"/>
        </w:tabs>
        <w:jc w:val="center"/>
        <w:outlineLvl w:val="2"/>
        <w:rPr>
          <w:rFonts w:hint="default"/>
          <w:b/>
          <w:bCs/>
          <w:sz w:val="32"/>
          <w:szCs w:val="32"/>
          <w:lang w:val="en-US" w:eastAsia="zh-CN"/>
        </w:rPr>
      </w:pPr>
    </w:p>
    <w:p w14:paraId="09326534">
      <w:pPr>
        <w:widowControl w:val="0"/>
        <w:numPr>
          <w:ilvl w:val="0"/>
          <w:numId w:val="0"/>
        </w:numPr>
        <w:tabs>
          <w:tab w:val="left" w:pos="0"/>
        </w:tabs>
        <w:jc w:val="center"/>
        <w:outlineLvl w:val="2"/>
        <w:rPr>
          <w:rFonts w:hint="default"/>
          <w:b/>
          <w:bCs/>
          <w:sz w:val="32"/>
          <w:szCs w:val="32"/>
          <w:lang w:val="en-US" w:eastAsia="zh-CN"/>
        </w:rPr>
      </w:pPr>
    </w:p>
    <w:p w14:paraId="5F92371C">
      <w:pPr>
        <w:widowControl w:val="0"/>
        <w:numPr>
          <w:ilvl w:val="0"/>
          <w:numId w:val="0"/>
        </w:numPr>
        <w:tabs>
          <w:tab w:val="left" w:pos="0"/>
        </w:tabs>
        <w:jc w:val="center"/>
        <w:outlineLvl w:val="2"/>
        <w:rPr>
          <w:rFonts w:hint="default"/>
          <w:b/>
          <w:bCs/>
          <w:sz w:val="32"/>
          <w:szCs w:val="32"/>
          <w:lang w:val="en-US" w:eastAsia="zh-CN"/>
        </w:rPr>
      </w:pPr>
    </w:p>
    <w:p w14:paraId="06E69941">
      <w:pPr>
        <w:widowControl w:val="0"/>
        <w:numPr>
          <w:ilvl w:val="0"/>
          <w:numId w:val="0"/>
        </w:numPr>
        <w:tabs>
          <w:tab w:val="left" w:pos="0"/>
        </w:tabs>
        <w:jc w:val="center"/>
        <w:outlineLvl w:val="2"/>
        <w:rPr>
          <w:rFonts w:hint="default"/>
          <w:b/>
          <w:bCs/>
          <w:sz w:val="32"/>
          <w:szCs w:val="32"/>
          <w:lang w:val="en-US" w:eastAsia="zh-CN"/>
        </w:rPr>
      </w:pPr>
    </w:p>
    <w:p w14:paraId="433D32C8">
      <w:pPr>
        <w:widowControl w:val="0"/>
        <w:numPr>
          <w:ilvl w:val="0"/>
          <w:numId w:val="0"/>
        </w:numPr>
        <w:tabs>
          <w:tab w:val="left" w:pos="0"/>
        </w:tabs>
        <w:jc w:val="center"/>
        <w:outlineLvl w:val="2"/>
        <w:rPr>
          <w:rFonts w:hint="default"/>
          <w:b/>
          <w:bCs/>
          <w:sz w:val="32"/>
          <w:szCs w:val="32"/>
          <w:lang w:val="en-US" w:eastAsia="zh-CN"/>
        </w:rPr>
      </w:pPr>
    </w:p>
    <w:p w14:paraId="71BD65A9">
      <w:pPr>
        <w:widowControl w:val="0"/>
        <w:numPr>
          <w:ilvl w:val="0"/>
          <w:numId w:val="0"/>
        </w:numPr>
        <w:tabs>
          <w:tab w:val="left" w:pos="0"/>
        </w:tabs>
        <w:jc w:val="center"/>
        <w:outlineLvl w:val="2"/>
        <w:rPr>
          <w:rFonts w:hint="default"/>
          <w:b/>
          <w:bCs/>
          <w:sz w:val="32"/>
          <w:szCs w:val="32"/>
          <w:lang w:val="en-US" w:eastAsia="zh-CN"/>
        </w:rPr>
      </w:pPr>
    </w:p>
    <w:p w14:paraId="34638629">
      <w:pPr>
        <w:widowControl w:val="0"/>
        <w:numPr>
          <w:ilvl w:val="0"/>
          <w:numId w:val="0"/>
        </w:numPr>
        <w:tabs>
          <w:tab w:val="left" w:pos="0"/>
        </w:tabs>
        <w:jc w:val="center"/>
        <w:outlineLvl w:val="2"/>
        <w:rPr>
          <w:rFonts w:hint="default"/>
          <w:b/>
          <w:bCs/>
          <w:sz w:val="32"/>
          <w:szCs w:val="32"/>
          <w:lang w:val="en-US" w:eastAsia="zh-CN"/>
        </w:rPr>
      </w:pPr>
    </w:p>
    <w:p w14:paraId="69D7B446">
      <w:pPr>
        <w:widowControl w:val="0"/>
        <w:numPr>
          <w:ilvl w:val="0"/>
          <w:numId w:val="0"/>
        </w:numPr>
        <w:tabs>
          <w:tab w:val="left" w:pos="0"/>
        </w:tabs>
        <w:jc w:val="center"/>
        <w:outlineLvl w:val="2"/>
        <w:rPr>
          <w:rFonts w:hint="default"/>
          <w:b/>
          <w:bCs/>
          <w:sz w:val="32"/>
          <w:szCs w:val="32"/>
          <w:lang w:val="en-US" w:eastAsia="zh-CN"/>
        </w:rPr>
      </w:pPr>
    </w:p>
    <w:p w14:paraId="486BD94D">
      <w:pPr>
        <w:widowControl w:val="0"/>
        <w:numPr>
          <w:ilvl w:val="0"/>
          <w:numId w:val="0"/>
        </w:numPr>
        <w:tabs>
          <w:tab w:val="left" w:pos="0"/>
        </w:tabs>
        <w:jc w:val="center"/>
        <w:outlineLvl w:val="2"/>
        <w:rPr>
          <w:rFonts w:hint="default"/>
          <w:b/>
          <w:bCs/>
          <w:sz w:val="32"/>
          <w:szCs w:val="32"/>
          <w:lang w:val="en-US" w:eastAsia="zh-CN"/>
        </w:rPr>
      </w:pPr>
    </w:p>
    <w:p w14:paraId="378CA575">
      <w:pPr>
        <w:widowControl w:val="0"/>
        <w:numPr>
          <w:ilvl w:val="0"/>
          <w:numId w:val="0"/>
        </w:numPr>
        <w:tabs>
          <w:tab w:val="left" w:pos="0"/>
        </w:tabs>
        <w:jc w:val="center"/>
        <w:outlineLvl w:val="2"/>
        <w:rPr>
          <w:rFonts w:hint="default"/>
          <w:b/>
          <w:bCs/>
          <w:sz w:val="32"/>
          <w:szCs w:val="32"/>
          <w:lang w:val="en-US" w:eastAsia="zh-CN"/>
        </w:rPr>
      </w:pPr>
    </w:p>
    <w:p w14:paraId="280DC786">
      <w:pPr>
        <w:widowControl w:val="0"/>
        <w:numPr>
          <w:ilvl w:val="0"/>
          <w:numId w:val="0"/>
        </w:numPr>
        <w:tabs>
          <w:tab w:val="left" w:pos="0"/>
        </w:tabs>
        <w:jc w:val="center"/>
        <w:outlineLvl w:val="2"/>
        <w:rPr>
          <w:rFonts w:hint="default"/>
          <w:b/>
          <w:bCs/>
          <w:sz w:val="32"/>
          <w:szCs w:val="32"/>
          <w:lang w:val="en-US" w:eastAsia="zh-CN"/>
        </w:rPr>
      </w:pPr>
    </w:p>
    <w:p w14:paraId="2B523514">
      <w:pPr>
        <w:widowControl w:val="0"/>
        <w:numPr>
          <w:ilvl w:val="0"/>
          <w:numId w:val="0"/>
        </w:numPr>
        <w:tabs>
          <w:tab w:val="left" w:pos="0"/>
        </w:tabs>
        <w:jc w:val="center"/>
        <w:outlineLvl w:val="2"/>
        <w:rPr>
          <w:rFonts w:hint="default"/>
          <w:b/>
          <w:bCs/>
          <w:sz w:val="32"/>
          <w:szCs w:val="32"/>
          <w:lang w:val="en-US" w:eastAsia="zh-CN"/>
        </w:rPr>
      </w:pPr>
    </w:p>
    <w:p w14:paraId="6A6FF036">
      <w:pPr>
        <w:widowControl w:val="0"/>
        <w:numPr>
          <w:ilvl w:val="0"/>
          <w:numId w:val="0"/>
        </w:numPr>
        <w:tabs>
          <w:tab w:val="left" w:pos="0"/>
        </w:tabs>
        <w:jc w:val="center"/>
        <w:outlineLvl w:val="2"/>
        <w:rPr>
          <w:rFonts w:hint="default"/>
          <w:b/>
          <w:bCs/>
          <w:sz w:val="32"/>
          <w:szCs w:val="32"/>
          <w:lang w:val="en-US" w:eastAsia="zh-CN"/>
        </w:rPr>
      </w:pPr>
    </w:p>
    <w:p w14:paraId="7E185CEC">
      <w:pPr>
        <w:numPr>
          <w:ilvl w:val="0"/>
          <w:numId w:val="0"/>
        </w:numPr>
        <w:tabs>
          <w:tab w:val="left" w:pos="0"/>
        </w:tabs>
        <w:jc w:val="both"/>
        <w:outlineLvl w:val="2"/>
        <w:rPr>
          <w:rFonts w:hint="eastAsia"/>
          <w:b/>
          <w:bCs/>
          <w:sz w:val="32"/>
          <w:szCs w:val="32"/>
          <w:lang w:val="en-US" w:eastAsia="zh-CN"/>
        </w:rPr>
      </w:pPr>
    </w:p>
    <w:p w14:paraId="073EECCC">
      <w:pPr>
        <w:numPr>
          <w:ilvl w:val="0"/>
          <w:numId w:val="0"/>
        </w:numPr>
        <w:tabs>
          <w:tab w:val="left" w:pos="0"/>
        </w:tabs>
        <w:jc w:val="center"/>
        <w:outlineLvl w:val="2"/>
        <w:rPr>
          <w:rFonts w:hint="eastAsia"/>
          <w:b/>
          <w:bCs/>
          <w:sz w:val="32"/>
          <w:szCs w:val="32"/>
          <w:lang w:val="en-US" w:eastAsia="zh-CN"/>
        </w:rPr>
      </w:pPr>
      <w:r>
        <w:rPr>
          <w:rFonts w:hint="eastAsia"/>
          <w:b/>
          <w:bCs/>
          <w:sz w:val="32"/>
          <w:szCs w:val="32"/>
          <w:lang w:val="en-US" w:eastAsia="zh-CN"/>
        </w:rPr>
        <w:t>六、履约评价（格式自拟）</w:t>
      </w:r>
    </w:p>
    <w:p w14:paraId="68BE3DDF">
      <w:pPr>
        <w:numPr>
          <w:ilvl w:val="0"/>
          <w:numId w:val="0"/>
        </w:numPr>
        <w:tabs>
          <w:tab w:val="left" w:pos="0"/>
        </w:tabs>
        <w:ind w:left="397" w:leftChars="0"/>
        <w:jc w:val="both"/>
        <w:outlineLvl w:val="2"/>
        <w:rPr>
          <w:rFonts w:hint="default"/>
          <w:b/>
          <w:bCs/>
          <w:sz w:val="32"/>
          <w:szCs w:val="32"/>
          <w:lang w:val="en-US" w:eastAsia="zh-CN"/>
        </w:rPr>
      </w:pPr>
    </w:p>
    <w:p w14:paraId="173B1718">
      <w:pPr>
        <w:numPr>
          <w:ilvl w:val="0"/>
          <w:numId w:val="0"/>
        </w:numPr>
        <w:tabs>
          <w:tab w:val="left" w:pos="0"/>
        </w:tabs>
        <w:ind w:left="397" w:leftChars="0"/>
        <w:jc w:val="both"/>
        <w:outlineLvl w:val="2"/>
        <w:rPr>
          <w:rFonts w:hint="default"/>
          <w:b/>
          <w:bCs/>
          <w:sz w:val="32"/>
          <w:szCs w:val="32"/>
          <w:lang w:val="en-US" w:eastAsia="zh-CN"/>
        </w:rPr>
      </w:pPr>
    </w:p>
    <w:p w14:paraId="3D1694E5">
      <w:pPr>
        <w:numPr>
          <w:ilvl w:val="0"/>
          <w:numId w:val="0"/>
        </w:numPr>
        <w:tabs>
          <w:tab w:val="left" w:pos="0"/>
        </w:tabs>
        <w:ind w:left="397" w:leftChars="0"/>
        <w:jc w:val="both"/>
        <w:outlineLvl w:val="2"/>
        <w:rPr>
          <w:rFonts w:hint="default"/>
          <w:b/>
          <w:bCs/>
          <w:sz w:val="32"/>
          <w:szCs w:val="32"/>
          <w:lang w:val="en-US" w:eastAsia="zh-CN"/>
        </w:rPr>
      </w:pPr>
    </w:p>
    <w:p w14:paraId="16B49F9A">
      <w:pPr>
        <w:numPr>
          <w:ilvl w:val="0"/>
          <w:numId w:val="0"/>
        </w:numPr>
        <w:tabs>
          <w:tab w:val="left" w:pos="0"/>
        </w:tabs>
        <w:ind w:left="397" w:leftChars="0"/>
        <w:jc w:val="both"/>
        <w:outlineLvl w:val="2"/>
        <w:rPr>
          <w:rFonts w:hint="default"/>
          <w:b/>
          <w:bCs/>
          <w:sz w:val="32"/>
          <w:szCs w:val="32"/>
          <w:lang w:val="en-US" w:eastAsia="zh-CN"/>
        </w:rPr>
      </w:pPr>
    </w:p>
    <w:p w14:paraId="7363CCA6">
      <w:pPr>
        <w:numPr>
          <w:ilvl w:val="0"/>
          <w:numId w:val="0"/>
        </w:numPr>
        <w:tabs>
          <w:tab w:val="left" w:pos="0"/>
        </w:tabs>
        <w:ind w:left="397" w:leftChars="0"/>
        <w:jc w:val="both"/>
        <w:outlineLvl w:val="2"/>
        <w:rPr>
          <w:rFonts w:hint="default"/>
          <w:b/>
          <w:bCs/>
          <w:sz w:val="32"/>
          <w:szCs w:val="32"/>
          <w:lang w:val="en-US" w:eastAsia="zh-CN"/>
        </w:rPr>
      </w:pPr>
    </w:p>
    <w:p w14:paraId="1370B36C">
      <w:pPr>
        <w:numPr>
          <w:ilvl w:val="0"/>
          <w:numId w:val="0"/>
        </w:numPr>
        <w:tabs>
          <w:tab w:val="left" w:pos="0"/>
        </w:tabs>
        <w:ind w:left="397" w:leftChars="0"/>
        <w:jc w:val="both"/>
        <w:outlineLvl w:val="2"/>
        <w:rPr>
          <w:rFonts w:hint="default"/>
          <w:b/>
          <w:bCs/>
          <w:sz w:val="32"/>
          <w:szCs w:val="32"/>
          <w:lang w:val="en-US" w:eastAsia="zh-CN"/>
        </w:rPr>
      </w:pPr>
    </w:p>
    <w:p w14:paraId="157747B3">
      <w:pPr>
        <w:numPr>
          <w:ilvl w:val="0"/>
          <w:numId w:val="0"/>
        </w:numPr>
        <w:tabs>
          <w:tab w:val="left" w:pos="0"/>
        </w:tabs>
        <w:ind w:left="397" w:leftChars="0"/>
        <w:jc w:val="both"/>
        <w:outlineLvl w:val="2"/>
        <w:rPr>
          <w:rFonts w:hint="default"/>
          <w:b/>
          <w:bCs/>
          <w:sz w:val="32"/>
          <w:szCs w:val="32"/>
          <w:lang w:val="en-US" w:eastAsia="zh-CN"/>
        </w:rPr>
      </w:pPr>
    </w:p>
    <w:p w14:paraId="3DA21015">
      <w:pPr>
        <w:numPr>
          <w:ilvl w:val="0"/>
          <w:numId w:val="0"/>
        </w:numPr>
        <w:tabs>
          <w:tab w:val="left" w:pos="0"/>
        </w:tabs>
        <w:ind w:left="397" w:leftChars="0"/>
        <w:jc w:val="both"/>
        <w:outlineLvl w:val="2"/>
        <w:rPr>
          <w:rFonts w:hint="default"/>
          <w:b/>
          <w:bCs/>
          <w:sz w:val="32"/>
          <w:szCs w:val="32"/>
          <w:lang w:val="en-US" w:eastAsia="zh-CN"/>
        </w:rPr>
      </w:pPr>
    </w:p>
    <w:p w14:paraId="3A96F308">
      <w:pPr>
        <w:numPr>
          <w:ilvl w:val="0"/>
          <w:numId w:val="0"/>
        </w:numPr>
        <w:tabs>
          <w:tab w:val="left" w:pos="0"/>
        </w:tabs>
        <w:ind w:left="397" w:leftChars="0"/>
        <w:jc w:val="both"/>
        <w:outlineLvl w:val="2"/>
        <w:rPr>
          <w:rFonts w:hint="default"/>
          <w:b/>
          <w:bCs/>
          <w:sz w:val="32"/>
          <w:szCs w:val="32"/>
          <w:lang w:val="en-US" w:eastAsia="zh-CN"/>
        </w:rPr>
      </w:pPr>
    </w:p>
    <w:p w14:paraId="32B81473">
      <w:pPr>
        <w:numPr>
          <w:ilvl w:val="0"/>
          <w:numId w:val="0"/>
        </w:numPr>
        <w:tabs>
          <w:tab w:val="left" w:pos="0"/>
        </w:tabs>
        <w:ind w:left="397" w:leftChars="0"/>
        <w:jc w:val="both"/>
        <w:outlineLvl w:val="2"/>
        <w:rPr>
          <w:rFonts w:hint="default"/>
          <w:b/>
          <w:bCs/>
          <w:sz w:val="32"/>
          <w:szCs w:val="32"/>
          <w:lang w:val="en-US" w:eastAsia="zh-CN"/>
        </w:rPr>
      </w:pPr>
    </w:p>
    <w:p w14:paraId="023167CC">
      <w:pPr>
        <w:numPr>
          <w:ilvl w:val="0"/>
          <w:numId w:val="0"/>
        </w:numPr>
        <w:tabs>
          <w:tab w:val="left" w:pos="0"/>
        </w:tabs>
        <w:ind w:left="397" w:leftChars="0"/>
        <w:jc w:val="both"/>
        <w:outlineLvl w:val="2"/>
        <w:rPr>
          <w:rFonts w:hint="default"/>
          <w:b/>
          <w:bCs/>
          <w:sz w:val="32"/>
          <w:szCs w:val="32"/>
          <w:lang w:val="en-US" w:eastAsia="zh-CN"/>
        </w:rPr>
      </w:pPr>
    </w:p>
    <w:p w14:paraId="1BD1B00F">
      <w:pPr>
        <w:numPr>
          <w:ilvl w:val="0"/>
          <w:numId w:val="0"/>
        </w:numPr>
        <w:tabs>
          <w:tab w:val="left" w:pos="0"/>
        </w:tabs>
        <w:ind w:left="397" w:leftChars="0"/>
        <w:jc w:val="both"/>
        <w:outlineLvl w:val="2"/>
        <w:rPr>
          <w:rFonts w:hint="default"/>
          <w:b/>
          <w:bCs/>
          <w:sz w:val="32"/>
          <w:szCs w:val="32"/>
          <w:lang w:val="en-US" w:eastAsia="zh-CN"/>
        </w:rPr>
      </w:pPr>
    </w:p>
    <w:p w14:paraId="2467C79B">
      <w:pPr>
        <w:numPr>
          <w:ilvl w:val="0"/>
          <w:numId w:val="0"/>
        </w:numPr>
        <w:tabs>
          <w:tab w:val="left" w:pos="0"/>
        </w:tabs>
        <w:ind w:left="397" w:leftChars="0"/>
        <w:jc w:val="both"/>
        <w:outlineLvl w:val="2"/>
        <w:rPr>
          <w:rFonts w:hint="default"/>
          <w:b/>
          <w:bCs/>
          <w:sz w:val="32"/>
          <w:szCs w:val="32"/>
          <w:lang w:val="en-US" w:eastAsia="zh-CN"/>
        </w:rPr>
      </w:pPr>
    </w:p>
    <w:p w14:paraId="70625FA9">
      <w:pPr>
        <w:numPr>
          <w:ilvl w:val="0"/>
          <w:numId w:val="0"/>
        </w:numPr>
        <w:tabs>
          <w:tab w:val="left" w:pos="0"/>
        </w:tabs>
        <w:ind w:left="397" w:leftChars="0"/>
        <w:jc w:val="both"/>
        <w:outlineLvl w:val="2"/>
        <w:rPr>
          <w:rFonts w:hint="default"/>
          <w:b/>
          <w:bCs/>
          <w:sz w:val="32"/>
          <w:szCs w:val="32"/>
          <w:lang w:val="en-US" w:eastAsia="zh-CN"/>
        </w:rPr>
      </w:pPr>
    </w:p>
    <w:p w14:paraId="6291031E">
      <w:pPr>
        <w:numPr>
          <w:ilvl w:val="0"/>
          <w:numId w:val="0"/>
        </w:numPr>
        <w:tabs>
          <w:tab w:val="left" w:pos="0"/>
        </w:tabs>
        <w:ind w:left="397" w:leftChars="0"/>
        <w:jc w:val="both"/>
        <w:outlineLvl w:val="2"/>
        <w:rPr>
          <w:rFonts w:hint="default"/>
          <w:b/>
          <w:bCs/>
          <w:sz w:val="32"/>
          <w:szCs w:val="32"/>
          <w:lang w:val="en-US" w:eastAsia="zh-CN"/>
        </w:rPr>
      </w:pPr>
    </w:p>
    <w:p w14:paraId="3B05BD51">
      <w:pPr>
        <w:numPr>
          <w:ilvl w:val="0"/>
          <w:numId w:val="0"/>
        </w:numPr>
        <w:tabs>
          <w:tab w:val="left" w:pos="0"/>
        </w:tabs>
        <w:ind w:left="397" w:leftChars="0"/>
        <w:jc w:val="both"/>
        <w:outlineLvl w:val="2"/>
        <w:rPr>
          <w:rFonts w:hint="default"/>
          <w:b/>
          <w:bCs/>
          <w:sz w:val="32"/>
          <w:szCs w:val="32"/>
          <w:lang w:val="en-US" w:eastAsia="zh-CN"/>
        </w:rPr>
      </w:pPr>
    </w:p>
    <w:p w14:paraId="28C5DB24">
      <w:pPr>
        <w:numPr>
          <w:ilvl w:val="0"/>
          <w:numId w:val="0"/>
        </w:numPr>
        <w:tabs>
          <w:tab w:val="left" w:pos="0"/>
        </w:tabs>
        <w:ind w:left="397" w:leftChars="0"/>
        <w:jc w:val="both"/>
        <w:outlineLvl w:val="2"/>
        <w:rPr>
          <w:rFonts w:hint="default"/>
          <w:b/>
          <w:bCs/>
          <w:sz w:val="32"/>
          <w:szCs w:val="32"/>
          <w:lang w:val="en-US" w:eastAsia="zh-CN"/>
        </w:rPr>
      </w:pPr>
    </w:p>
    <w:p w14:paraId="5D64403D">
      <w:pPr>
        <w:numPr>
          <w:ilvl w:val="0"/>
          <w:numId w:val="0"/>
        </w:numPr>
        <w:tabs>
          <w:tab w:val="left" w:pos="0"/>
        </w:tabs>
        <w:ind w:left="397" w:leftChars="0"/>
        <w:jc w:val="both"/>
        <w:outlineLvl w:val="2"/>
        <w:rPr>
          <w:rFonts w:hint="default"/>
          <w:b/>
          <w:bCs/>
          <w:sz w:val="32"/>
          <w:szCs w:val="32"/>
          <w:lang w:val="en-US" w:eastAsia="zh-CN"/>
        </w:rPr>
      </w:pPr>
    </w:p>
    <w:p w14:paraId="53CCE72D">
      <w:pPr>
        <w:numPr>
          <w:ilvl w:val="0"/>
          <w:numId w:val="0"/>
        </w:numPr>
        <w:tabs>
          <w:tab w:val="left" w:pos="0"/>
        </w:tabs>
        <w:ind w:left="397" w:leftChars="0"/>
        <w:jc w:val="both"/>
        <w:outlineLvl w:val="2"/>
        <w:rPr>
          <w:rFonts w:hint="default"/>
          <w:b/>
          <w:bCs/>
          <w:sz w:val="32"/>
          <w:szCs w:val="32"/>
          <w:lang w:val="en-US" w:eastAsia="zh-CN"/>
        </w:rPr>
      </w:pPr>
    </w:p>
    <w:p w14:paraId="181CACBF">
      <w:pPr>
        <w:numPr>
          <w:ilvl w:val="0"/>
          <w:numId w:val="0"/>
        </w:numPr>
        <w:tabs>
          <w:tab w:val="left" w:pos="0"/>
        </w:tabs>
        <w:jc w:val="both"/>
        <w:outlineLvl w:val="2"/>
        <w:rPr>
          <w:rFonts w:hint="default"/>
          <w:b/>
          <w:bCs/>
          <w:sz w:val="32"/>
          <w:szCs w:val="32"/>
          <w:lang w:val="en-US" w:eastAsia="zh-CN"/>
        </w:rPr>
      </w:pPr>
    </w:p>
    <w:p w14:paraId="40B04A4C">
      <w:pPr>
        <w:numPr>
          <w:ilvl w:val="0"/>
          <w:numId w:val="0"/>
        </w:numPr>
        <w:tabs>
          <w:tab w:val="left" w:pos="0"/>
        </w:tabs>
        <w:jc w:val="both"/>
        <w:outlineLvl w:val="2"/>
        <w:rPr>
          <w:rFonts w:hint="default"/>
          <w:b/>
          <w:bCs/>
          <w:sz w:val="32"/>
          <w:szCs w:val="32"/>
          <w:lang w:val="en-US" w:eastAsia="zh-CN"/>
        </w:rPr>
      </w:pPr>
    </w:p>
    <w:p w14:paraId="5F28E71E">
      <w:pPr>
        <w:snapToGrid w:val="0"/>
        <w:spacing w:line="360" w:lineRule="auto"/>
        <w:jc w:val="center"/>
        <w:rPr>
          <w:rFonts w:hint="eastAsia" w:ascii="Times New Roman" w:hAnsi="Times New Roman" w:cs="Times New Roman"/>
          <w:b/>
          <w:bCs/>
          <w:sz w:val="32"/>
          <w:szCs w:val="32"/>
          <w:lang w:val="en-US" w:eastAsia="zh-CN"/>
        </w:rPr>
      </w:pPr>
      <w:r>
        <w:rPr>
          <w:rFonts w:hint="eastAsia"/>
          <w:b/>
          <w:bCs/>
          <w:sz w:val="32"/>
          <w:szCs w:val="32"/>
          <w:lang w:val="en-US" w:eastAsia="zh-CN"/>
        </w:rPr>
        <w:t>七、</w:t>
      </w:r>
      <w:r>
        <w:rPr>
          <w:rFonts w:hint="eastAsia" w:ascii="Times New Roman" w:hAnsi="Times New Roman" w:cs="Times New Roman"/>
          <w:b/>
          <w:bCs/>
          <w:sz w:val="32"/>
          <w:szCs w:val="32"/>
          <w:lang w:val="en-US" w:eastAsia="zh-CN"/>
        </w:rPr>
        <w:t>服务要求偏离表</w:t>
      </w:r>
    </w:p>
    <w:p w14:paraId="06F0538F">
      <w:pPr>
        <w:numPr>
          <w:ilvl w:val="0"/>
          <w:numId w:val="0"/>
        </w:numPr>
        <w:tabs>
          <w:tab w:val="left" w:pos="0"/>
        </w:tabs>
        <w:ind w:firstLine="1285" w:firstLineChars="400"/>
        <w:jc w:val="both"/>
        <w:outlineLvl w:val="2"/>
        <w:rPr>
          <w:rFonts w:hint="default"/>
          <w:b/>
          <w:bCs/>
          <w:sz w:val="32"/>
          <w:szCs w:val="32"/>
          <w:lang w:val="en-US" w:eastAsia="zh-CN"/>
        </w:rPr>
      </w:pPr>
    </w:p>
    <w:tbl>
      <w:tblPr>
        <w:tblStyle w:val="15"/>
        <w:tblW w:w="57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1286"/>
        <w:gridCol w:w="5187"/>
        <w:gridCol w:w="1412"/>
        <w:gridCol w:w="1412"/>
      </w:tblGrid>
      <w:tr w14:paraId="2CF4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EE4C">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r>
              <w:rPr>
                <w:rFonts w:hint="default" w:ascii="宋体" w:hAnsi="宋体" w:eastAsia="宋体" w:cs="宋体"/>
                <w:b/>
                <w:bCs/>
                <w:color w:val="000000"/>
                <w:sz w:val="21"/>
                <w:szCs w:val="21"/>
                <w:highlight w:val="none"/>
                <w:shd w:val="clear" w:color="auto" w:fill="auto"/>
                <w:lang w:val="en-US" w:eastAsia="zh-CN"/>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9CB7">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r>
              <w:rPr>
                <w:rFonts w:hint="default" w:ascii="宋体" w:hAnsi="宋体" w:eastAsia="宋体" w:cs="宋体"/>
                <w:b/>
                <w:bCs/>
                <w:color w:val="000000"/>
                <w:sz w:val="21"/>
                <w:szCs w:val="21"/>
                <w:highlight w:val="none"/>
                <w:shd w:val="clear" w:color="auto" w:fill="auto"/>
                <w:lang w:val="en-US" w:eastAsia="zh-CN"/>
              </w:rPr>
              <w:t>条款类型</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B1EA">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r>
              <w:rPr>
                <w:rFonts w:hint="default" w:ascii="宋体" w:hAnsi="宋体" w:eastAsia="宋体" w:cs="宋体"/>
                <w:b/>
                <w:bCs/>
                <w:color w:val="000000"/>
                <w:sz w:val="21"/>
                <w:szCs w:val="21"/>
                <w:highlight w:val="none"/>
                <w:shd w:val="clear" w:color="auto" w:fill="auto"/>
                <w:lang w:val="en-US" w:eastAsia="zh-CN"/>
              </w:rPr>
              <w:t>条款具体内容</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C6B5">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r>
              <w:rPr>
                <w:rFonts w:hint="eastAsia" w:ascii="宋体" w:hAnsi="宋体" w:cs="宋体"/>
                <w:b/>
                <w:bCs/>
                <w:color w:val="000000"/>
                <w:sz w:val="21"/>
                <w:szCs w:val="21"/>
                <w:highlight w:val="none"/>
                <w:shd w:val="clear" w:color="auto" w:fill="auto"/>
                <w:lang w:val="en-US" w:eastAsia="zh-CN"/>
              </w:rPr>
              <w:t>偏离情况</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F711">
            <w:pPr>
              <w:pStyle w:val="22"/>
              <w:spacing w:line="360" w:lineRule="exact"/>
              <w:ind w:firstLine="0" w:firstLineChars="0"/>
              <w:jc w:val="center"/>
              <w:rPr>
                <w:rFonts w:hint="eastAsia" w:ascii="宋体" w:hAnsi="宋体" w:cs="宋体"/>
                <w:b/>
                <w:bCs/>
                <w:color w:val="000000"/>
                <w:sz w:val="21"/>
                <w:szCs w:val="21"/>
                <w:highlight w:val="none"/>
                <w:shd w:val="clear" w:color="auto" w:fill="auto"/>
                <w:lang w:val="en-US" w:eastAsia="zh-CN"/>
              </w:rPr>
            </w:pPr>
            <w:r>
              <w:rPr>
                <w:rFonts w:hint="eastAsia" w:ascii="宋体" w:hAnsi="宋体" w:cs="宋体"/>
                <w:b/>
                <w:bCs/>
                <w:color w:val="000000"/>
                <w:sz w:val="21"/>
                <w:szCs w:val="21"/>
                <w:highlight w:val="none"/>
                <w:shd w:val="clear" w:color="auto" w:fill="auto"/>
                <w:lang w:val="en-US" w:eastAsia="zh-CN"/>
              </w:rPr>
              <w:t>偏离说明</w:t>
            </w:r>
          </w:p>
        </w:tc>
      </w:tr>
      <w:tr w14:paraId="22C8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59F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C8BE">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论证调研</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835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（一）协助市场调研、供应商联络、市场产品信息整理汇报</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8CE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5001">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804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64F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247E">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论证调研</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020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（二）协助医院对需采购产品的生产厂家进行场地规划、运行环境监测、电源地线实施等</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732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092E">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498B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E19F">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3574">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验收入库</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812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（一）协助医院完成设备安装前计划</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1BB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E81E">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39CF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732E">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4</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BBCD">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验收入库</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6AE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（二）在</w:t>
            </w:r>
            <w:r>
              <w:rPr>
                <w:rFonts w:hint="eastAsia" w:ascii="宋体" w:hAnsi="宋体" w:eastAsia="宋体" w:cs="宋体"/>
                <w:color w:val="000000"/>
                <w:sz w:val="21"/>
                <w:szCs w:val="21"/>
                <w:highlight w:val="none"/>
                <w:shd w:val="clear" w:color="auto" w:fill="auto"/>
                <w:lang w:val="en-US" w:eastAsia="zh-CN"/>
              </w:rPr>
              <w:t>医学装备部</w:t>
            </w:r>
            <w:r>
              <w:rPr>
                <w:rFonts w:hint="default" w:ascii="宋体" w:hAnsi="宋体" w:eastAsia="宋体" w:cs="宋体"/>
                <w:color w:val="000000"/>
                <w:sz w:val="21"/>
                <w:szCs w:val="21"/>
                <w:highlight w:val="none"/>
                <w:shd w:val="clear" w:color="auto" w:fill="auto"/>
                <w:lang w:val="en-US" w:eastAsia="zh-CN"/>
              </w:rPr>
              <w:t>的指导下协助安装、验收</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A46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A4E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71B0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982">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B92C">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验收入库</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E7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（三）协助建立新设备装机验收档案，并对相关技术资料（如用户操作手册，电路图），进行分类</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56A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356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39C9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D1DF">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6</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5C1C">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设备日常维修管理</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693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（一）服务范围内的设备备件费用均由服务方负责</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0D7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8A2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335C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6309">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7</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AF5">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设备日常维修管理</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31D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（二）服务范围内备件界定：参照国家行业标准；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AEE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57A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555E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0A8">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8</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C215">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设备日常维修管理</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260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（三）对于不在服务范围内的医疗设备，服务方提供技术管理服务，且有义务协助配合医院提供服务方案供医院参考；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D69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CB2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32A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884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A0E6">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设备日常维修管理</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E35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（四）服务方需为医疗设备正常运行提供有效的技术支持，对不符合设备正常运行或有可能造成医疗事故隐患的，应给予书面的解决改进方案；</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81E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2BF9">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5FD7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1566">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B80A">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设备日常维修管理</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BDE9">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（五）报故障的医用仪器设备中，若必须发往厂家维修调校的，应尽快办理相关手续，及时送厂家检测检修；</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7424">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6BA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0EEE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09BF">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6121">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设备日常维修管理</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19E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（六）设备在维修过程中需要更换的备件，要尽快采购，做好安装进度跟踪并恢复系统正常运行。应每月向医院递交设备维护维修状况分析报表。</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E7CD">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54F1">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34F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CB25">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12</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00C2">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风险减量服务</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F1C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针对各医疗设备的安全性、重要性、使用率、故障率,结合设备维修保养手册的要求,按保养等级安排保养周期,并按实际情况作出调整，制订出详细的维修保养计划，经医院主管部门审查后，安排专业工程师按计划执行，进行定期预防性维护及清理工作。针对III类、20万（含）以上设备、急救类生命支持类设备每季度至少一次，I类、II类设备每半年至少一次，一般设备、未分类设备每年至少一次；</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9967">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D8D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4D0D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4AE5">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13</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4435">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风险减量服务</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B824">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（二）为了确保仪器设备的正常使用，维护服务内容应包括：</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①外观检查：外观检查首先检查仪器各按钮、开关、接头插座有无松动及错位，插头插座的接触有无氧化、生锈或接触不良，电源线有无老化，散热排风是否正常，各种接地的连接和管道的连接是否良好；</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②清洁保养：是对仪器表面与内部电气部分、机械部分进行清洁，包括清洗过滤网及有关管道，对仪器有关插头插座进行消洁，防止接触不良，对必要的机械部分进行加油润滑；</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③更换易损件：对己达到使用寿命及性能下降，不合要求的元器件或使用说明书中规定的要求定期更换的配件要进行及时地更换，排除设备明显的和潜在的各种故障，预防可能发生的故障扩大或造成整机故障；</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④功能检查：开机检查各指示灯、指示器是否正常，通过调节、设置各个开关利按钮，进入各功能设置，以检查设备的基本功能是否正常。通过模拟测试，检查设备各项报警功能是否正常；</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⑤性能测试校准：测试各直流电源的稳压值、电路中主要测试点电压值或波形并根据说明书的要求进行必要的校准和调整，以保证仪器各项技术指标达到标准，确保仪器在医疗诊断与治疗中的质量；</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⑥电气安全检查：检查各种引线、插头、连接器等有无破损，接地线是否牢靠，接地电阻和漏电电流是否在允许限度内；</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⑦机械安全检查：检查机架是否牢固，机械运转是否正常，各连接部件有无松动、脱落或破裂现象</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85C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1D11">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6BA0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0BB1">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14</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A436">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风险减量服务</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B6A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（三）医疗设备在服务期内按计划进行定期现场校准和保养服务，并按季度提供完善的书面维护服务报告：</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①风险减量服务报告：详细记录维护保养内容及日期，科室人员及工程师签名；</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②标签：粘贴于设备侧面（保养时间、保养人员、下次保养时间）；</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③维护保养报告均录入设备资产管理系统</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A9B9">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1288">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2A53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E52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15</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2197">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风险减量服务</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106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（四）医疗设备的质控检定管理</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①急救、生命支持类医疗设备要按照每年一次的周期进行质量控制检测，以保障设备运行质量</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7DFE">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50F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7D9B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8B9D">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16</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BA54">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不良事件</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BC6F">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建立评估反馈及持续改进机制，对维修、保养﹑医疗器械不良事件、计量管理及维修数据进行分析评估，评估数据作为下周期管理依据。针对数据分析原因，持续改进。</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F77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16D7">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D3C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07EF">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17</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A7A8">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应急预案</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1CC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在</w:t>
            </w:r>
            <w:r>
              <w:rPr>
                <w:rFonts w:hint="eastAsia" w:ascii="宋体" w:hAnsi="宋体" w:eastAsia="宋体" w:cs="宋体"/>
                <w:color w:val="000000"/>
                <w:sz w:val="21"/>
                <w:szCs w:val="21"/>
                <w:highlight w:val="none"/>
                <w:shd w:val="clear" w:color="auto" w:fill="auto"/>
                <w:lang w:val="en-US" w:eastAsia="zh-CN"/>
              </w:rPr>
              <w:t>医学装备部</w:t>
            </w:r>
            <w:r>
              <w:rPr>
                <w:rFonts w:hint="default" w:ascii="宋体" w:hAnsi="宋体" w:eastAsia="宋体" w:cs="宋体"/>
                <w:color w:val="000000"/>
                <w:sz w:val="21"/>
                <w:szCs w:val="21"/>
                <w:highlight w:val="none"/>
                <w:shd w:val="clear" w:color="auto" w:fill="auto"/>
                <w:lang w:val="en-US" w:eastAsia="zh-CN"/>
              </w:rPr>
              <w:t>（相关科室）的指导下编写相关应急预案。</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CF2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C28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0A37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C72A">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18</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E982">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效益分析</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922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执行</w:t>
            </w:r>
            <w:r>
              <w:rPr>
                <w:rFonts w:hint="eastAsia" w:ascii="宋体" w:hAnsi="宋体" w:eastAsia="宋体" w:cs="宋体"/>
                <w:color w:val="000000"/>
                <w:sz w:val="21"/>
                <w:szCs w:val="21"/>
                <w:highlight w:val="none"/>
                <w:shd w:val="clear" w:color="auto" w:fill="auto"/>
                <w:lang w:val="en-US" w:eastAsia="zh-CN"/>
              </w:rPr>
              <w:t>医学装备部</w:t>
            </w:r>
            <w:r>
              <w:rPr>
                <w:rFonts w:hint="default" w:ascii="宋体" w:hAnsi="宋体" w:eastAsia="宋体" w:cs="宋体"/>
                <w:color w:val="000000"/>
                <w:sz w:val="21"/>
                <w:szCs w:val="21"/>
                <w:highlight w:val="none"/>
                <w:shd w:val="clear" w:color="auto" w:fill="auto"/>
                <w:lang w:val="en-US" w:eastAsia="zh-CN"/>
              </w:rPr>
              <w:t>（相关科室）的效益分析需求，协助收集临床科室相关数据。</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69C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AEC9">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772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69FC">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19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C736">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计量检测</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1664">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协助医院对需要强检、依检的医疗设备及特种设备等按检定周期及时联系计量所、特检院及有资质的第三方检测公司检定：</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（一）制作强检类设备的计量台账</w:t>
            </w:r>
            <w:r>
              <w:rPr>
                <w:rFonts w:hint="eastAsia" w:ascii="宋体" w:hAnsi="宋体" w:cs="宋体"/>
                <w:color w:val="000000"/>
                <w:sz w:val="21"/>
                <w:szCs w:val="21"/>
                <w:highlight w:val="none"/>
                <w:shd w:val="clear" w:color="auto" w:fill="auto"/>
                <w:lang w:val="en-US" w:eastAsia="zh-CN"/>
              </w:rPr>
              <w:t>；</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（二）提前45天启动计量计划</w:t>
            </w:r>
            <w:r>
              <w:rPr>
                <w:rFonts w:hint="eastAsia" w:ascii="宋体" w:hAnsi="宋体" w:cs="宋体"/>
                <w:color w:val="000000"/>
                <w:sz w:val="21"/>
                <w:szCs w:val="21"/>
                <w:highlight w:val="none"/>
                <w:shd w:val="clear" w:color="auto" w:fill="auto"/>
                <w:lang w:val="en-US" w:eastAsia="zh-CN"/>
              </w:rPr>
              <w:t>；</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（三）检测费用由医院承担</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713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E1DD">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5290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AA7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20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9A8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报废</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FFF1">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（一）将通过审批的报废设备转入仓库，并最终清理离院。</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0A6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B89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1E8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6A37">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21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ED06">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其他工作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49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（一）设备盘点，制定全院盘点计划或条件盘点计划。</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①首盘赋码：打印标签，支持自定义标签大小、样式，按实际需求批量打印未绑定设备的二维码标签；</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②拍照核实：工程师现场对设备进行贴标赋码，并拍照绑定二维码；</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③上传配对：上传已核实的设备清单，系统自动配对入主台账列表；</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④决策分析：医院台账统计、保修&amp;维保台账统计和即将出保统计、价值分析、科室设备前十、医院管理类型统计、各类自定义管理类别子类统计分析</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B6A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69E9">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022E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7FD">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22</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7D78">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其他工作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71FD">
            <w:pPr>
              <w:pStyle w:val="22"/>
              <w:numPr>
                <w:ilvl w:val="0"/>
                <w:numId w:val="2"/>
              </w:numPr>
              <w:spacing w:line="360" w:lineRule="exact"/>
              <w:ind w:firstLine="0" w:firstLineChars="0"/>
              <w:rPr>
                <w:rFonts w:hint="default" w:ascii="宋体" w:hAnsi="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层流系统以及</w:t>
            </w:r>
            <w:r>
              <w:rPr>
                <w:rFonts w:hint="eastAsia" w:ascii="宋体" w:hAnsi="宋体" w:eastAsia="宋体" w:cs="宋体"/>
                <w:color w:val="000000"/>
                <w:sz w:val="21"/>
                <w:szCs w:val="21"/>
                <w:highlight w:val="none"/>
                <w:shd w:val="clear" w:color="auto" w:fill="auto"/>
                <w:lang w:val="en-US" w:eastAsia="zh-CN"/>
              </w:rPr>
              <w:t>水气</w:t>
            </w:r>
            <w:r>
              <w:rPr>
                <w:rFonts w:hint="default" w:ascii="宋体" w:hAnsi="宋体" w:eastAsia="宋体" w:cs="宋体"/>
                <w:color w:val="000000"/>
                <w:sz w:val="21"/>
                <w:szCs w:val="21"/>
                <w:highlight w:val="none"/>
                <w:shd w:val="clear" w:color="auto" w:fill="auto"/>
                <w:lang w:val="en-US" w:eastAsia="zh-CN"/>
              </w:rPr>
              <w:t>系统精细化管理</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①层流系统日常巡查、风险减量、滤网清洁、档案整理等服务，并定期替换过滤材料，服务频率需满足院方管理标准；</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②纯水系统设备的日常巡查、风险减量、滤网清洁、档案整理等服务，其中系滤芯</w:t>
            </w:r>
            <w:r>
              <w:rPr>
                <w:rFonts w:hint="eastAsia" w:ascii="宋体" w:hAnsi="宋体" w:eastAsia="宋体" w:cs="宋体"/>
                <w:color w:val="000000"/>
                <w:sz w:val="21"/>
                <w:szCs w:val="21"/>
                <w:highlight w:val="none"/>
                <w:shd w:val="clear" w:color="auto" w:fill="auto"/>
                <w:lang w:val="en-US" w:eastAsia="zh-CN"/>
              </w:rPr>
              <w:t>更换按照科室管理和院感相关要求进行</w:t>
            </w:r>
            <w:r>
              <w:rPr>
                <w:rFonts w:hint="default" w:ascii="宋体" w:hAnsi="宋体" w:eastAsia="宋体" w:cs="宋体"/>
                <w:color w:val="000000"/>
                <w:sz w:val="21"/>
                <w:szCs w:val="21"/>
                <w:highlight w:val="none"/>
                <w:shd w:val="clear" w:color="auto" w:fill="auto"/>
                <w:lang w:val="en-US" w:eastAsia="zh-CN"/>
              </w:rPr>
              <w:t>；</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③空气消毒机设备包工包料的滤芯更换、滤网清洁等服务，其中系滤芯</w:t>
            </w:r>
            <w:r>
              <w:rPr>
                <w:rFonts w:hint="eastAsia" w:ascii="宋体" w:hAnsi="宋体" w:eastAsia="宋体" w:cs="宋体"/>
                <w:color w:val="000000"/>
                <w:sz w:val="21"/>
                <w:szCs w:val="21"/>
                <w:highlight w:val="none"/>
                <w:shd w:val="clear" w:color="auto" w:fill="auto"/>
                <w:lang w:val="en-US" w:eastAsia="zh-CN"/>
              </w:rPr>
              <w:t>更换按照科室管理和院感相关要求进行</w:t>
            </w:r>
            <w:r>
              <w:rPr>
                <w:rFonts w:hint="default" w:ascii="宋体" w:hAnsi="宋体" w:eastAsia="宋体" w:cs="宋体"/>
                <w:color w:val="000000"/>
                <w:sz w:val="21"/>
                <w:szCs w:val="21"/>
                <w:highlight w:val="none"/>
                <w:shd w:val="clear" w:color="auto" w:fill="auto"/>
                <w:lang w:val="en-US" w:eastAsia="zh-CN"/>
              </w:rPr>
              <w:t>；</w:t>
            </w:r>
            <w:r>
              <w:rPr>
                <w:rFonts w:hint="default" w:ascii="宋体" w:hAnsi="宋体" w:eastAsia="宋体" w:cs="宋体"/>
                <w:color w:val="000000"/>
                <w:sz w:val="21"/>
                <w:szCs w:val="21"/>
                <w:highlight w:val="none"/>
                <w:shd w:val="clear" w:color="auto" w:fill="auto"/>
                <w:lang w:val="en-US" w:eastAsia="zh-CN"/>
              </w:rPr>
              <w:br w:type="textWrapping"/>
            </w:r>
            <w:r>
              <w:rPr>
                <w:rFonts w:hint="eastAsia" w:ascii="宋体" w:hAnsi="宋体" w:eastAsia="宋体" w:cs="宋体"/>
                <w:color w:val="000000"/>
                <w:sz w:val="21"/>
                <w:szCs w:val="21"/>
                <w:highlight w:val="none"/>
                <w:shd w:val="clear" w:color="auto" w:fill="auto"/>
                <w:lang w:val="en-US" w:eastAsia="zh-CN"/>
              </w:rPr>
              <w:t>④供氧系统（含高压氧舱）、负压系统、空压系统、汇流排的日常巡检、年度检测、保障各系统正常运行。</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410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6CED">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504E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425E">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23</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863A">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其他工作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275F">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lang w:val="en-US" w:eastAsia="zh-CN"/>
              </w:rPr>
              <w:t>三</w:t>
            </w:r>
            <w:r>
              <w:rPr>
                <w:rFonts w:hint="default" w:ascii="宋体" w:hAnsi="宋体" w:eastAsia="宋体" w:cs="宋体"/>
                <w:color w:val="000000"/>
                <w:sz w:val="21"/>
                <w:szCs w:val="21"/>
                <w:highlight w:val="none"/>
                <w:shd w:val="clear" w:color="auto" w:fill="auto"/>
                <w:lang w:val="en-US" w:eastAsia="zh-CN"/>
              </w:rPr>
              <w:t>）档案管理</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①按二级甲等医院进行服务记录档案管理；</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②整理归档维修记录；</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③整理归档保养记录；</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④整理归档巡检记录；</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⑤整理归档计量检定记录；</w:t>
            </w:r>
            <w:r>
              <w:rPr>
                <w:rFonts w:hint="default" w:ascii="宋体" w:hAnsi="宋体" w:eastAsia="宋体" w:cs="宋体"/>
                <w:color w:val="000000"/>
                <w:sz w:val="21"/>
                <w:szCs w:val="21"/>
                <w:highlight w:val="none"/>
                <w:shd w:val="clear" w:color="auto" w:fill="auto"/>
                <w:lang w:val="en-US" w:eastAsia="zh-CN"/>
              </w:rPr>
              <w:br w:type="textWrapping"/>
            </w:r>
            <w:r>
              <w:rPr>
                <w:rFonts w:hint="default" w:ascii="宋体" w:hAnsi="宋体" w:eastAsia="宋体" w:cs="宋体"/>
                <w:color w:val="000000"/>
                <w:sz w:val="21"/>
                <w:szCs w:val="21"/>
                <w:highlight w:val="none"/>
                <w:shd w:val="clear" w:color="auto" w:fill="auto"/>
                <w:lang w:val="en-US" w:eastAsia="zh-CN"/>
              </w:rPr>
              <w:t>⑥协助不良事件上报。</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260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2EE8">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402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E739">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24</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872">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3647">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（一）</w:t>
            </w:r>
            <w:r>
              <w:rPr>
                <w:rFonts w:hint="eastAsia" w:ascii="宋体" w:hAnsi="宋体" w:eastAsia="宋体" w:cs="宋体"/>
                <w:color w:val="000000"/>
                <w:sz w:val="21"/>
                <w:szCs w:val="21"/>
                <w:highlight w:val="none"/>
                <w:shd w:val="clear" w:color="auto" w:fill="auto"/>
                <w:lang w:val="en-US" w:eastAsia="zh-CN"/>
              </w:rPr>
              <w:t>后期中标供应商</w:t>
            </w:r>
            <w:r>
              <w:rPr>
                <w:rFonts w:hint="default" w:ascii="宋体" w:hAnsi="宋体" w:eastAsia="宋体" w:cs="宋体"/>
                <w:color w:val="000000"/>
                <w:sz w:val="21"/>
                <w:szCs w:val="21"/>
                <w:highlight w:val="none"/>
                <w:shd w:val="clear" w:color="auto" w:fill="auto"/>
                <w:lang w:val="en-US" w:eastAsia="zh-CN"/>
              </w:rPr>
              <w:t>保障医院所有医疗设备年平均开机率≥95%，（一年按 365天计算）</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871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6F3E">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78F3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30EB">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25</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0477">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769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（二）定期对新进医疗设备操作人员和新上岗人员进行业务再培训，年度培训次数不少于12次</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14D94">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A275">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1922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BB57">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26</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4599">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DE69">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（三）</w:t>
            </w:r>
            <w:r>
              <w:rPr>
                <w:rFonts w:hint="eastAsia" w:ascii="宋体" w:hAnsi="宋体" w:eastAsia="宋体" w:cs="宋体"/>
                <w:color w:val="000000"/>
                <w:sz w:val="21"/>
                <w:szCs w:val="21"/>
                <w:highlight w:val="none"/>
                <w:shd w:val="clear" w:color="auto" w:fill="auto"/>
                <w:lang w:val="en-US" w:eastAsia="zh-CN"/>
              </w:rPr>
              <w:t>后期中标供应商</w:t>
            </w:r>
            <w:r>
              <w:rPr>
                <w:rFonts w:hint="default" w:ascii="宋体" w:hAnsi="宋体" w:eastAsia="宋体" w:cs="宋体"/>
                <w:color w:val="000000"/>
                <w:sz w:val="21"/>
                <w:szCs w:val="21"/>
                <w:highlight w:val="none"/>
                <w:shd w:val="clear" w:color="auto" w:fill="auto"/>
                <w:lang w:val="en-US" w:eastAsia="zh-CN"/>
              </w:rPr>
              <w:t>负责全部费用，不得收取任何维修差旅费，技术服务费，并且符合国家各项法定劳动报酬</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FA9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321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5B4E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AC48">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27</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B9C1">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A03F">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（四）</w:t>
            </w:r>
            <w:r>
              <w:rPr>
                <w:rFonts w:hint="eastAsia" w:ascii="宋体" w:hAnsi="宋体" w:eastAsia="宋体" w:cs="宋体"/>
                <w:color w:val="auto"/>
                <w:sz w:val="21"/>
                <w:szCs w:val="21"/>
                <w:highlight w:val="none"/>
                <w:shd w:val="clear" w:color="auto" w:fill="auto"/>
                <w:lang w:val="en-US" w:eastAsia="zh-CN"/>
              </w:rPr>
              <w:t>后期中标供应商</w:t>
            </w:r>
            <w:r>
              <w:rPr>
                <w:rFonts w:hint="default" w:ascii="宋体" w:hAnsi="宋体" w:eastAsia="宋体" w:cs="宋体"/>
                <w:color w:val="auto"/>
                <w:sz w:val="21"/>
                <w:szCs w:val="21"/>
                <w:highlight w:val="none"/>
                <w:shd w:val="clear" w:color="auto" w:fill="auto"/>
                <w:lang w:val="en-US" w:eastAsia="zh-CN"/>
              </w:rPr>
              <w:t>与采购人协商由采购人提供满足维保公司正常需求的办公场所</w:t>
            </w:r>
            <w:r>
              <w:rPr>
                <w:rFonts w:hint="eastAsia" w:ascii="宋体" w:hAnsi="宋体" w:cs="宋体"/>
                <w:color w:val="auto"/>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3A8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7D0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787E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B57C">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28</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8780">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138D">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（五）</w:t>
            </w:r>
            <w:r>
              <w:rPr>
                <w:rFonts w:hint="eastAsia" w:ascii="宋体" w:hAnsi="宋体" w:eastAsia="宋体" w:cs="宋体"/>
                <w:color w:val="000000"/>
                <w:sz w:val="21"/>
                <w:szCs w:val="21"/>
                <w:highlight w:val="none"/>
                <w:shd w:val="clear" w:color="auto" w:fill="auto"/>
                <w:lang w:val="en-US" w:eastAsia="zh-CN"/>
              </w:rPr>
              <w:t>后期中标供应商</w:t>
            </w:r>
            <w:r>
              <w:rPr>
                <w:rFonts w:hint="default" w:ascii="宋体" w:hAnsi="宋体" w:eastAsia="宋体" w:cs="宋体"/>
                <w:color w:val="000000"/>
                <w:sz w:val="21"/>
                <w:szCs w:val="21"/>
                <w:highlight w:val="none"/>
                <w:shd w:val="clear" w:color="auto" w:fill="auto"/>
                <w:lang w:val="en-US" w:eastAsia="zh-CN"/>
              </w:rPr>
              <w:t>负责对采购人保修设备的零配件更换，所更换的零配件必须为合格的全新</w:t>
            </w:r>
            <w:r>
              <w:rPr>
                <w:rFonts w:hint="eastAsia" w:ascii="宋体" w:hAnsi="宋体" w:eastAsia="宋体" w:cs="宋体"/>
                <w:color w:val="000000"/>
                <w:sz w:val="21"/>
                <w:szCs w:val="21"/>
                <w:highlight w:val="none"/>
                <w:shd w:val="clear" w:color="auto" w:fill="auto"/>
                <w:lang w:val="en-US" w:eastAsia="zh-CN"/>
              </w:rPr>
              <w:t>原厂</w:t>
            </w:r>
            <w:r>
              <w:rPr>
                <w:rFonts w:hint="default" w:ascii="宋体" w:hAnsi="宋体" w:eastAsia="宋体" w:cs="宋体"/>
                <w:color w:val="000000"/>
                <w:sz w:val="21"/>
                <w:szCs w:val="21"/>
                <w:highlight w:val="none"/>
                <w:shd w:val="clear" w:color="auto" w:fill="auto"/>
                <w:lang w:val="en-US" w:eastAsia="zh-CN"/>
              </w:rPr>
              <w:t>配件</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7CD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0B98">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024B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11ED">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DA3F">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5DDA">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（六）对所有维保服务范围内的设备必须确保医疗设备质量，达到临床、医技科室安全使用要求</w:t>
            </w:r>
            <w:r>
              <w:rPr>
                <w:rFonts w:hint="eastAsia" w:ascii="宋体" w:hAnsi="宋体" w:cs="宋体"/>
                <w:color w:val="000000"/>
                <w:sz w:val="21"/>
                <w:szCs w:val="21"/>
                <w:highlight w:val="none"/>
                <w:shd w:val="clear" w:color="auto" w:fill="auto"/>
                <w:lang w:val="en-US" w:eastAsia="zh-CN"/>
              </w:rPr>
              <w:t>；</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42B7">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CEE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38BF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82F4">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9E14">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B47D">
            <w:pPr>
              <w:pStyle w:val="22"/>
              <w:spacing w:line="360" w:lineRule="exact"/>
              <w:ind w:firstLine="0" w:firstLineChars="0"/>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后期中标供应商</w:t>
            </w:r>
            <w: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承诺对于无法修复或存在安全隐患的设备（即将报废设备除外），将按照市场价值进行赔偿或重新购置该设备，提供承诺或相关保障。</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E85D">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F9A2">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p>
        </w:tc>
      </w:tr>
      <w:tr w14:paraId="5518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2490">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4541">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6FFE">
            <w:pPr>
              <w:pStyle w:val="22"/>
              <w:spacing w:line="360" w:lineRule="exact"/>
              <w:ind w:firstLine="0" w:firstLineChars="0"/>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t>（八）</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后期中标供应商</w:t>
            </w:r>
            <w: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t>需要</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匹配相关保险，承诺设备维修保养时发生意外事故导致第三者人身伤亡或财产损失时，将对受害人人身或财产进行补偿，保障金额全年累计不低于5000万</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w:t>
            </w:r>
            <w:bookmarkStart w:id="2" w:name="_GoBack"/>
            <w:bookmarkEnd w:id="2"/>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4803">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B7A2">
            <w:pPr>
              <w:pStyle w:val="22"/>
              <w:spacing w:line="360" w:lineRule="exact"/>
              <w:ind w:firstLine="0" w:firstLineChars="0"/>
              <w:jc w:val="center"/>
              <w:rPr>
                <w:rFonts w:hint="default" w:ascii="宋体" w:hAnsi="宋体" w:eastAsia="宋体" w:cs="宋体"/>
                <w:b/>
                <w:bCs/>
                <w:color w:val="000000"/>
                <w:sz w:val="21"/>
                <w:szCs w:val="21"/>
                <w:highlight w:val="none"/>
                <w:shd w:val="clear" w:color="auto" w:fill="auto"/>
                <w:lang w:val="en-US" w:eastAsia="zh-CN"/>
              </w:rPr>
            </w:pPr>
          </w:p>
        </w:tc>
      </w:tr>
      <w:tr w14:paraId="197E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318E">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32</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9C72">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478F">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（九）提供备用气压表设备，以覆盖医用气体系统气压表年检时产生的空窗期；</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25F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C1B4">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0C49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30F8">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33</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96BC">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5CFF">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（十）接到设备故障报修信息后，20分钟内工程师及时响应到达现场，急救手术设备在治疗运行过程中发生故障立即赶往现场（到场时间小于10分钟），不得以任何非不可抗力的理由拖延维修响应时间；</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C746">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168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4CD8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F606">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34</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0B0B">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1AB4">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（十一）全天候365天*24小时提供服务；</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5AF0">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7202">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r w14:paraId="762E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501A">
            <w:pPr>
              <w:widowControl/>
              <w:spacing w:line="3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35</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B2F3">
            <w:pPr>
              <w:widowControl/>
              <w:spacing w:line="360" w:lineRule="exact"/>
              <w:jc w:val="center"/>
              <w:rPr>
                <w:rFonts w:hint="default" w:ascii="宋体" w:hAnsi="宋体" w:cs="宋体"/>
                <w:kern w:val="0"/>
                <w:szCs w:val="21"/>
                <w:lang w:val="en-US" w:eastAsia="zh-CN"/>
              </w:rPr>
            </w:pPr>
            <w:r>
              <w:rPr>
                <w:rFonts w:hint="default" w:ascii="宋体" w:hAnsi="宋体" w:cs="宋体"/>
                <w:kern w:val="0"/>
                <w:szCs w:val="21"/>
                <w:lang w:val="en-US" w:eastAsia="zh-CN"/>
              </w:rPr>
              <w:t>服务保障</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A193">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r>
              <w:rPr>
                <w:rFonts w:hint="default" w:ascii="宋体" w:hAnsi="宋体" w:eastAsia="宋体" w:cs="宋体"/>
                <w:color w:val="000000"/>
                <w:sz w:val="21"/>
                <w:szCs w:val="21"/>
                <w:highlight w:val="none"/>
                <w:shd w:val="clear" w:color="auto" w:fill="auto"/>
                <w:lang w:val="en-US" w:eastAsia="zh-CN"/>
              </w:rPr>
              <w:t>（十二）现场维护人员统一工作服装，佩戴工作牌上岗，上岗人员必须无传染性疾病。</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58AB">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C60C">
            <w:pPr>
              <w:pStyle w:val="22"/>
              <w:spacing w:line="360" w:lineRule="exact"/>
              <w:ind w:firstLine="0" w:firstLineChars="0"/>
              <w:rPr>
                <w:rFonts w:hint="default" w:ascii="宋体" w:hAnsi="宋体" w:eastAsia="宋体" w:cs="宋体"/>
                <w:color w:val="000000"/>
                <w:sz w:val="21"/>
                <w:szCs w:val="21"/>
                <w:highlight w:val="none"/>
                <w:shd w:val="clear" w:color="auto" w:fill="auto"/>
                <w:lang w:val="en-US" w:eastAsia="zh-CN"/>
              </w:rPr>
            </w:pPr>
          </w:p>
        </w:tc>
      </w:tr>
    </w:tbl>
    <w:p w14:paraId="48D323EE">
      <w:pPr>
        <w:numPr>
          <w:ilvl w:val="0"/>
          <w:numId w:val="0"/>
        </w:numPr>
        <w:tabs>
          <w:tab w:val="left" w:pos="0"/>
        </w:tabs>
        <w:ind w:firstLine="1285" w:firstLineChars="400"/>
        <w:jc w:val="both"/>
        <w:outlineLvl w:val="2"/>
        <w:rPr>
          <w:rFonts w:hint="default"/>
          <w:b/>
          <w:bCs/>
          <w:sz w:val="32"/>
          <w:szCs w:val="32"/>
          <w:lang w:val="en-US" w:eastAsia="zh-CN"/>
        </w:rPr>
      </w:pPr>
    </w:p>
    <w:p w14:paraId="26746F7F">
      <w:pPr>
        <w:snapToGrid w:val="0"/>
        <w:spacing w:line="360" w:lineRule="auto"/>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八、调研文件要求的其他资料或</w:t>
      </w:r>
      <w:r>
        <w:rPr>
          <w:rFonts w:hint="eastAsia" w:cs="Times New Roman"/>
          <w:b/>
          <w:bCs/>
          <w:sz w:val="32"/>
          <w:szCs w:val="32"/>
          <w:lang w:val="en-US" w:eastAsia="zh-CN"/>
        </w:rPr>
        <w:t>参与单位</w:t>
      </w:r>
      <w:r>
        <w:rPr>
          <w:rFonts w:hint="eastAsia" w:ascii="Times New Roman" w:hAnsi="Times New Roman" w:cs="Times New Roman"/>
          <w:b/>
          <w:bCs/>
          <w:sz w:val="32"/>
          <w:szCs w:val="32"/>
          <w:lang w:val="en-US" w:eastAsia="zh-CN"/>
        </w:rPr>
        <w:t>认为需要补充的资料</w:t>
      </w:r>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lang w:val="en-US" w:eastAsia="zh-CN"/>
        </w:rPr>
        <w:t xml:space="preserve">                                      </w:t>
      </w:r>
      <w:r>
        <w:rPr>
          <w:rFonts w:hint="eastAsia"/>
          <w:snapToGrid w:val="0"/>
          <w:kern w:val="0"/>
        </w:rPr>
        <w:t>（</w:t>
      </w:r>
      <w:r>
        <w:rPr>
          <w:rFonts w:hint="eastAsia"/>
          <w:snapToGrid w:val="0"/>
          <w:kern w:val="0"/>
          <w:lang w:eastAsia="zh-CN"/>
        </w:rPr>
        <w:t>格式</w:t>
      </w:r>
      <w:r>
        <w:rPr>
          <w:rFonts w:hint="eastAsia"/>
          <w:snapToGrid w:val="0"/>
          <w:kern w:val="0"/>
        </w:rPr>
        <w:t>自拟）</w:t>
      </w:r>
    </w:p>
    <w:p w14:paraId="028A23B4">
      <w:pPr>
        <w:numPr>
          <w:ilvl w:val="0"/>
          <w:numId w:val="0"/>
        </w:numPr>
        <w:tabs>
          <w:tab w:val="left" w:pos="0"/>
        </w:tabs>
        <w:jc w:val="both"/>
        <w:outlineLvl w:val="2"/>
        <w:rPr>
          <w:rFonts w:hint="default"/>
          <w:b/>
          <w:bCs/>
          <w:sz w:val="32"/>
          <w:szCs w:val="32"/>
          <w:lang w:val="en-US" w:eastAsia="zh-CN"/>
        </w:rPr>
      </w:pPr>
    </w:p>
    <w:sectPr>
      <w:footerReference r:id="rId4" w:type="first"/>
      <w:footerReference r:id="rId3" w:type="default"/>
      <w:pgSz w:w="11906" w:h="16838"/>
      <w:pgMar w:top="1440" w:right="1800" w:bottom="1440" w:left="1800" w:header="850"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 Yb 2gj">
    <w:altName w:val="宋体"/>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DDDF0">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1F8D9">
                          <w:pPr>
                            <w:pStyle w:val="11"/>
                            <w:jc w:val="center"/>
                          </w:pPr>
                          <w:r>
                            <w:fldChar w:fldCharType="begin"/>
                          </w:r>
                          <w:r>
                            <w:instrText xml:space="preserve">PAGE   \* MERGEFORMAT</w:instrText>
                          </w:r>
                          <w:r>
                            <w:fldChar w:fldCharType="separate"/>
                          </w:r>
                          <w:r>
                            <w:rPr>
                              <w:lang w:val="zh-CN"/>
                            </w:rPr>
                            <w:t>-</w:t>
                          </w:r>
                          <w:r>
                            <w:t xml:space="preserve"> 11 -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21F8D9">
                    <w:pPr>
                      <w:pStyle w:val="11"/>
                      <w:jc w:val="center"/>
                    </w:pPr>
                    <w:r>
                      <w:fldChar w:fldCharType="begin"/>
                    </w:r>
                    <w:r>
                      <w:instrText xml:space="preserve">PAGE   \* MERGEFORMAT</w:instrText>
                    </w:r>
                    <w:r>
                      <w:fldChar w:fldCharType="separate"/>
                    </w:r>
                    <w:r>
                      <w:rPr>
                        <w:lang w:val="zh-CN"/>
                      </w:rPr>
                      <w:t>-</w:t>
                    </w:r>
                    <w:r>
                      <w:t xml:space="preserve"> 11 -</w:t>
                    </w:r>
                    <w:r>
                      <w:fldChar w:fldCharType="end"/>
                    </w:r>
                  </w:p>
                </w:txbxContent>
              </v:textbox>
            </v:shape>
          </w:pict>
        </mc:Fallback>
      </mc:AlternateContent>
    </w:r>
  </w:p>
  <w:p w14:paraId="5EA4B0BF">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03C5">
    <w:pPr>
      <w:pStyle w:val="1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C064C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C064C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1E368"/>
    <w:multiLevelType w:val="singleLevel"/>
    <w:tmpl w:val="EB21E368"/>
    <w:lvl w:ilvl="0" w:tentative="0">
      <w:start w:val="5"/>
      <w:numFmt w:val="chineseCounting"/>
      <w:suff w:val="space"/>
      <w:lvlText w:val="%1、"/>
      <w:lvlJc w:val="left"/>
      <w:rPr>
        <w:rFonts w:hint="eastAsia"/>
      </w:rPr>
    </w:lvl>
  </w:abstractNum>
  <w:abstractNum w:abstractNumId="1">
    <w:nsid w:val="1230EA2D"/>
    <w:multiLevelType w:val="singleLevel"/>
    <w:tmpl w:val="1230EA2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4854"/>
    <w:rsid w:val="0C216E2C"/>
    <w:rsid w:val="13561AB1"/>
    <w:rsid w:val="1D552F82"/>
    <w:rsid w:val="254C6198"/>
    <w:rsid w:val="264D464E"/>
    <w:rsid w:val="2BE02935"/>
    <w:rsid w:val="2EC1149E"/>
    <w:rsid w:val="35044A71"/>
    <w:rsid w:val="366D1A51"/>
    <w:rsid w:val="3A4D6EBA"/>
    <w:rsid w:val="41322966"/>
    <w:rsid w:val="416B7484"/>
    <w:rsid w:val="42D60329"/>
    <w:rsid w:val="4F7B6F49"/>
    <w:rsid w:val="53DF697E"/>
    <w:rsid w:val="562B40FC"/>
    <w:rsid w:val="5B213377"/>
    <w:rsid w:val="5D267DAB"/>
    <w:rsid w:val="5ED864A3"/>
    <w:rsid w:val="613A57FD"/>
    <w:rsid w:val="6B6C4B43"/>
    <w:rsid w:val="6ECB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340" w:after="330" w:line="360" w:lineRule="auto"/>
      <w:jc w:val="center"/>
      <w:outlineLvl w:val="0"/>
    </w:pPr>
    <w:rPr>
      <w:rFonts w:ascii="Times New Roman" w:hAnsi="Times New Roman" w:eastAsia="宋体"/>
      <w:bCs/>
      <w:kern w:val="44"/>
      <w:sz w:val="36"/>
      <w:szCs w:val="36"/>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paragraph" w:styleId="4">
    <w:name w:val="heading 3"/>
    <w:basedOn w:val="1"/>
    <w:next w:val="1"/>
    <w:qFormat/>
    <w:uiPriority w:val="0"/>
    <w:pPr>
      <w:spacing w:before="260" w:after="260" w:line="240" w:lineRule="auto"/>
      <w:outlineLvl w:val="2"/>
    </w:pPr>
    <w:rPr>
      <w:rFonts w:eastAsia="宋体"/>
      <w:b/>
      <w:bCs/>
      <w:kern w:val="0"/>
      <w:sz w:val="28"/>
      <w:szCs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kern w:val="0"/>
      <w:sz w:val="20"/>
      <w:szCs w:val="20"/>
    </w:rPr>
  </w:style>
  <w:style w:type="paragraph" w:styleId="6">
    <w:name w:val="Body Text"/>
    <w:basedOn w:val="1"/>
    <w:next w:val="7"/>
    <w:qFormat/>
    <w:uiPriority w:val="0"/>
    <w:pPr>
      <w:spacing w:line="360" w:lineRule="auto"/>
    </w:pPr>
    <w:rPr>
      <w:rFonts w:ascii="Times New Roman" w:hAnsi="Times New Roman" w:eastAsia="宋体"/>
      <w:b/>
      <w:bCs/>
      <w:kern w:val="0"/>
      <w:sz w:val="24"/>
      <w:szCs w:val="24"/>
    </w:rPr>
  </w:style>
  <w:style w:type="paragraph" w:styleId="7">
    <w:name w:val="Body Text 2"/>
    <w:basedOn w:val="1"/>
    <w:qFormat/>
    <w:uiPriority w:val="0"/>
    <w:pPr>
      <w:spacing w:line="360" w:lineRule="auto"/>
    </w:pPr>
    <w:rPr>
      <w:rFonts w:ascii="Times New Roman" w:hAnsi="Times New Roman" w:eastAsia="宋体"/>
      <w:kern w:val="0"/>
      <w:sz w:val="24"/>
      <w:szCs w:val="24"/>
    </w:rPr>
  </w:style>
  <w:style w:type="paragraph" w:styleId="8">
    <w:name w:val="Body Text Indent"/>
    <w:basedOn w:val="1"/>
    <w:next w:val="9"/>
    <w:qFormat/>
    <w:uiPriority w:val="0"/>
    <w:pPr>
      <w:spacing w:line="360" w:lineRule="auto"/>
      <w:ind w:firstLine="420" w:firstLineChars="200"/>
    </w:pPr>
    <w:rPr>
      <w:rFonts w:ascii="Times New Roman" w:hAnsi="Times New Roman" w:eastAsia="宋体"/>
      <w:kern w:val="0"/>
      <w:sz w:val="20"/>
      <w:szCs w:val="24"/>
    </w:rPr>
  </w:style>
  <w:style w:type="paragraph" w:styleId="9">
    <w:name w:val="envelope return"/>
    <w:basedOn w:val="1"/>
    <w:qFormat/>
    <w:uiPriority w:val="99"/>
    <w:rPr>
      <w:rFonts w:ascii="Arial" w:hAnsi="Arial"/>
    </w:rPr>
  </w:style>
  <w:style w:type="paragraph" w:styleId="10">
    <w:name w:val="Plain Text"/>
    <w:basedOn w:val="1"/>
    <w:qFormat/>
    <w:uiPriority w:val="0"/>
    <w:rPr>
      <w:rFonts w:hAnsi="Courier New" w:eastAsia="宋体"/>
      <w:kern w:val="0"/>
      <w:sz w:val="20"/>
      <w:szCs w:val="20"/>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12">
    <w:name w:val="Normal (Web)"/>
    <w:basedOn w:val="1"/>
    <w:qFormat/>
    <w:uiPriority w:val="99"/>
    <w:rPr>
      <w:rFonts w:ascii="Times New Roman" w:hAnsi="Times New Roman" w:eastAsia="宋体" w:cs="Times New Roman"/>
      <w:sz w:val="24"/>
      <w:szCs w:val="24"/>
    </w:rPr>
  </w:style>
  <w:style w:type="paragraph" w:styleId="13">
    <w:name w:val="Title"/>
    <w:basedOn w:val="1"/>
    <w:next w:val="1"/>
    <w:qFormat/>
    <w:uiPriority w:val="0"/>
    <w:pPr>
      <w:spacing w:before="240" w:after="60"/>
      <w:jc w:val="center"/>
      <w:outlineLvl w:val="0"/>
    </w:pPr>
    <w:rPr>
      <w:rFonts w:ascii="Arial" w:hAnsi="Arial" w:eastAsia="隶书"/>
      <w:b/>
      <w:bCs/>
      <w:kern w:val="0"/>
      <w:sz w:val="32"/>
      <w:szCs w:val="32"/>
    </w:rPr>
  </w:style>
  <w:style w:type="paragraph" w:styleId="14">
    <w:name w:val="Body Text First Indent 2"/>
    <w:basedOn w:val="8"/>
    <w:next w:val="1"/>
    <w:qFormat/>
    <w:uiPriority w:val="0"/>
    <w:pPr>
      <w:spacing w:after="120" w:line="240" w:lineRule="auto"/>
      <w:ind w:left="420" w:leftChars="200"/>
    </w:pPr>
    <w:rPr>
      <w:rFonts w:ascii="Calibri" w:hAnsi="Calibri"/>
      <w:kern w:val="2"/>
      <w:sz w:val="21"/>
    </w:rPr>
  </w:style>
  <w:style w:type="character" w:styleId="17">
    <w:name w:val="Strong"/>
    <w:qFormat/>
    <w:uiPriority w:val="22"/>
    <w:rPr>
      <w:b/>
      <w:bCs/>
    </w:rPr>
  </w:style>
  <w:style w:type="paragraph" w:customStyle="1" w:styleId="1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0">
    <w:name w:val="Default"/>
    <w:qFormat/>
    <w:uiPriority w:val="99"/>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1">
    <w:name w:val="4"/>
    <w:basedOn w:val="1"/>
    <w:next w:val="1"/>
    <w:autoRedefine/>
    <w:qFormat/>
    <w:uiPriority w:val="0"/>
  </w:style>
  <w:style w:type="paragraph" w:customStyle="1" w:styleId="22">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4326</Words>
  <Characters>4445</Characters>
  <Lines>0</Lines>
  <Paragraphs>0</Paragraphs>
  <TotalTime>0</TotalTime>
  <ScaleCrop>false</ScaleCrop>
  <LinksUpToDate>false</LinksUpToDate>
  <CharactersWithSpaces>5020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2026-02-26T01:46:00Z</dcterms:created>
  <dc:creator>lenovo</dc:creator>
  <cp:lastModifiedBy>石在英</cp:lastModifiedBy>
  <dcterms:modified xsi:type="dcterms:W3CDTF">2026-03-18T03:02:54Z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eyJoZGlkIjoiOTM5NTNlY2QyYjA1MDAwMmU2MzIxZWI1ZjQ4M2JhMDkiLCJ1c2VySWQiOiI2MzI2NDU1NTEifQ==</vt:lpwstr>
  </property>
  <property fmtid="{D5CDD505-2E9C-101B-9397-08002B2CF9AE}" pid="4" name="ICV">
    <vt:lpwstr>298DB9BB2A934B38A40937618C25BDF8_12</vt:lpwstr>
  </property>
</Properties>
</file>